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1918E3" w14:paraId="13C5B115" w14:textId="77777777" w:rsidTr="00741BC1">
        <w:trPr>
          <w:trHeight w:val="4819"/>
        </w:trPr>
        <w:tc>
          <w:tcPr>
            <w:tcW w:w="5953" w:type="dxa"/>
            <w:vAlign w:val="bottom"/>
          </w:tcPr>
          <w:p w14:paraId="54CBBE9B" w14:textId="2C71A96E" w:rsidR="001918E3" w:rsidRDefault="00373327" w:rsidP="004554A9">
            <w:pPr>
              <w:pStyle w:val="Title"/>
              <w:rPr>
                <w:noProof/>
              </w:rPr>
            </w:pPr>
            <w:r>
              <w:fldChar w:fldCharType="begin"/>
            </w:r>
            <w:r>
              <w:instrText xml:space="preserve"> STYLEREF  "Document title"  \* MERGEFORMAT </w:instrText>
            </w:r>
            <w:r>
              <w:fldChar w:fldCharType="separate"/>
            </w:r>
            <w:r>
              <w:rPr>
                <w:noProof/>
              </w:rPr>
              <w:t>Stakeholder Engagement Plan</w:t>
            </w:r>
            <w:r>
              <w:rPr>
                <w:noProof/>
              </w:rPr>
              <w:fldChar w:fldCharType="end"/>
            </w:r>
          </w:p>
          <w:p w14:paraId="275C1CB2" w14:textId="3534DEFE" w:rsidR="001918E3" w:rsidRPr="001918E3" w:rsidRDefault="00373327" w:rsidP="001918E3">
            <w:pPr>
              <w:pStyle w:val="Subtitle"/>
            </w:pPr>
            <w:fldSimple w:instr=" STYLEREF &quot;Document Subtitle&quot; \* MERGEFORMAT ">
              <w:r>
                <w:rPr>
                  <w:noProof/>
                </w:rPr>
                <w:t>Falp Wind Power Plant Project</w:t>
              </w:r>
            </w:fldSimple>
          </w:p>
        </w:tc>
      </w:tr>
    </w:tbl>
    <w:p w14:paraId="222732FF" w14:textId="695B3D1C" w:rsidR="00A8755B" w:rsidRDefault="00A8755B" w:rsidP="004B05B7">
      <w:pPr>
        <w:tabs>
          <w:tab w:val="left" w:pos="1357"/>
        </w:tabs>
      </w:pPr>
      <w: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3901A6" w14:paraId="0F8FFB36" w14:textId="77777777" w:rsidTr="004D399C">
        <w:trPr>
          <w:trHeight w:val="3396"/>
        </w:trPr>
        <w:tc>
          <w:tcPr>
            <w:tcW w:w="3402" w:type="dxa"/>
            <w:tcMar>
              <w:bottom w:w="142" w:type="dxa"/>
            </w:tcMar>
            <w:vAlign w:val="bottom"/>
          </w:tcPr>
          <w:p w14:paraId="54DC153C" w14:textId="77777777" w:rsidR="00A8755B" w:rsidRDefault="00A8755B" w:rsidP="004D399C">
            <w:pPr>
              <w:pStyle w:val="CoverHeading"/>
            </w:pPr>
            <w:bookmarkStart w:id="0" w:name="_Toc143696819"/>
            <w:r>
              <w:t>Prepared for</w:t>
            </w:r>
            <w:bookmarkEnd w:id="0"/>
          </w:p>
          <w:p w14:paraId="1A278C45" w14:textId="7915D8A2" w:rsidR="00A8755B" w:rsidRPr="005A7EBD" w:rsidRDefault="00D9635A" w:rsidP="004D399C">
            <w:pPr>
              <w:pStyle w:val="CoverSubheading"/>
              <w:framePr w:hSpace="0" w:wrap="auto" w:vAnchor="margin" w:hAnchor="text" w:xAlign="left" w:yAlign="inline"/>
              <w:spacing w:before="120"/>
              <w:suppressOverlap w:val="0"/>
            </w:pPr>
            <w:r w:rsidRPr="00F92865">
              <w:rPr>
                <w:noProof/>
              </w:rPr>
              <w:drawing>
                <wp:inline distT="0" distB="0" distL="0" distR="0" wp14:anchorId="5624BB02" wp14:editId="5A2714D1">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screen">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7A3CF500" w14:textId="77FA2524" w:rsidR="00A8755B" w:rsidRPr="00373327" w:rsidRDefault="00463B48" w:rsidP="004D399C">
            <w:pPr>
              <w:pStyle w:val="CoverSubheading"/>
              <w:framePr w:hSpace="0" w:wrap="auto" w:vAnchor="margin" w:hAnchor="text" w:xAlign="left" w:yAlign="inline"/>
              <w:spacing w:before="60" w:after="60"/>
              <w:suppressOverlap w:val="0"/>
              <w:rPr>
                <w:lang w:val="de-DE"/>
              </w:rPr>
            </w:pPr>
            <w:r>
              <w:fldChar w:fldCharType="begin"/>
            </w:r>
            <w:r w:rsidRPr="00373327">
              <w:rPr>
                <w:lang w:val="de-DE"/>
              </w:rPr>
              <w:instrText xml:space="preserve"> STYLEREF  Recipient  \* MERGEFORMAT </w:instrText>
            </w:r>
            <w:r>
              <w:fldChar w:fldCharType="separate"/>
            </w:r>
            <w:r w:rsidR="00373327">
              <w:rPr>
                <w:noProof/>
                <w:lang w:val="de-DE"/>
              </w:rPr>
              <w:t>Enerjisa Enerji Üretim A.Ş.</w:t>
            </w:r>
            <w:r>
              <w:rPr>
                <w:noProof/>
              </w:rPr>
              <w:fldChar w:fldCharType="end"/>
            </w:r>
            <w:r w:rsidR="00D9635A" w:rsidRPr="00373327">
              <w:rPr>
                <w:lang w:val="de-DE"/>
              </w:rPr>
              <w:t xml:space="preserve"> </w:t>
            </w:r>
          </w:p>
        </w:tc>
      </w:tr>
      <w:tr w:rsidR="00A8755B" w14:paraId="79373B48" w14:textId="77777777" w:rsidTr="004D399C">
        <w:trPr>
          <w:trHeight w:val="567"/>
        </w:trPr>
        <w:tc>
          <w:tcPr>
            <w:tcW w:w="3402" w:type="dxa"/>
            <w:vAlign w:val="bottom"/>
          </w:tcPr>
          <w:p w14:paraId="21A503FC" w14:textId="77777777" w:rsidR="00A8755B" w:rsidRDefault="00A8755B" w:rsidP="004D399C">
            <w:pPr>
              <w:pStyle w:val="CoverHeading"/>
            </w:pPr>
            <w:bookmarkStart w:id="1" w:name="_Toc143696820"/>
            <w:r w:rsidRPr="006E673D">
              <w:t>Date</w:t>
            </w:r>
            <w:bookmarkEnd w:id="1"/>
          </w:p>
          <w:p w14:paraId="5296AB52" w14:textId="257CB0ED" w:rsidR="00A8755B" w:rsidRPr="00405C5B" w:rsidRDefault="00373327" w:rsidP="00463B48">
            <w:pPr>
              <w:pStyle w:val="CoverSubheading"/>
              <w:framePr w:hSpace="0" w:wrap="auto" w:vAnchor="margin" w:hAnchor="text" w:xAlign="left" w:yAlign="inline"/>
              <w:suppressOverlap w:val="0"/>
            </w:pPr>
            <w:fldSimple w:instr=" STYLEREF Date \* MERGEFORMAT ">
              <w:r>
                <w:rPr>
                  <w:noProof/>
                </w:rPr>
                <w:t>October 2025</w:t>
              </w:r>
            </w:fldSimple>
          </w:p>
        </w:tc>
      </w:tr>
      <w:tr w:rsidR="00A8755B" w14:paraId="13CB9CE0" w14:textId="77777777" w:rsidTr="004D399C">
        <w:trPr>
          <w:trHeight w:val="717"/>
        </w:trPr>
        <w:tc>
          <w:tcPr>
            <w:tcW w:w="3402" w:type="dxa"/>
            <w:vAlign w:val="bottom"/>
          </w:tcPr>
          <w:p w14:paraId="56EA38D5" w14:textId="77777777" w:rsidR="00A8755B" w:rsidRDefault="00A8755B" w:rsidP="004D399C">
            <w:pPr>
              <w:pStyle w:val="CoverHeading"/>
            </w:pPr>
            <w:bookmarkStart w:id="2" w:name="_Toc143696821"/>
            <w:r w:rsidRPr="006E673D">
              <w:t>Reference</w:t>
            </w:r>
            <w:bookmarkEnd w:id="2"/>
          </w:p>
          <w:p w14:paraId="729330FF" w14:textId="725350CD" w:rsidR="00A8755B" w:rsidRPr="006E02B8" w:rsidRDefault="00373327" w:rsidP="004D399C">
            <w:pPr>
              <w:pStyle w:val="CoverSubheading"/>
              <w:framePr w:hSpace="0" w:wrap="auto" w:vAnchor="margin" w:hAnchor="text" w:xAlign="left" w:yAlign="inline"/>
              <w:suppressOverlap w:val="0"/>
            </w:pPr>
            <w:fldSimple w:instr=" STYLEREF Reference \* MERGEFORMAT ">
              <w:r>
                <w:rPr>
                  <w:noProof/>
                </w:rPr>
                <w:t>0733614</w:t>
              </w:r>
            </w:fldSimple>
          </w:p>
        </w:tc>
      </w:tr>
    </w:tbl>
    <w:p w14:paraId="054E0922" w14:textId="6C2C46B0" w:rsidR="00166F4A" w:rsidRDefault="00166F4A" w:rsidP="004B05B7">
      <w:pPr>
        <w:tabs>
          <w:tab w:val="left" w:pos="1357"/>
        </w:tabs>
      </w:pPr>
      <w:r>
        <w:t xml:space="preserve"> </w:t>
      </w:r>
    </w:p>
    <w:p w14:paraId="1DC102F8" w14:textId="77777777" w:rsidR="001D2C8E" w:rsidRDefault="001D2C8E" w:rsidP="004B05B7">
      <w:pPr>
        <w:tabs>
          <w:tab w:val="left" w:pos="1357"/>
        </w:tabs>
      </w:pPr>
    </w:p>
    <w:p w14:paraId="109B9E9E" w14:textId="5AFE5B60" w:rsidR="006B394A" w:rsidRDefault="00D9635A" w:rsidP="00063058">
      <w:pPr>
        <w:tabs>
          <w:tab w:val="left" w:pos="1357"/>
        </w:tabs>
        <w:jc w:val="right"/>
        <w:rPr>
          <w:rFonts w:ascii="Verdana" w:hAnsi="Verdana"/>
          <w:sz w:val="16"/>
          <w:szCs w:val="16"/>
        </w:rPr>
      </w:pPr>
      <w:r w:rsidRPr="00A61E53">
        <w:rPr>
          <w:noProof/>
          <w:highlight w:val="yellow"/>
        </w:rPr>
        <w:drawing>
          <wp:anchor distT="0" distB="0" distL="114300" distR="114300" simplePos="0" relativeHeight="251658240" behindDoc="0" locked="1" layoutInCell="1" allowOverlap="1" wp14:anchorId="3414AC07" wp14:editId="111C29B6">
            <wp:simplePos x="0" y="0"/>
            <wp:positionH relativeFrom="page">
              <wp:align>right</wp:align>
            </wp:positionH>
            <wp:positionV relativeFrom="page">
              <wp:posOffset>6089650</wp:posOffset>
            </wp:positionV>
            <wp:extent cx="7823835" cy="4597400"/>
            <wp:effectExtent l="0" t="0" r="5715" b="0"/>
            <wp:wrapNone/>
            <wp:docPr id="1210823343" name="Picture 1210823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a:ext>
                      </a:extLst>
                    </a:blip>
                    <a:stretch>
                      <a:fillRect/>
                    </a:stretch>
                  </pic:blipFill>
                  <pic:spPr>
                    <a:xfrm>
                      <a:off x="0" y="0"/>
                      <a:ext cx="7823835" cy="4597400"/>
                    </a:xfrm>
                    <a:prstGeom prst="rect">
                      <a:avLst/>
                    </a:prstGeom>
                  </pic:spPr>
                </pic:pic>
              </a:graphicData>
            </a:graphic>
            <wp14:sizeRelH relativeFrom="margin">
              <wp14:pctWidth>0</wp14:pctWidth>
            </wp14:sizeRelH>
            <wp14:sizeRelV relativeFrom="margin">
              <wp14:pctHeight>0</wp14:pctHeight>
            </wp14:sizeRelV>
          </wp:anchor>
        </w:drawing>
      </w:r>
      <w:r w:rsidR="00E30A2F">
        <w:t xml:space="preserve"> </w:t>
      </w:r>
      <w:r w:rsidR="006B394A">
        <w:br w:type="page"/>
      </w:r>
    </w:p>
    <w:p w14:paraId="3D20C18E" w14:textId="77777777" w:rsidR="008F3DA4" w:rsidRPr="00243044" w:rsidRDefault="006B394A" w:rsidP="00274FB9">
      <w:pPr>
        <w:pStyle w:val="PageTitle"/>
      </w:pPr>
      <w:r w:rsidRPr="00AE178C">
        <w:lastRenderedPageBreak/>
        <w:t xml:space="preserve">Document </w:t>
      </w:r>
      <w:r w:rsidRPr="00243044">
        <w:t>details</w:t>
      </w:r>
    </w:p>
    <w:tbl>
      <w:tblPr>
        <w:tblStyle w:val="ERMTable1"/>
        <w:tblW w:w="5000" w:type="pct"/>
        <w:tblLook w:val="0620" w:firstRow="1" w:lastRow="0" w:firstColumn="0" w:lastColumn="0" w:noHBand="1" w:noVBand="1"/>
      </w:tblPr>
      <w:tblGrid>
        <w:gridCol w:w="2782"/>
        <w:gridCol w:w="6856"/>
      </w:tblGrid>
      <w:tr w:rsidR="00605176" w14:paraId="32FCB483" w14:textId="77777777" w:rsidTr="00E27593">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2CAE3A3B" w14:textId="14906E4C" w:rsidR="00605176" w:rsidRPr="00A10B48" w:rsidRDefault="00605176" w:rsidP="00A10B48">
            <w:pPr>
              <w:pStyle w:val="Tabletextleft"/>
              <w:rPr>
                <w:b w:val="0"/>
                <w:bCs/>
              </w:rPr>
            </w:pPr>
          </w:p>
        </w:tc>
      </w:tr>
      <w:tr w:rsidR="00605176" w14:paraId="7EA40405" w14:textId="77777777" w:rsidTr="00E27593">
        <w:trPr>
          <w:trHeight w:val="227"/>
        </w:trPr>
        <w:tc>
          <w:tcPr>
            <w:tcW w:w="2782" w:type="dxa"/>
          </w:tcPr>
          <w:p w14:paraId="23A5DF95" w14:textId="77777777" w:rsidR="00605176" w:rsidRPr="00663D4F" w:rsidRDefault="00605176" w:rsidP="005F6C44">
            <w:pPr>
              <w:pStyle w:val="Tabletextleft"/>
            </w:pPr>
            <w:r w:rsidRPr="00663D4F">
              <w:t>DOCUMENT TITLE</w:t>
            </w:r>
          </w:p>
        </w:tc>
        <w:tc>
          <w:tcPr>
            <w:tcW w:w="6856" w:type="dxa"/>
          </w:tcPr>
          <w:p w14:paraId="2D7F1060" w14:textId="299F5E44" w:rsidR="00605176" w:rsidRPr="00EA17E4" w:rsidRDefault="00C45E13" w:rsidP="00EA17E4">
            <w:pPr>
              <w:pStyle w:val="Documenttitle"/>
            </w:pPr>
            <w:r>
              <w:t>Stakeholder Engagement Plan</w:t>
            </w:r>
          </w:p>
        </w:tc>
      </w:tr>
      <w:tr w:rsidR="00605176" w14:paraId="0996DB79" w14:textId="77777777" w:rsidTr="00E27593">
        <w:trPr>
          <w:trHeight w:val="227"/>
        </w:trPr>
        <w:tc>
          <w:tcPr>
            <w:tcW w:w="2782" w:type="dxa"/>
          </w:tcPr>
          <w:p w14:paraId="753B2927" w14:textId="77777777" w:rsidR="00605176" w:rsidRPr="00663D4F" w:rsidRDefault="00605176" w:rsidP="005F6C44">
            <w:pPr>
              <w:pStyle w:val="Tabletextleft"/>
            </w:pPr>
            <w:r w:rsidRPr="00663D4F">
              <w:t>DOCUMENT SUBTITLE</w:t>
            </w:r>
          </w:p>
        </w:tc>
        <w:tc>
          <w:tcPr>
            <w:tcW w:w="6856" w:type="dxa"/>
          </w:tcPr>
          <w:p w14:paraId="79A6A863" w14:textId="4C2EED14" w:rsidR="00605176" w:rsidRDefault="0001546A" w:rsidP="00C90271">
            <w:pPr>
              <w:pStyle w:val="DocumentSubtitle"/>
            </w:pPr>
            <w:proofErr w:type="spellStart"/>
            <w:r>
              <w:t>Falp</w:t>
            </w:r>
            <w:proofErr w:type="spellEnd"/>
            <w:r w:rsidR="00D9635A" w:rsidRPr="00D9635A">
              <w:t xml:space="preserve"> Wind Power Plant Project</w:t>
            </w:r>
          </w:p>
        </w:tc>
      </w:tr>
      <w:tr w:rsidR="00605176" w14:paraId="7CAD4D2D" w14:textId="77777777" w:rsidTr="00E27593">
        <w:trPr>
          <w:trHeight w:val="227"/>
        </w:trPr>
        <w:tc>
          <w:tcPr>
            <w:tcW w:w="2782" w:type="dxa"/>
          </w:tcPr>
          <w:p w14:paraId="7B6E6E05" w14:textId="77777777" w:rsidR="00605176" w:rsidRPr="00663D4F" w:rsidRDefault="00605176" w:rsidP="005F6C44">
            <w:pPr>
              <w:pStyle w:val="Tabletextleft"/>
            </w:pPr>
            <w:r w:rsidRPr="00663D4F">
              <w:t>PROJECT NUMBER</w:t>
            </w:r>
          </w:p>
        </w:tc>
        <w:tc>
          <w:tcPr>
            <w:tcW w:w="6856" w:type="dxa"/>
          </w:tcPr>
          <w:p w14:paraId="567FB771" w14:textId="2B5E9F7E" w:rsidR="00605176" w:rsidRDefault="00253DFD" w:rsidP="00405C5B">
            <w:pPr>
              <w:pStyle w:val="Reference"/>
              <w:framePr w:wrap="around"/>
            </w:pPr>
            <w:r w:rsidRPr="00A344BC">
              <w:t>07</w:t>
            </w:r>
            <w:r w:rsidR="00D9635A">
              <w:t>33614</w:t>
            </w:r>
          </w:p>
        </w:tc>
      </w:tr>
      <w:tr w:rsidR="00E27593" w14:paraId="608247F0" w14:textId="77777777" w:rsidTr="00E27593">
        <w:trPr>
          <w:trHeight w:val="227"/>
        </w:trPr>
        <w:tc>
          <w:tcPr>
            <w:tcW w:w="2782" w:type="dxa"/>
          </w:tcPr>
          <w:p w14:paraId="1F76C377" w14:textId="4BD6E35D" w:rsidR="00E27593" w:rsidRPr="00663D4F" w:rsidRDefault="00E27593" w:rsidP="00E27593">
            <w:pPr>
              <w:pStyle w:val="Tabletextleft"/>
            </w:pPr>
            <w:r w:rsidRPr="00ED21B9">
              <w:t>DATE</w:t>
            </w:r>
          </w:p>
        </w:tc>
        <w:tc>
          <w:tcPr>
            <w:tcW w:w="6856" w:type="dxa"/>
          </w:tcPr>
          <w:p w14:paraId="2A35797C" w14:textId="4E847757" w:rsidR="00E27593" w:rsidRDefault="00E92216" w:rsidP="00E27593">
            <w:pPr>
              <w:pStyle w:val="Date"/>
              <w:framePr w:wrap="around"/>
            </w:pPr>
            <w:r>
              <w:rPr>
                <w:lang w:val="en-US"/>
              </w:rPr>
              <w:t>October</w:t>
            </w:r>
            <w:r w:rsidR="00E27593">
              <w:rPr>
                <w:lang w:val="en-US"/>
              </w:rPr>
              <w:t xml:space="preserve"> 2025</w:t>
            </w:r>
          </w:p>
        </w:tc>
      </w:tr>
      <w:tr w:rsidR="00E27593" w14:paraId="40AAAB67" w14:textId="77777777" w:rsidTr="00E27593">
        <w:trPr>
          <w:trHeight w:val="227"/>
        </w:trPr>
        <w:tc>
          <w:tcPr>
            <w:tcW w:w="2782" w:type="dxa"/>
          </w:tcPr>
          <w:p w14:paraId="010E9D61" w14:textId="7DAB98C8" w:rsidR="00E27593" w:rsidRPr="00663D4F" w:rsidRDefault="00E27593" w:rsidP="00E27593">
            <w:pPr>
              <w:pStyle w:val="Tabletextleft"/>
            </w:pPr>
            <w:r w:rsidRPr="00ED21B9">
              <w:t xml:space="preserve">VERSION </w:t>
            </w:r>
          </w:p>
        </w:tc>
        <w:tc>
          <w:tcPr>
            <w:tcW w:w="6856" w:type="dxa"/>
          </w:tcPr>
          <w:p w14:paraId="28B847E4" w14:textId="7EB0B8BF" w:rsidR="00E27593" w:rsidRDefault="00E27593" w:rsidP="00E27593">
            <w:pPr>
              <w:pStyle w:val="Version"/>
            </w:pPr>
            <w:r w:rsidRPr="006E23BD">
              <w:t>0</w:t>
            </w:r>
            <w:r w:rsidR="00E92216">
              <w:t>0</w:t>
            </w:r>
            <w:r w:rsidR="00463B48">
              <w:t>2</w:t>
            </w:r>
          </w:p>
        </w:tc>
      </w:tr>
      <w:tr w:rsidR="00E27593" w:rsidRPr="003901A6" w14:paraId="1CA14E16" w14:textId="77777777" w:rsidTr="00E27593">
        <w:trPr>
          <w:trHeight w:val="227"/>
        </w:trPr>
        <w:tc>
          <w:tcPr>
            <w:tcW w:w="2782" w:type="dxa"/>
          </w:tcPr>
          <w:p w14:paraId="6E7E6EE3" w14:textId="1EAE8C89" w:rsidR="00E27593" w:rsidRPr="00663D4F" w:rsidRDefault="00E27593" w:rsidP="00E27593">
            <w:pPr>
              <w:pStyle w:val="Tabletextleft"/>
            </w:pPr>
            <w:r w:rsidRPr="00ED21B9">
              <w:t>AUTHOR</w:t>
            </w:r>
          </w:p>
        </w:tc>
        <w:tc>
          <w:tcPr>
            <w:tcW w:w="6856" w:type="dxa"/>
          </w:tcPr>
          <w:p w14:paraId="0370E22B" w14:textId="50633352" w:rsidR="00E27593" w:rsidRPr="00A675FC" w:rsidRDefault="00F242BD" w:rsidP="00E27593">
            <w:pPr>
              <w:pStyle w:val="Author"/>
              <w:rPr>
                <w:lang w:val="de-DE"/>
              </w:rPr>
            </w:pPr>
            <w:r>
              <w:rPr>
                <w:lang w:val="de-DE"/>
              </w:rPr>
              <w:t>ERM Project Team</w:t>
            </w:r>
          </w:p>
        </w:tc>
      </w:tr>
      <w:tr w:rsidR="00E27593" w:rsidRPr="003901A6" w14:paraId="1FD8A7B8" w14:textId="77777777" w:rsidTr="00E27593">
        <w:trPr>
          <w:trHeight w:val="227"/>
        </w:trPr>
        <w:tc>
          <w:tcPr>
            <w:tcW w:w="2782" w:type="dxa"/>
          </w:tcPr>
          <w:p w14:paraId="733D59E3" w14:textId="4E1EB460" w:rsidR="00E27593" w:rsidRPr="00663D4F" w:rsidRDefault="00E27593" w:rsidP="00E27593">
            <w:pPr>
              <w:pStyle w:val="Tabletextleft"/>
            </w:pPr>
            <w:r w:rsidRPr="00ED21B9">
              <w:t>CLIENT NAME</w:t>
            </w:r>
          </w:p>
        </w:tc>
        <w:tc>
          <w:tcPr>
            <w:tcW w:w="6856" w:type="dxa"/>
          </w:tcPr>
          <w:p w14:paraId="13AE46A3" w14:textId="5F0538FF" w:rsidR="00E27593" w:rsidRPr="00373327" w:rsidRDefault="00E27593" w:rsidP="00E27593">
            <w:pPr>
              <w:pStyle w:val="Recipient"/>
              <w:rPr>
                <w:lang w:val="de-DE"/>
              </w:rPr>
            </w:pPr>
            <w:r w:rsidRPr="00373327">
              <w:rPr>
                <w:lang w:val="de-DE"/>
              </w:rPr>
              <w:t xml:space="preserve">Enerjisa </w:t>
            </w:r>
            <w:proofErr w:type="spellStart"/>
            <w:r w:rsidRPr="00373327">
              <w:rPr>
                <w:lang w:val="de-DE"/>
              </w:rPr>
              <w:t>Enerji</w:t>
            </w:r>
            <w:proofErr w:type="spellEnd"/>
            <w:r w:rsidRPr="00373327">
              <w:rPr>
                <w:lang w:val="de-DE"/>
              </w:rPr>
              <w:t xml:space="preserve"> Üretim A.Ş.</w:t>
            </w:r>
          </w:p>
        </w:tc>
      </w:tr>
    </w:tbl>
    <w:p w14:paraId="55A702C7" w14:textId="34DA5FDA" w:rsidR="006B394A" w:rsidRPr="00373327" w:rsidRDefault="006B394A" w:rsidP="00E815DC">
      <w:pPr>
        <w:rPr>
          <w:lang w:val="de-DE"/>
        </w:rPr>
      </w:pPr>
    </w:p>
    <w:p w14:paraId="03226A55" w14:textId="77777777" w:rsidR="00605176" w:rsidRDefault="00605176" w:rsidP="00BF3869">
      <w:pPr>
        <w:pStyle w:val="PageTitle"/>
      </w:pPr>
      <w:r>
        <w:t xml:space="preserve">Document </w:t>
      </w:r>
      <w:r w:rsidRPr="008F3DA4">
        <w:t>history</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170FD" w14:paraId="0262F36C" w14:textId="77777777" w:rsidTr="009C0F23">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5A55F0C8" w14:textId="77777777" w:rsidR="007170FD" w:rsidRPr="00EA756C" w:rsidRDefault="007170FD" w:rsidP="004D399C">
            <w:pPr>
              <w:pStyle w:val="Tabletextleft"/>
              <w:rPr>
                <w:caps/>
              </w:rPr>
            </w:pPr>
          </w:p>
        </w:tc>
        <w:tc>
          <w:tcPr>
            <w:tcW w:w="2685" w:type="dxa"/>
            <w:gridSpan w:val="2"/>
          </w:tcPr>
          <w:p w14:paraId="2E030173" w14:textId="77777777" w:rsidR="007170FD" w:rsidRPr="00EA756C" w:rsidRDefault="007170FD" w:rsidP="004D399C">
            <w:pPr>
              <w:pStyle w:val="Tabletextleft"/>
              <w:rPr>
                <w:b w:val="0"/>
                <w:bCs/>
                <w:caps/>
              </w:rPr>
            </w:pPr>
            <w:r w:rsidRPr="00EA756C">
              <w:rPr>
                <w:b w:val="0"/>
                <w:bCs/>
                <w:caps/>
              </w:rPr>
              <w:t>ERM Approval to issue</w:t>
            </w:r>
          </w:p>
        </w:tc>
        <w:tc>
          <w:tcPr>
            <w:tcW w:w="1301" w:type="dxa"/>
          </w:tcPr>
          <w:p w14:paraId="445B6C9F" w14:textId="77777777" w:rsidR="007170FD" w:rsidRPr="00EA756C" w:rsidRDefault="007170FD" w:rsidP="004D399C">
            <w:pPr>
              <w:pStyle w:val="Tabletextleft"/>
              <w:rPr>
                <w:caps/>
              </w:rPr>
            </w:pPr>
          </w:p>
        </w:tc>
      </w:tr>
      <w:tr w:rsidR="009C0F23" w14:paraId="175120CF" w14:textId="77777777" w:rsidTr="009C0F23">
        <w:tc>
          <w:tcPr>
            <w:tcW w:w="1356" w:type="dxa"/>
            <w:shd w:val="clear" w:color="auto" w:fill="D1DDD3" w:themeFill="text2"/>
          </w:tcPr>
          <w:p w14:paraId="292119AD" w14:textId="77777777" w:rsidR="007170FD" w:rsidRPr="00EA756C" w:rsidRDefault="007170FD" w:rsidP="004D399C">
            <w:pPr>
              <w:pStyle w:val="Tabletextleft"/>
              <w:rPr>
                <w:caps/>
              </w:rPr>
            </w:pPr>
            <w:r w:rsidRPr="00EA756C">
              <w:rPr>
                <w:caps/>
              </w:rPr>
              <w:t>Version</w:t>
            </w:r>
          </w:p>
        </w:tc>
        <w:tc>
          <w:tcPr>
            <w:tcW w:w="1383" w:type="dxa"/>
            <w:shd w:val="clear" w:color="auto" w:fill="D1DDD3" w:themeFill="text2"/>
          </w:tcPr>
          <w:p w14:paraId="75E2D877" w14:textId="77777777" w:rsidR="007170FD" w:rsidRPr="00EA756C" w:rsidRDefault="007170FD" w:rsidP="004D399C">
            <w:pPr>
              <w:pStyle w:val="Tabletextleft"/>
              <w:rPr>
                <w:caps/>
              </w:rPr>
            </w:pPr>
            <w:r w:rsidRPr="00EA756C">
              <w:rPr>
                <w:caps/>
              </w:rPr>
              <w:t>Revision</w:t>
            </w:r>
          </w:p>
        </w:tc>
        <w:tc>
          <w:tcPr>
            <w:tcW w:w="1323" w:type="dxa"/>
            <w:shd w:val="clear" w:color="auto" w:fill="D1DDD3" w:themeFill="text2"/>
          </w:tcPr>
          <w:p w14:paraId="1A973D2D" w14:textId="77777777" w:rsidR="007170FD" w:rsidRPr="00EA756C" w:rsidRDefault="007170FD" w:rsidP="004D399C">
            <w:pPr>
              <w:pStyle w:val="Tabletextleft"/>
              <w:rPr>
                <w:caps/>
              </w:rPr>
            </w:pPr>
            <w:r w:rsidRPr="00EA756C">
              <w:rPr>
                <w:caps/>
              </w:rPr>
              <w:t>Author</w:t>
            </w:r>
          </w:p>
        </w:tc>
        <w:tc>
          <w:tcPr>
            <w:tcW w:w="1590" w:type="dxa"/>
            <w:shd w:val="clear" w:color="auto" w:fill="D1DDD3" w:themeFill="text2"/>
          </w:tcPr>
          <w:p w14:paraId="3712A936" w14:textId="77777777" w:rsidR="007170FD" w:rsidRPr="00EA756C" w:rsidRDefault="007170FD" w:rsidP="004D399C">
            <w:pPr>
              <w:pStyle w:val="Tabletextleft"/>
              <w:rPr>
                <w:caps/>
              </w:rPr>
            </w:pPr>
            <w:r w:rsidRPr="00EA756C">
              <w:rPr>
                <w:caps/>
              </w:rPr>
              <w:t>Reviewed by</w:t>
            </w:r>
          </w:p>
        </w:tc>
        <w:tc>
          <w:tcPr>
            <w:tcW w:w="1128" w:type="dxa"/>
            <w:shd w:val="clear" w:color="auto" w:fill="D1DDD3" w:themeFill="text2"/>
          </w:tcPr>
          <w:p w14:paraId="61F2497E" w14:textId="77777777" w:rsidR="007170FD" w:rsidRPr="00EA756C" w:rsidRDefault="007170FD" w:rsidP="004D399C">
            <w:pPr>
              <w:pStyle w:val="Tabletextleft"/>
              <w:rPr>
                <w:caps/>
              </w:rPr>
            </w:pPr>
            <w:r w:rsidRPr="00EA756C">
              <w:rPr>
                <w:caps/>
              </w:rPr>
              <w:t>Name</w:t>
            </w:r>
          </w:p>
        </w:tc>
        <w:tc>
          <w:tcPr>
            <w:tcW w:w="1557" w:type="dxa"/>
            <w:shd w:val="clear" w:color="auto" w:fill="D1DDD3" w:themeFill="text2"/>
          </w:tcPr>
          <w:p w14:paraId="26FA4E8D" w14:textId="77777777" w:rsidR="007170FD" w:rsidRPr="00EA756C" w:rsidRDefault="007170FD" w:rsidP="004D399C">
            <w:pPr>
              <w:pStyle w:val="Tabletextleft"/>
              <w:rPr>
                <w:caps/>
              </w:rPr>
            </w:pPr>
            <w:r w:rsidRPr="00EA756C">
              <w:rPr>
                <w:caps/>
              </w:rPr>
              <w:t>Date</w:t>
            </w:r>
          </w:p>
        </w:tc>
        <w:tc>
          <w:tcPr>
            <w:tcW w:w="1301" w:type="dxa"/>
            <w:shd w:val="clear" w:color="auto" w:fill="D1DDD3" w:themeFill="text2"/>
          </w:tcPr>
          <w:p w14:paraId="6BA440A6" w14:textId="77777777" w:rsidR="007170FD" w:rsidRPr="00EA756C" w:rsidRDefault="007170FD" w:rsidP="004D399C">
            <w:pPr>
              <w:pStyle w:val="Tabletextleft"/>
              <w:rPr>
                <w:caps/>
              </w:rPr>
            </w:pPr>
            <w:r w:rsidRPr="00EA756C">
              <w:rPr>
                <w:caps/>
              </w:rPr>
              <w:t>comments</w:t>
            </w:r>
          </w:p>
        </w:tc>
      </w:tr>
      <w:tr w:rsidR="00E92216" w14:paraId="6EEEF3AB" w14:textId="77777777" w:rsidTr="009C0F23">
        <w:trPr>
          <w:trHeight w:val="227"/>
        </w:trPr>
        <w:tc>
          <w:tcPr>
            <w:tcW w:w="1356" w:type="dxa"/>
          </w:tcPr>
          <w:p w14:paraId="277B4C22" w14:textId="3FE0822A" w:rsidR="00E92216" w:rsidRDefault="00E92216" w:rsidP="00E92216">
            <w:pPr>
              <w:pStyle w:val="Tabletextleft"/>
            </w:pPr>
            <w:r>
              <w:t>Final Draft</w:t>
            </w:r>
          </w:p>
        </w:tc>
        <w:tc>
          <w:tcPr>
            <w:tcW w:w="1383" w:type="dxa"/>
          </w:tcPr>
          <w:p w14:paraId="40246B93" w14:textId="22EE5283" w:rsidR="00E92216" w:rsidRDefault="00E92216" w:rsidP="00E92216">
            <w:pPr>
              <w:pStyle w:val="Tabletextleft"/>
            </w:pPr>
            <w:r>
              <w:t>002</w:t>
            </w:r>
          </w:p>
        </w:tc>
        <w:tc>
          <w:tcPr>
            <w:tcW w:w="1323" w:type="dxa"/>
          </w:tcPr>
          <w:p w14:paraId="503FBB38" w14:textId="5C20226B" w:rsidR="00E92216" w:rsidRDefault="00F242BD" w:rsidP="00E92216">
            <w:pPr>
              <w:pStyle w:val="Tabletextleft"/>
            </w:pPr>
            <w:r>
              <w:t>ERM Project Team</w:t>
            </w:r>
          </w:p>
        </w:tc>
        <w:tc>
          <w:tcPr>
            <w:tcW w:w="1590" w:type="dxa"/>
          </w:tcPr>
          <w:p w14:paraId="37FE44DC" w14:textId="004FF00B" w:rsidR="00E92216" w:rsidRPr="00373327" w:rsidRDefault="00E92216" w:rsidP="00E92216">
            <w:pPr>
              <w:pStyle w:val="Tabletextleft"/>
              <w:rPr>
                <w:lang w:val="de-DE"/>
              </w:rPr>
            </w:pPr>
          </w:p>
        </w:tc>
        <w:tc>
          <w:tcPr>
            <w:tcW w:w="1128" w:type="dxa"/>
          </w:tcPr>
          <w:p w14:paraId="30A48CE1" w14:textId="09AD72FD" w:rsidR="00E92216" w:rsidRDefault="00E92216" w:rsidP="00E92216">
            <w:pPr>
              <w:pStyle w:val="Tabletextleft"/>
            </w:pPr>
          </w:p>
        </w:tc>
        <w:tc>
          <w:tcPr>
            <w:tcW w:w="1557" w:type="dxa"/>
          </w:tcPr>
          <w:p w14:paraId="33BD6F3A" w14:textId="50BD87E3" w:rsidR="00E92216" w:rsidRDefault="00E92216" w:rsidP="00E92216">
            <w:pPr>
              <w:pStyle w:val="Tabletextleft"/>
            </w:pPr>
            <w:r>
              <w:t>October 2025</w:t>
            </w:r>
          </w:p>
        </w:tc>
        <w:tc>
          <w:tcPr>
            <w:tcW w:w="1301" w:type="dxa"/>
          </w:tcPr>
          <w:p w14:paraId="0560D599" w14:textId="77777777" w:rsidR="00E92216" w:rsidRDefault="00E92216" w:rsidP="00E92216">
            <w:pPr>
              <w:pStyle w:val="Tabletextleft"/>
            </w:pPr>
          </w:p>
        </w:tc>
      </w:tr>
    </w:tbl>
    <w:p w14:paraId="643C2216" w14:textId="77777777" w:rsidR="006C5A81" w:rsidRDefault="006C5A81">
      <w:pPr>
        <w:spacing w:after="0" w:line="240" w:lineRule="auto"/>
      </w:pPr>
      <w:r>
        <w:br w:type="page"/>
      </w:r>
    </w:p>
    <w:p w14:paraId="71F49BA0" w14:textId="77777777" w:rsidR="00605176" w:rsidRDefault="006C5A81" w:rsidP="00274FB9">
      <w:pPr>
        <w:pStyle w:val="PageTitle"/>
        <w:rPr>
          <w:noProof/>
        </w:rPr>
      </w:pPr>
      <w:r w:rsidRPr="008F3DA4">
        <w:lastRenderedPageBreak/>
        <w:t>Signature</w:t>
      </w:r>
      <w:r>
        <w:t xml:space="preserve"> page</w:t>
      </w:r>
    </w:p>
    <w:p w14:paraId="50035012" w14:textId="6CB887D5" w:rsidR="007B28C5" w:rsidRPr="00D57022" w:rsidRDefault="007B28C5" w:rsidP="007B28C5">
      <w:pPr>
        <w:pStyle w:val="Title"/>
        <w:rPr>
          <w:noProof/>
          <w:sz w:val="48"/>
          <w:szCs w:val="48"/>
        </w:rPr>
      </w:pPr>
      <w:r w:rsidRPr="00D57022">
        <w:rPr>
          <w:sz w:val="48"/>
          <w:szCs w:val="48"/>
        </w:rPr>
        <w:fldChar w:fldCharType="begin"/>
      </w:r>
      <w:r w:rsidRPr="00D57022">
        <w:rPr>
          <w:sz w:val="48"/>
          <w:szCs w:val="48"/>
        </w:rPr>
        <w:instrText xml:space="preserve"> STYLEREF  "Document title"  \* MERGEFORMAT </w:instrText>
      </w:r>
      <w:r w:rsidRPr="00D57022">
        <w:rPr>
          <w:sz w:val="48"/>
          <w:szCs w:val="48"/>
        </w:rPr>
        <w:fldChar w:fldCharType="separate"/>
      </w:r>
      <w:r w:rsidR="00373327">
        <w:rPr>
          <w:noProof/>
          <w:sz w:val="48"/>
          <w:szCs w:val="48"/>
        </w:rPr>
        <w:t>Stakeholder Engagement Plan</w:t>
      </w:r>
      <w:r w:rsidRPr="00D57022">
        <w:rPr>
          <w:noProof/>
          <w:sz w:val="48"/>
          <w:szCs w:val="48"/>
        </w:rPr>
        <w:fldChar w:fldCharType="end"/>
      </w:r>
    </w:p>
    <w:p w14:paraId="2A23A1A0" w14:textId="72F85C79" w:rsidR="007B28C5" w:rsidRPr="00D57022" w:rsidRDefault="007B28C5" w:rsidP="007B28C5">
      <w:pPr>
        <w:pStyle w:val="Subtitle"/>
        <w:rPr>
          <w:sz w:val="32"/>
          <w:szCs w:val="32"/>
        </w:rPr>
      </w:pPr>
      <w:r w:rsidRPr="00D57022">
        <w:rPr>
          <w:sz w:val="32"/>
          <w:szCs w:val="32"/>
        </w:rPr>
        <w:fldChar w:fldCharType="begin"/>
      </w:r>
      <w:r w:rsidRPr="00D57022">
        <w:rPr>
          <w:sz w:val="32"/>
          <w:szCs w:val="32"/>
        </w:rPr>
        <w:instrText xml:space="preserve"> STYLEREF "Document Subtitle" \* MERGEFORMAT </w:instrText>
      </w:r>
      <w:r w:rsidRPr="00D57022">
        <w:rPr>
          <w:sz w:val="32"/>
          <w:szCs w:val="32"/>
        </w:rPr>
        <w:fldChar w:fldCharType="separate"/>
      </w:r>
      <w:r w:rsidR="00373327">
        <w:rPr>
          <w:noProof/>
          <w:sz w:val="32"/>
          <w:szCs w:val="32"/>
        </w:rPr>
        <w:t>Falp Wind Power Plant Project</w:t>
      </w:r>
      <w:r w:rsidRPr="00D57022">
        <w:rPr>
          <w:noProof/>
          <w:sz w:val="32"/>
          <w:szCs w:val="32"/>
        </w:rPr>
        <w:fldChar w:fldCharType="end"/>
      </w:r>
    </w:p>
    <w:p w14:paraId="33FC3DDC" w14:textId="5635B0DA" w:rsidR="007B28C5" w:rsidRDefault="00373327" w:rsidP="007B28C5">
      <w:pPr>
        <w:pStyle w:val="Tabletextleft"/>
        <w:rPr>
          <w:noProof/>
        </w:rPr>
      </w:pPr>
      <w:fldSimple w:instr=" STYLEREF Reference \* MERGEFORMAT ">
        <w:r>
          <w:rPr>
            <w:noProof/>
          </w:rPr>
          <w:t>0733614</w:t>
        </w:r>
      </w:fldSimple>
    </w:p>
    <w:p w14:paraId="6EDDE661" w14:textId="77777777" w:rsidR="007B28C5" w:rsidRDefault="007B28C5" w:rsidP="00274FB9">
      <w:pPr>
        <w:pStyle w:val="PageTitle"/>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434770" w14:paraId="091ED94F" w14:textId="77777777" w:rsidTr="00245FA5">
        <w:trPr>
          <w:trHeight w:val="1134"/>
        </w:trPr>
        <w:tc>
          <w:tcPr>
            <w:tcW w:w="4535" w:type="dxa"/>
            <w:vAlign w:val="bottom"/>
          </w:tcPr>
          <w:p w14:paraId="5F82E71C" w14:textId="77777777" w:rsidR="00434770" w:rsidRPr="00AE178C" w:rsidRDefault="00434770" w:rsidP="00434770">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c>
          <w:tcPr>
            <w:tcW w:w="561" w:type="dxa"/>
            <w:vAlign w:val="bottom"/>
          </w:tcPr>
          <w:p w14:paraId="3BE8F596" w14:textId="77777777" w:rsidR="00434770" w:rsidRDefault="00434770" w:rsidP="00434770">
            <w:pPr>
              <w:pStyle w:val="Tabletextleft"/>
            </w:pPr>
          </w:p>
        </w:tc>
        <w:tc>
          <w:tcPr>
            <w:tcW w:w="4535" w:type="dxa"/>
            <w:vAlign w:val="bottom"/>
          </w:tcPr>
          <w:p w14:paraId="73226237" w14:textId="77777777" w:rsidR="00434770" w:rsidRPr="00AE178C" w:rsidRDefault="00434770" w:rsidP="00434770">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r>
      <w:tr w:rsidR="00D9635A" w14:paraId="1FCA276A" w14:textId="77777777" w:rsidTr="003B587A">
        <w:trPr>
          <w:trHeight w:val="1418"/>
        </w:trPr>
        <w:tc>
          <w:tcPr>
            <w:tcW w:w="4535" w:type="dxa"/>
            <w:tcBorders>
              <w:top w:val="single" w:sz="4" w:space="0" w:color="auto"/>
            </w:tcBorders>
          </w:tcPr>
          <w:p w14:paraId="2D4F1067" w14:textId="77777777" w:rsidR="00D9635A" w:rsidRPr="00367B64" w:rsidRDefault="00D9635A" w:rsidP="00D9635A">
            <w:pPr>
              <w:pStyle w:val="NoSpacing"/>
              <w:rPr>
                <w:b/>
                <w:bCs/>
              </w:rPr>
            </w:pPr>
            <w:proofErr w:type="gramStart"/>
            <w:r w:rsidRPr="00367B64">
              <w:rPr>
                <w:b/>
                <w:bCs/>
              </w:rPr>
              <w:t>Caner</w:t>
            </w:r>
            <w:proofErr w:type="gramEnd"/>
            <w:r w:rsidRPr="00367B64">
              <w:rPr>
                <w:b/>
                <w:bCs/>
              </w:rPr>
              <w:t xml:space="preserve"> Sahin</w:t>
            </w:r>
          </w:p>
          <w:p w14:paraId="70DDF0E0" w14:textId="4D350015" w:rsidR="00D9635A" w:rsidRPr="00016286" w:rsidRDefault="00D9635A" w:rsidP="00D9635A">
            <w:pPr>
              <w:pStyle w:val="NoSpacing"/>
            </w:pPr>
            <w:r w:rsidRPr="00367B64">
              <w:t>Principal Consultant</w:t>
            </w:r>
          </w:p>
        </w:tc>
        <w:tc>
          <w:tcPr>
            <w:tcW w:w="561" w:type="dxa"/>
          </w:tcPr>
          <w:p w14:paraId="0D6EB37F" w14:textId="77777777" w:rsidR="00D9635A" w:rsidRDefault="00D9635A" w:rsidP="00D9635A">
            <w:pPr>
              <w:pStyle w:val="Tabletextleft"/>
            </w:pPr>
          </w:p>
        </w:tc>
        <w:tc>
          <w:tcPr>
            <w:tcW w:w="4535" w:type="dxa"/>
            <w:tcBorders>
              <w:top w:val="single" w:sz="4" w:space="0" w:color="auto"/>
            </w:tcBorders>
          </w:tcPr>
          <w:p w14:paraId="0DFE206F" w14:textId="77777777" w:rsidR="00D9635A" w:rsidRPr="00367B64" w:rsidRDefault="00D9635A" w:rsidP="00D9635A">
            <w:pPr>
              <w:pStyle w:val="NoSpacing"/>
              <w:rPr>
                <w:b/>
                <w:bCs/>
              </w:rPr>
            </w:pPr>
            <w:r w:rsidRPr="00367B64">
              <w:rPr>
                <w:b/>
                <w:bCs/>
              </w:rPr>
              <w:t>Serkan Kirdogan</w:t>
            </w:r>
          </w:p>
          <w:p w14:paraId="7C6DEA80" w14:textId="692F05C2" w:rsidR="00D9635A" w:rsidRPr="00016286" w:rsidRDefault="00D9635A" w:rsidP="00D9635A">
            <w:pPr>
              <w:pStyle w:val="NoSpacing"/>
            </w:pPr>
            <w:r w:rsidRPr="00367B64">
              <w:t>Partner</w:t>
            </w:r>
          </w:p>
        </w:tc>
      </w:tr>
      <w:tr w:rsidR="006C5A81" w:rsidRPr="003901A6" w14:paraId="20471DB3" w14:textId="77777777" w:rsidTr="00245FA5">
        <w:trPr>
          <w:trHeight w:val="2835"/>
        </w:trPr>
        <w:tc>
          <w:tcPr>
            <w:tcW w:w="4535" w:type="dxa"/>
          </w:tcPr>
          <w:p w14:paraId="37039CA9" w14:textId="77777777" w:rsidR="00260A84" w:rsidRPr="00D606B3" w:rsidRDefault="00260A84" w:rsidP="00260A84">
            <w:pPr>
              <w:pStyle w:val="BodyText"/>
              <w:rPr>
                <w:lang w:val="de-DE"/>
              </w:rPr>
            </w:pPr>
            <w:r w:rsidRPr="00D606B3">
              <w:rPr>
                <w:lang w:val="de-DE"/>
              </w:rPr>
              <w:t xml:space="preserve">ERM GmbH Brüsseler Str. 1-3 </w:t>
            </w:r>
          </w:p>
          <w:p w14:paraId="209DC4EE" w14:textId="77777777" w:rsidR="00260A84" w:rsidRPr="00D606B3" w:rsidRDefault="00260A84" w:rsidP="00260A84">
            <w:pPr>
              <w:pStyle w:val="BodyText"/>
              <w:rPr>
                <w:lang w:val="de-DE"/>
              </w:rPr>
            </w:pPr>
            <w:r w:rsidRPr="00D606B3">
              <w:rPr>
                <w:lang w:val="de-DE"/>
              </w:rPr>
              <w:t>60327 Frankfurt am Main</w:t>
            </w:r>
          </w:p>
          <w:p w14:paraId="7973B1DF" w14:textId="64AC2FED" w:rsidR="000930C0" w:rsidRPr="00C55CA9" w:rsidRDefault="000930C0" w:rsidP="00011127">
            <w:pPr>
              <w:pStyle w:val="NoSpacing"/>
              <w:rPr>
                <w:lang w:val="de-DE"/>
              </w:rPr>
            </w:pPr>
          </w:p>
        </w:tc>
        <w:tc>
          <w:tcPr>
            <w:tcW w:w="561" w:type="dxa"/>
          </w:tcPr>
          <w:p w14:paraId="667BB24B" w14:textId="77777777" w:rsidR="006C5A81" w:rsidRPr="00C55CA9" w:rsidRDefault="006C5A81" w:rsidP="00DC4427">
            <w:pPr>
              <w:pStyle w:val="Tabletextleft"/>
              <w:rPr>
                <w:lang w:val="de-DE"/>
              </w:rPr>
            </w:pPr>
          </w:p>
        </w:tc>
        <w:tc>
          <w:tcPr>
            <w:tcW w:w="4535" w:type="dxa"/>
          </w:tcPr>
          <w:p w14:paraId="3273D1DF" w14:textId="77777777" w:rsidR="006C5A81" w:rsidRPr="00C55CA9" w:rsidRDefault="006C5A81" w:rsidP="00DC4427">
            <w:pPr>
              <w:pStyle w:val="Tabletextleft"/>
              <w:rPr>
                <w:lang w:val="de-DE"/>
              </w:rPr>
            </w:pPr>
          </w:p>
        </w:tc>
      </w:tr>
    </w:tbl>
    <w:p w14:paraId="634B0CA7" w14:textId="77777777" w:rsidR="001C42FD" w:rsidRPr="00C55CA9" w:rsidRDefault="001C42FD" w:rsidP="001C42FD">
      <w:pPr>
        <w:pStyle w:val="BodyText"/>
        <w:rPr>
          <w:lang w:val="de-DE"/>
        </w:rPr>
      </w:pPr>
    </w:p>
    <w:p w14:paraId="51315E73" w14:textId="4574BD27" w:rsidR="001C42FD" w:rsidRPr="00C2537D" w:rsidRDefault="001C42FD" w:rsidP="001C42FD">
      <w:pPr>
        <w:pStyle w:val="Copyright"/>
      </w:pPr>
      <w:r w:rsidRPr="00C2537D">
        <w:t xml:space="preserve">© Copyright </w:t>
      </w:r>
      <w:r w:rsidR="00D514E2" w:rsidRPr="005A7EBD">
        <w:fldChar w:fldCharType="begin"/>
      </w:r>
      <w:r w:rsidR="00D514E2" w:rsidRPr="005A7EBD">
        <w:instrText xml:space="preserve"> DATE  \@ "yyyy"  \* MERGEFORMAT </w:instrText>
      </w:r>
      <w:r w:rsidR="00D514E2" w:rsidRPr="005A7EBD">
        <w:fldChar w:fldCharType="separate"/>
      </w:r>
      <w:r w:rsidR="005C570D">
        <w:rPr>
          <w:noProof/>
        </w:rPr>
        <w:t>2025</w:t>
      </w:r>
      <w:r w:rsidR="00D514E2" w:rsidRPr="005A7EBD">
        <w:fldChar w:fldCharType="end"/>
      </w:r>
      <w:r w:rsidR="00D514E2" w:rsidRPr="005A7EBD">
        <w:t xml:space="preserve"> </w:t>
      </w:r>
      <w:r w:rsidRPr="00C2537D">
        <w:t xml:space="preserve">by The ERM International Group Limited and/or its </w:t>
      </w:r>
      <w:proofErr w:type="gramStart"/>
      <w:r w:rsidRPr="00C2537D">
        <w:t>affiliates (‘</w:t>
      </w:r>
      <w:proofErr w:type="gramEnd"/>
      <w:r w:rsidRPr="00C2537D">
        <w:t xml:space="preserve">ERM’). All Rights Reserved. </w:t>
      </w:r>
    </w:p>
    <w:p w14:paraId="6E013E50" w14:textId="77777777" w:rsidR="00CF711D" w:rsidRDefault="001C42FD" w:rsidP="001C42FD">
      <w:pPr>
        <w:pStyle w:val="Copyright"/>
      </w:pPr>
      <w:r w:rsidRPr="00C2537D">
        <w:t>No part of this work may be reproduced or transmitted in any form or by any means, without prior written permission of ERM.</w:t>
      </w:r>
    </w:p>
    <w:p w14:paraId="40C0696A" w14:textId="77777777" w:rsidR="00AC3F13" w:rsidRDefault="00AC3F13" w:rsidP="00AC3F13">
      <w:pPr>
        <w:pStyle w:val="BodyText"/>
      </w:pPr>
    </w:p>
    <w:p w14:paraId="3098E625" w14:textId="77777777" w:rsidR="00156A48" w:rsidRDefault="00156A48" w:rsidP="00156A48">
      <w:pPr>
        <w:pStyle w:val="BodyText"/>
      </w:pPr>
    </w:p>
    <w:p w14:paraId="74C1DCB9" w14:textId="77777777" w:rsidR="00156A48" w:rsidRDefault="00156A48" w:rsidP="00156A48">
      <w:pPr>
        <w:pStyle w:val="BodyText"/>
        <w:sectPr w:rsidR="00156A48" w:rsidSect="009F44A7">
          <w:headerReference w:type="default" r:id="rId16"/>
          <w:footerReference w:type="default" r:id="rId17"/>
          <w:headerReference w:type="first" r:id="rId18"/>
          <w:footerReference w:type="first" r:id="rId19"/>
          <w:pgSz w:w="11906" w:h="16838" w:code="9"/>
          <w:pgMar w:top="1134" w:right="1134" w:bottom="1134" w:left="1134" w:header="567" w:footer="374" w:gutter="0"/>
          <w:cols w:sep="1" w:space="380"/>
          <w:titlePg/>
          <w:docGrid w:linePitch="360"/>
        </w:sectPr>
      </w:pPr>
    </w:p>
    <w:p w14:paraId="4C3DA9C1" w14:textId="77777777" w:rsidR="00941C42" w:rsidRDefault="008F3DA4" w:rsidP="0042629B">
      <w:pPr>
        <w:pStyle w:val="TOCHeading"/>
      </w:pPr>
      <w:r w:rsidRPr="00B770B9">
        <w:lastRenderedPageBreak/>
        <w:t>Contents</w:t>
      </w:r>
    </w:p>
    <w:p w14:paraId="1A2CB970" w14:textId="7F8C8F9F" w:rsidR="00373327" w:rsidRDefault="00040B06">
      <w:pPr>
        <w:pStyle w:val="TOC1"/>
        <w:rPr>
          <w:rFonts w:asciiTheme="minorHAnsi" w:eastAsiaTheme="minorEastAsia" w:hAnsiTheme="minorHAnsi" w:cstheme="minorBidi"/>
          <w:caps w:val="0"/>
          <w:spacing w:val="0"/>
          <w:sz w:val="24"/>
          <w:lang/>
        </w:rPr>
      </w:pPr>
      <w:r>
        <w:rPr>
          <w:rFonts w:ascii="Verdana" w:hAnsi="Verdana"/>
        </w:rPr>
        <w:fldChar w:fldCharType="begin"/>
      </w:r>
      <w:r>
        <w:rPr>
          <w:rFonts w:ascii="Verdana" w:hAnsi="Verdana"/>
        </w:rPr>
        <w:instrText xml:space="preserve"> TOC \o "1-3" \h \z \t "Appendix Heading,4"</w:instrText>
      </w:r>
      <w:r w:rsidR="00535A9C">
        <w:rPr>
          <w:rFonts w:ascii="Verdana" w:hAnsi="Verdana"/>
        </w:rPr>
        <w:instrText>\n 4-4</w:instrText>
      </w:r>
      <w:r>
        <w:rPr>
          <w:rFonts w:ascii="Verdana" w:hAnsi="Verdana"/>
        </w:rPr>
        <w:instrText xml:space="preserve"> </w:instrText>
      </w:r>
      <w:r>
        <w:rPr>
          <w:rFonts w:ascii="Verdana" w:hAnsi="Verdana"/>
        </w:rPr>
        <w:fldChar w:fldCharType="separate"/>
      </w:r>
      <w:hyperlink w:anchor="_Toc212813452" w:history="1">
        <w:r w:rsidR="00373327" w:rsidRPr="004A41E0">
          <w:rPr>
            <w:rStyle w:val="Hyperlink"/>
          </w:rPr>
          <w:t>1.</w:t>
        </w:r>
        <w:r w:rsidR="00373327">
          <w:rPr>
            <w:rFonts w:asciiTheme="minorHAnsi" w:eastAsiaTheme="minorEastAsia" w:hAnsiTheme="minorHAnsi" w:cstheme="minorBidi"/>
            <w:caps w:val="0"/>
            <w:spacing w:val="0"/>
            <w:sz w:val="24"/>
            <w:lang/>
          </w:rPr>
          <w:tab/>
        </w:r>
        <w:r w:rsidR="00373327" w:rsidRPr="004A41E0">
          <w:rPr>
            <w:rStyle w:val="Hyperlink"/>
          </w:rPr>
          <w:t>Introduction</w:t>
        </w:r>
        <w:r w:rsidR="00373327">
          <w:rPr>
            <w:webHidden/>
          </w:rPr>
          <w:tab/>
        </w:r>
        <w:r w:rsidR="00373327">
          <w:rPr>
            <w:webHidden/>
          </w:rPr>
          <w:fldChar w:fldCharType="begin"/>
        </w:r>
        <w:r w:rsidR="00373327">
          <w:rPr>
            <w:webHidden/>
          </w:rPr>
          <w:instrText xml:space="preserve"> PAGEREF _Toc212813452 \h </w:instrText>
        </w:r>
        <w:r w:rsidR="00373327">
          <w:rPr>
            <w:webHidden/>
          </w:rPr>
        </w:r>
        <w:r w:rsidR="00373327">
          <w:rPr>
            <w:webHidden/>
          </w:rPr>
          <w:fldChar w:fldCharType="separate"/>
        </w:r>
        <w:r w:rsidR="00677149">
          <w:rPr>
            <w:webHidden/>
          </w:rPr>
          <w:t>4</w:t>
        </w:r>
        <w:r w:rsidR="00373327">
          <w:rPr>
            <w:webHidden/>
          </w:rPr>
          <w:fldChar w:fldCharType="end"/>
        </w:r>
      </w:hyperlink>
    </w:p>
    <w:p w14:paraId="40D2B3F0" w14:textId="55D99F19" w:rsidR="00373327" w:rsidRDefault="00373327">
      <w:pPr>
        <w:pStyle w:val="TOC2"/>
        <w:rPr>
          <w:rFonts w:asciiTheme="minorHAnsi" w:eastAsiaTheme="minorEastAsia" w:hAnsiTheme="minorHAnsi" w:cstheme="minorBidi"/>
          <w:caps w:val="0"/>
          <w:spacing w:val="0"/>
          <w:sz w:val="24"/>
          <w:lang/>
        </w:rPr>
      </w:pPr>
      <w:hyperlink w:anchor="_Toc212813453" w:history="1">
        <w:r w:rsidRPr="004A41E0">
          <w:rPr>
            <w:rStyle w:val="Hyperlink"/>
          </w:rPr>
          <w:t>1.1</w:t>
        </w:r>
        <w:r>
          <w:rPr>
            <w:rFonts w:asciiTheme="minorHAnsi" w:eastAsiaTheme="minorEastAsia" w:hAnsiTheme="minorHAnsi" w:cstheme="minorBidi"/>
            <w:caps w:val="0"/>
            <w:spacing w:val="0"/>
            <w:sz w:val="24"/>
            <w:lang/>
          </w:rPr>
          <w:tab/>
        </w:r>
        <w:r w:rsidRPr="004A41E0">
          <w:rPr>
            <w:rStyle w:val="Hyperlink"/>
          </w:rPr>
          <w:t>SEP Principles and Objectives</w:t>
        </w:r>
        <w:r>
          <w:rPr>
            <w:webHidden/>
          </w:rPr>
          <w:tab/>
        </w:r>
        <w:r>
          <w:rPr>
            <w:webHidden/>
          </w:rPr>
          <w:fldChar w:fldCharType="begin"/>
        </w:r>
        <w:r>
          <w:rPr>
            <w:webHidden/>
          </w:rPr>
          <w:instrText xml:space="preserve"> PAGEREF _Toc212813453 \h </w:instrText>
        </w:r>
        <w:r>
          <w:rPr>
            <w:webHidden/>
          </w:rPr>
        </w:r>
        <w:r>
          <w:rPr>
            <w:webHidden/>
          </w:rPr>
          <w:fldChar w:fldCharType="separate"/>
        </w:r>
        <w:r w:rsidR="00677149">
          <w:rPr>
            <w:webHidden/>
          </w:rPr>
          <w:t>4</w:t>
        </w:r>
        <w:r>
          <w:rPr>
            <w:webHidden/>
          </w:rPr>
          <w:fldChar w:fldCharType="end"/>
        </w:r>
      </w:hyperlink>
    </w:p>
    <w:p w14:paraId="6E4DC524" w14:textId="3BA36B49" w:rsidR="00373327" w:rsidRDefault="00373327">
      <w:pPr>
        <w:pStyle w:val="TOC2"/>
        <w:rPr>
          <w:rFonts w:asciiTheme="minorHAnsi" w:eastAsiaTheme="minorEastAsia" w:hAnsiTheme="minorHAnsi" w:cstheme="minorBidi"/>
          <w:caps w:val="0"/>
          <w:spacing w:val="0"/>
          <w:sz w:val="24"/>
          <w:lang/>
        </w:rPr>
      </w:pPr>
      <w:hyperlink w:anchor="_Toc212813454" w:history="1">
        <w:r w:rsidRPr="004A41E0">
          <w:rPr>
            <w:rStyle w:val="Hyperlink"/>
          </w:rPr>
          <w:t>1.2</w:t>
        </w:r>
        <w:r>
          <w:rPr>
            <w:rFonts w:asciiTheme="minorHAnsi" w:eastAsiaTheme="minorEastAsia" w:hAnsiTheme="minorHAnsi" w:cstheme="minorBidi"/>
            <w:caps w:val="0"/>
            <w:spacing w:val="0"/>
            <w:sz w:val="24"/>
            <w:lang/>
          </w:rPr>
          <w:tab/>
        </w:r>
        <w:r w:rsidRPr="004A41E0">
          <w:rPr>
            <w:rStyle w:val="Hyperlink"/>
          </w:rPr>
          <w:t>Structure of the SEP</w:t>
        </w:r>
        <w:r>
          <w:rPr>
            <w:webHidden/>
          </w:rPr>
          <w:tab/>
        </w:r>
        <w:r>
          <w:rPr>
            <w:webHidden/>
          </w:rPr>
          <w:fldChar w:fldCharType="begin"/>
        </w:r>
        <w:r>
          <w:rPr>
            <w:webHidden/>
          </w:rPr>
          <w:instrText xml:space="preserve"> PAGEREF _Toc212813454 \h </w:instrText>
        </w:r>
        <w:r>
          <w:rPr>
            <w:webHidden/>
          </w:rPr>
        </w:r>
        <w:r>
          <w:rPr>
            <w:webHidden/>
          </w:rPr>
          <w:fldChar w:fldCharType="separate"/>
        </w:r>
        <w:r w:rsidR="00677149">
          <w:rPr>
            <w:webHidden/>
          </w:rPr>
          <w:t>5</w:t>
        </w:r>
        <w:r>
          <w:rPr>
            <w:webHidden/>
          </w:rPr>
          <w:fldChar w:fldCharType="end"/>
        </w:r>
      </w:hyperlink>
    </w:p>
    <w:p w14:paraId="3890F6CE" w14:textId="60DEBB5B" w:rsidR="00373327" w:rsidRDefault="00373327">
      <w:pPr>
        <w:pStyle w:val="TOC1"/>
        <w:rPr>
          <w:rFonts w:asciiTheme="minorHAnsi" w:eastAsiaTheme="minorEastAsia" w:hAnsiTheme="minorHAnsi" w:cstheme="minorBidi"/>
          <w:caps w:val="0"/>
          <w:spacing w:val="0"/>
          <w:sz w:val="24"/>
          <w:lang/>
        </w:rPr>
      </w:pPr>
      <w:hyperlink w:anchor="_Toc212813455" w:history="1">
        <w:r w:rsidRPr="004A41E0">
          <w:rPr>
            <w:rStyle w:val="Hyperlink"/>
          </w:rPr>
          <w:t>2.</w:t>
        </w:r>
        <w:r>
          <w:rPr>
            <w:rFonts w:asciiTheme="minorHAnsi" w:eastAsiaTheme="minorEastAsia" w:hAnsiTheme="minorHAnsi" w:cstheme="minorBidi"/>
            <w:caps w:val="0"/>
            <w:spacing w:val="0"/>
            <w:sz w:val="24"/>
            <w:lang/>
          </w:rPr>
          <w:tab/>
        </w:r>
        <w:r w:rsidRPr="004A41E0">
          <w:rPr>
            <w:rStyle w:val="Hyperlink"/>
          </w:rPr>
          <w:t>Project Overview</w:t>
        </w:r>
        <w:r>
          <w:rPr>
            <w:webHidden/>
          </w:rPr>
          <w:tab/>
        </w:r>
        <w:r>
          <w:rPr>
            <w:webHidden/>
          </w:rPr>
          <w:fldChar w:fldCharType="begin"/>
        </w:r>
        <w:r>
          <w:rPr>
            <w:webHidden/>
          </w:rPr>
          <w:instrText xml:space="preserve"> PAGEREF _Toc212813455 \h </w:instrText>
        </w:r>
        <w:r>
          <w:rPr>
            <w:webHidden/>
          </w:rPr>
        </w:r>
        <w:r>
          <w:rPr>
            <w:webHidden/>
          </w:rPr>
          <w:fldChar w:fldCharType="separate"/>
        </w:r>
        <w:r w:rsidR="00677149">
          <w:rPr>
            <w:webHidden/>
          </w:rPr>
          <w:t>6</w:t>
        </w:r>
        <w:r>
          <w:rPr>
            <w:webHidden/>
          </w:rPr>
          <w:fldChar w:fldCharType="end"/>
        </w:r>
      </w:hyperlink>
    </w:p>
    <w:p w14:paraId="2C591913" w14:textId="652FBFCA" w:rsidR="00373327" w:rsidRDefault="00373327">
      <w:pPr>
        <w:pStyle w:val="TOC2"/>
        <w:rPr>
          <w:rFonts w:asciiTheme="minorHAnsi" w:eastAsiaTheme="minorEastAsia" w:hAnsiTheme="minorHAnsi" w:cstheme="minorBidi"/>
          <w:caps w:val="0"/>
          <w:spacing w:val="0"/>
          <w:sz w:val="24"/>
          <w:lang/>
        </w:rPr>
      </w:pPr>
      <w:hyperlink w:anchor="_Toc212813456" w:history="1">
        <w:r w:rsidRPr="004A41E0">
          <w:rPr>
            <w:rStyle w:val="Hyperlink"/>
          </w:rPr>
          <w:t>2.1</w:t>
        </w:r>
        <w:r>
          <w:rPr>
            <w:rFonts w:asciiTheme="minorHAnsi" w:eastAsiaTheme="minorEastAsia" w:hAnsiTheme="minorHAnsi" w:cstheme="minorBidi"/>
            <w:caps w:val="0"/>
            <w:spacing w:val="0"/>
            <w:sz w:val="24"/>
            <w:lang/>
          </w:rPr>
          <w:tab/>
        </w:r>
        <w:r w:rsidRPr="004A41E0">
          <w:rPr>
            <w:rStyle w:val="Hyperlink"/>
          </w:rPr>
          <w:t>Brief Project Description</w:t>
        </w:r>
        <w:r>
          <w:rPr>
            <w:webHidden/>
          </w:rPr>
          <w:tab/>
        </w:r>
        <w:r>
          <w:rPr>
            <w:webHidden/>
          </w:rPr>
          <w:fldChar w:fldCharType="begin"/>
        </w:r>
        <w:r>
          <w:rPr>
            <w:webHidden/>
          </w:rPr>
          <w:instrText xml:space="preserve"> PAGEREF _Toc212813456 \h </w:instrText>
        </w:r>
        <w:r>
          <w:rPr>
            <w:webHidden/>
          </w:rPr>
        </w:r>
        <w:r>
          <w:rPr>
            <w:webHidden/>
          </w:rPr>
          <w:fldChar w:fldCharType="separate"/>
        </w:r>
        <w:r w:rsidR="00677149">
          <w:rPr>
            <w:webHidden/>
          </w:rPr>
          <w:t>6</w:t>
        </w:r>
        <w:r>
          <w:rPr>
            <w:webHidden/>
          </w:rPr>
          <w:fldChar w:fldCharType="end"/>
        </w:r>
      </w:hyperlink>
    </w:p>
    <w:p w14:paraId="7123B861" w14:textId="57546FC8" w:rsidR="00373327" w:rsidRDefault="00373327">
      <w:pPr>
        <w:pStyle w:val="TOC2"/>
        <w:rPr>
          <w:rFonts w:asciiTheme="minorHAnsi" w:eastAsiaTheme="minorEastAsia" w:hAnsiTheme="minorHAnsi" w:cstheme="minorBidi"/>
          <w:caps w:val="0"/>
          <w:spacing w:val="0"/>
          <w:sz w:val="24"/>
          <w:lang/>
        </w:rPr>
      </w:pPr>
      <w:hyperlink w:anchor="_Toc212813457" w:history="1">
        <w:r w:rsidRPr="004A41E0">
          <w:rPr>
            <w:rStyle w:val="Hyperlink"/>
          </w:rPr>
          <w:t>2.2</w:t>
        </w:r>
        <w:r>
          <w:rPr>
            <w:rFonts w:asciiTheme="minorHAnsi" w:eastAsiaTheme="minorEastAsia" w:hAnsiTheme="minorHAnsi" w:cstheme="minorBidi"/>
            <w:caps w:val="0"/>
            <w:spacing w:val="0"/>
            <w:sz w:val="24"/>
            <w:lang/>
          </w:rPr>
          <w:tab/>
        </w:r>
        <w:r w:rsidRPr="004A41E0">
          <w:rPr>
            <w:rStyle w:val="Hyperlink"/>
          </w:rPr>
          <w:t>Project Parties</w:t>
        </w:r>
        <w:r>
          <w:rPr>
            <w:webHidden/>
          </w:rPr>
          <w:tab/>
        </w:r>
        <w:r>
          <w:rPr>
            <w:webHidden/>
          </w:rPr>
          <w:fldChar w:fldCharType="begin"/>
        </w:r>
        <w:r>
          <w:rPr>
            <w:webHidden/>
          </w:rPr>
          <w:instrText xml:space="preserve"> PAGEREF _Toc212813457 \h </w:instrText>
        </w:r>
        <w:r>
          <w:rPr>
            <w:webHidden/>
          </w:rPr>
        </w:r>
        <w:r>
          <w:rPr>
            <w:webHidden/>
          </w:rPr>
          <w:fldChar w:fldCharType="separate"/>
        </w:r>
        <w:r w:rsidR="00677149">
          <w:rPr>
            <w:webHidden/>
          </w:rPr>
          <w:t>11</w:t>
        </w:r>
        <w:r>
          <w:rPr>
            <w:webHidden/>
          </w:rPr>
          <w:fldChar w:fldCharType="end"/>
        </w:r>
      </w:hyperlink>
    </w:p>
    <w:p w14:paraId="02655036" w14:textId="41FC33FC" w:rsidR="00373327" w:rsidRDefault="00373327">
      <w:pPr>
        <w:pStyle w:val="TOC2"/>
        <w:rPr>
          <w:rFonts w:asciiTheme="minorHAnsi" w:eastAsiaTheme="minorEastAsia" w:hAnsiTheme="minorHAnsi" w:cstheme="minorBidi"/>
          <w:caps w:val="0"/>
          <w:spacing w:val="0"/>
          <w:sz w:val="24"/>
          <w:lang/>
        </w:rPr>
      </w:pPr>
      <w:hyperlink w:anchor="_Toc212813458" w:history="1">
        <w:r w:rsidRPr="004A41E0">
          <w:rPr>
            <w:rStyle w:val="Hyperlink"/>
          </w:rPr>
          <w:t>2.3</w:t>
        </w:r>
        <w:r>
          <w:rPr>
            <w:rFonts w:asciiTheme="minorHAnsi" w:eastAsiaTheme="minorEastAsia" w:hAnsiTheme="minorHAnsi" w:cstheme="minorBidi"/>
            <w:caps w:val="0"/>
            <w:spacing w:val="0"/>
            <w:sz w:val="24"/>
            <w:lang/>
          </w:rPr>
          <w:tab/>
        </w:r>
        <w:r w:rsidRPr="004A41E0">
          <w:rPr>
            <w:rStyle w:val="Hyperlink"/>
          </w:rPr>
          <w:t>Area of Influence and Affected communities</w:t>
        </w:r>
        <w:r>
          <w:rPr>
            <w:webHidden/>
          </w:rPr>
          <w:tab/>
        </w:r>
        <w:r>
          <w:rPr>
            <w:webHidden/>
          </w:rPr>
          <w:fldChar w:fldCharType="begin"/>
        </w:r>
        <w:r>
          <w:rPr>
            <w:webHidden/>
          </w:rPr>
          <w:instrText xml:space="preserve"> PAGEREF _Toc212813458 \h </w:instrText>
        </w:r>
        <w:r>
          <w:rPr>
            <w:webHidden/>
          </w:rPr>
        </w:r>
        <w:r>
          <w:rPr>
            <w:webHidden/>
          </w:rPr>
          <w:fldChar w:fldCharType="separate"/>
        </w:r>
        <w:r w:rsidR="00677149">
          <w:rPr>
            <w:webHidden/>
          </w:rPr>
          <w:t>11</w:t>
        </w:r>
        <w:r>
          <w:rPr>
            <w:webHidden/>
          </w:rPr>
          <w:fldChar w:fldCharType="end"/>
        </w:r>
      </w:hyperlink>
    </w:p>
    <w:p w14:paraId="03C2DB8C" w14:textId="7FCF61D3" w:rsidR="00373327" w:rsidRDefault="00373327">
      <w:pPr>
        <w:pStyle w:val="TOC2"/>
        <w:rPr>
          <w:rFonts w:asciiTheme="minorHAnsi" w:eastAsiaTheme="minorEastAsia" w:hAnsiTheme="minorHAnsi" w:cstheme="minorBidi"/>
          <w:caps w:val="0"/>
          <w:spacing w:val="0"/>
          <w:sz w:val="24"/>
          <w:lang/>
        </w:rPr>
      </w:pPr>
      <w:hyperlink w:anchor="_Toc212813459" w:history="1">
        <w:r w:rsidRPr="004A41E0">
          <w:rPr>
            <w:rStyle w:val="Hyperlink"/>
          </w:rPr>
          <w:t>2.4</w:t>
        </w:r>
        <w:r>
          <w:rPr>
            <w:rFonts w:asciiTheme="minorHAnsi" w:eastAsiaTheme="minorEastAsia" w:hAnsiTheme="minorHAnsi" w:cstheme="minorBidi"/>
            <w:caps w:val="0"/>
            <w:spacing w:val="0"/>
            <w:sz w:val="24"/>
            <w:lang/>
          </w:rPr>
          <w:tab/>
        </w:r>
        <w:r w:rsidRPr="004A41E0">
          <w:rPr>
            <w:rStyle w:val="Hyperlink"/>
          </w:rPr>
          <w:t>Location and Land Requirements</w:t>
        </w:r>
        <w:r>
          <w:rPr>
            <w:webHidden/>
          </w:rPr>
          <w:tab/>
        </w:r>
        <w:r>
          <w:rPr>
            <w:webHidden/>
          </w:rPr>
          <w:fldChar w:fldCharType="begin"/>
        </w:r>
        <w:r>
          <w:rPr>
            <w:webHidden/>
          </w:rPr>
          <w:instrText xml:space="preserve"> PAGEREF _Toc212813459 \h </w:instrText>
        </w:r>
        <w:r>
          <w:rPr>
            <w:webHidden/>
          </w:rPr>
        </w:r>
        <w:r>
          <w:rPr>
            <w:webHidden/>
          </w:rPr>
          <w:fldChar w:fldCharType="separate"/>
        </w:r>
        <w:r w:rsidR="00677149">
          <w:rPr>
            <w:webHidden/>
          </w:rPr>
          <w:t>15</w:t>
        </w:r>
        <w:r>
          <w:rPr>
            <w:webHidden/>
          </w:rPr>
          <w:fldChar w:fldCharType="end"/>
        </w:r>
      </w:hyperlink>
    </w:p>
    <w:p w14:paraId="656D389D" w14:textId="0FBF7558" w:rsidR="00373327" w:rsidRDefault="00373327">
      <w:pPr>
        <w:pStyle w:val="TOC1"/>
        <w:rPr>
          <w:rFonts w:asciiTheme="minorHAnsi" w:eastAsiaTheme="minorEastAsia" w:hAnsiTheme="minorHAnsi" w:cstheme="minorBidi"/>
          <w:caps w:val="0"/>
          <w:spacing w:val="0"/>
          <w:sz w:val="24"/>
          <w:lang/>
        </w:rPr>
      </w:pPr>
      <w:hyperlink w:anchor="_Toc212813460" w:history="1">
        <w:r w:rsidRPr="004A41E0">
          <w:rPr>
            <w:rStyle w:val="Hyperlink"/>
          </w:rPr>
          <w:t>3.</w:t>
        </w:r>
        <w:r>
          <w:rPr>
            <w:rFonts w:asciiTheme="minorHAnsi" w:eastAsiaTheme="minorEastAsia" w:hAnsiTheme="minorHAnsi" w:cstheme="minorBidi"/>
            <w:caps w:val="0"/>
            <w:spacing w:val="0"/>
            <w:sz w:val="24"/>
            <w:lang/>
          </w:rPr>
          <w:tab/>
        </w:r>
        <w:r w:rsidRPr="004A41E0">
          <w:rPr>
            <w:rStyle w:val="Hyperlink"/>
          </w:rPr>
          <w:t>Regulatory Context</w:t>
        </w:r>
        <w:r>
          <w:rPr>
            <w:webHidden/>
          </w:rPr>
          <w:tab/>
        </w:r>
        <w:r>
          <w:rPr>
            <w:webHidden/>
          </w:rPr>
          <w:fldChar w:fldCharType="begin"/>
        </w:r>
        <w:r>
          <w:rPr>
            <w:webHidden/>
          </w:rPr>
          <w:instrText xml:space="preserve"> PAGEREF _Toc212813460 \h </w:instrText>
        </w:r>
        <w:r>
          <w:rPr>
            <w:webHidden/>
          </w:rPr>
        </w:r>
        <w:r>
          <w:rPr>
            <w:webHidden/>
          </w:rPr>
          <w:fldChar w:fldCharType="separate"/>
        </w:r>
        <w:r w:rsidR="00677149">
          <w:rPr>
            <w:webHidden/>
          </w:rPr>
          <w:t>16</w:t>
        </w:r>
        <w:r>
          <w:rPr>
            <w:webHidden/>
          </w:rPr>
          <w:fldChar w:fldCharType="end"/>
        </w:r>
      </w:hyperlink>
    </w:p>
    <w:p w14:paraId="2A21DD0F" w14:textId="17436CC3" w:rsidR="00373327" w:rsidRDefault="00373327">
      <w:pPr>
        <w:pStyle w:val="TOC2"/>
        <w:rPr>
          <w:rFonts w:asciiTheme="minorHAnsi" w:eastAsiaTheme="minorEastAsia" w:hAnsiTheme="minorHAnsi" w:cstheme="minorBidi"/>
          <w:caps w:val="0"/>
          <w:spacing w:val="0"/>
          <w:sz w:val="24"/>
          <w:lang/>
        </w:rPr>
      </w:pPr>
      <w:hyperlink w:anchor="_Toc212813461" w:history="1">
        <w:r w:rsidRPr="004A41E0">
          <w:rPr>
            <w:rStyle w:val="Hyperlink"/>
          </w:rPr>
          <w:t>3.1</w:t>
        </w:r>
        <w:r>
          <w:rPr>
            <w:rFonts w:asciiTheme="minorHAnsi" w:eastAsiaTheme="minorEastAsia" w:hAnsiTheme="minorHAnsi" w:cstheme="minorBidi"/>
            <w:caps w:val="0"/>
            <w:spacing w:val="0"/>
            <w:sz w:val="24"/>
            <w:lang/>
          </w:rPr>
          <w:tab/>
        </w:r>
        <w:r w:rsidRPr="004A41E0">
          <w:rPr>
            <w:rStyle w:val="Hyperlink"/>
          </w:rPr>
          <w:t>Applicable National Standards</w:t>
        </w:r>
        <w:r>
          <w:rPr>
            <w:webHidden/>
          </w:rPr>
          <w:tab/>
        </w:r>
        <w:r>
          <w:rPr>
            <w:webHidden/>
          </w:rPr>
          <w:fldChar w:fldCharType="begin"/>
        </w:r>
        <w:r>
          <w:rPr>
            <w:webHidden/>
          </w:rPr>
          <w:instrText xml:space="preserve"> PAGEREF _Toc212813461 \h </w:instrText>
        </w:r>
        <w:r>
          <w:rPr>
            <w:webHidden/>
          </w:rPr>
        </w:r>
        <w:r>
          <w:rPr>
            <w:webHidden/>
          </w:rPr>
          <w:fldChar w:fldCharType="separate"/>
        </w:r>
        <w:r w:rsidR="00677149">
          <w:rPr>
            <w:webHidden/>
          </w:rPr>
          <w:t>16</w:t>
        </w:r>
        <w:r>
          <w:rPr>
            <w:webHidden/>
          </w:rPr>
          <w:fldChar w:fldCharType="end"/>
        </w:r>
      </w:hyperlink>
    </w:p>
    <w:p w14:paraId="702A4091" w14:textId="55D8B5AE" w:rsidR="00373327" w:rsidRDefault="00373327">
      <w:pPr>
        <w:pStyle w:val="TOC3"/>
        <w:tabs>
          <w:tab w:val="left" w:pos="1418"/>
        </w:tabs>
        <w:rPr>
          <w:rFonts w:eastAsiaTheme="minorEastAsia" w:cstheme="minorBidi"/>
          <w:sz w:val="24"/>
          <w:szCs w:val="24"/>
          <w:lang/>
        </w:rPr>
      </w:pPr>
      <w:hyperlink w:anchor="_Toc212813462" w:history="1">
        <w:r w:rsidRPr="004A41E0">
          <w:rPr>
            <w:rStyle w:val="Hyperlink"/>
          </w:rPr>
          <w:t>3.1.1</w:t>
        </w:r>
        <w:r>
          <w:rPr>
            <w:rFonts w:eastAsiaTheme="minorEastAsia" w:cstheme="minorBidi"/>
            <w:sz w:val="24"/>
            <w:szCs w:val="24"/>
            <w:lang/>
          </w:rPr>
          <w:tab/>
        </w:r>
        <w:r w:rsidRPr="004A41E0">
          <w:rPr>
            <w:rStyle w:val="Hyperlink"/>
          </w:rPr>
          <w:t>The Constitution of the Republic of Türkiye</w:t>
        </w:r>
        <w:r>
          <w:rPr>
            <w:webHidden/>
          </w:rPr>
          <w:tab/>
        </w:r>
        <w:r>
          <w:rPr>
            <w:webHidden/>
          </w:rPr>
          <w:fldChar w:fldCharType="begin"/>
        </w:r>
        <w:r>
          <w:rPr>
            <w:webHidden/>
          </w:rPr>
          <w:instrText xml:space="preserve"> PAGEREF _Toc212813462 \h </w:instrText>
        </w:r>
        <w:r>
          <w:rPr>
            <w:webHidden/>
          </w:rPr>
        </w:r>
        <w:r>
          <w:rPr>
            <w:webHidden/>
          </w:rPr>
          <w:fldChar w:fldCharType="separate"/>
        </w:r>
        <w:r w:rsidR="00677149">
          <w:rPr>
            <w:webHidden/>
          </w:rPr>
          <w:t>16</w:t>
        </w:r>
        <w:r>
          <w:rPr>
            <w:webHidden/>
          </w:rPr>
          <w:fldChar w:fldCharType="end"/>
        </w:r>
      </w:hyperlink>
    </w:p>
    <w:p w14:paraId="1FFBFCC1" w14:textId="5D135CC4" w:rsidR="00373327" w:rsidRDefault="00373327">
      <w:pPr>
        <w:pStyle w:val="TOC3"/>
        <w:tabs>
          <w:tab w:val="left" w:pos="1418"/>
        </w:tabs>
        <w:rPr>
          <w:rFonts w:eastAsiaTheme="minorEastAsia" w:cstheme="minorBidi"/>
          <w:sz w:val="24"/>
          <w:szCs w:val="24"/>
          <w:lang/>
        </w:rPr>
      </w:pPr>
      <w:hyperlink w:anchor="_Toc212813463" w:history="1">
        <w:r w:rsidRPr="004A41E0">
          <w:rPr>
            <w:rStyle w:val="Hyperlink"/>
          </w:rPr>
          <w:t>3.1.2</w:t>
        </w:r>
        <w:r>
          <w:rPr>
            <w:rFonts w:eastAsiaTheme="minorEastAsia" w:cstheme="minorBidi"/>
            <w:sz w:val="24"/>
            <w:szCs w:val="24"/>
            <w:lang/>
          </w:rPr>
          <w:tab/>
        </w:r>
        <w:r w:rsidRPr="004A41E0">
          <w:rPr>
            <w:rStyle w:val="Hyperlink"/>
          </w:rPr>
          <w:t>Civil Code</w:t>
        </w:r>
        <w:r>
          <w:rPr>
            <w:webHidden/>
          </w:rPr>
          <w:tab/>
        </w:r>
        <w:r>
          <w:rPr>
            <w:webHidden/>
          </w:rPr>
          <w:fldChar w:fldCharType="begin"/>
        </w:r>
        <w:r>
          <w:rPr>
            <w:webHidden/>
          </w:rPr>
          <w:instrText xml:space="preserve"> PAGEREF _Toc212813463 \h </w:instrText>
        </w:r>
        <w:r>
          <w:rPr>
            <w:webHidden/>
          </w:rPr>
        </w:r>
        <w:r>
          <w:rPr>
            <w:webHidden/>
          </w:rPr>
          <w:fldChar w:fldCharType="separate"/>
        </w:r>
        <w:r w:rsidR="00677149">
          <w:rPr>
            <w:webHidden/>
          </w:rPr>
          <w:t>17</w:t>
        </w:r>
        <w:r>
          <w:rPr>
            <w:webHidden/>
          </w:rPr>
          <w:fldChar w:fldCharType="end"/>
        </w:r>
      </w:hyperlink>
    </w:p>
    <w:p w14:paraId="211C382E" w14:textId="241BDC3A" w:rsidR="00373327" w:rsidRDefault="00373327">
      <w:pPr>
        <w:pStyle w:val="TOC3"/>
        <w:tabs>
          <w:tab w:val="left" w:pos="1418"/>
        </w:tabs>
        <w:rPr>
          <w:rFonts w:eastAsiaTheme="minorEastAsia" w:cstheme="minorBidi"/>
          <w:sz w:val="24"/>
          <w:szCs w:val="24"/>
          <w:lang/>
        </w:rPr>
      </w:pPr>
      <w:hyperlink w:anchor="_Toc212813464" w:history="1">
        <w:r w:rsidRPr="004A41E0">
          <w:rPr>
            <w:rStyle w:val="Hyperlink"/>
          </w:rPr>
          <w:t>3.1.3</w:t>
        </w:r>
        <w:r>
          <w:rPr>
            <w:rFonts w:eastAsiaTheme="minorEastAsia" w:cstheme="minorBidi"/>
            <w:sz w:val="24"/>
            <w:szCs w:val="24"/>
            <w:lang/>
          </w:rPr>
          <w:tab/>
        </w:r>
        <w:r w:rsidRPr="004A41E0">
          <w:rPr>
            <w:rStyle w:val="Hyperlink"/>
          </w:rPr>
          <w:t>Right to Information Law</w:t>
        </w:r>
        <w:r>
          <w:rPr>
            <w:webHidden/>
          </w:rPr>
          <w:tab/>
        </w:r>
        <w:r>
          <w:rPr>
            <w:webHidden/>
          </w:rPr>
          <w:fldChar w:fldCharType="begin"/>
        </w:r>
        <w:r>
          <w:rPr>
            <w:webHidden/>
          </w:rPr>
          <w:instrText xml:space="preserve"> PAGEREF _Toc212813464 \h </w:instrText>
        </w:r>
        <w:r>
          <w:rPr>
            <w:webHidden/>
          </w:rPr>
        </w:r>
        <w:r>
          <w:rPr>
            <w:webHidden/>
          </w:rPr>
          <w:fldChar w:fldCharType="separate"/>
        </w:r>
        <w:r w:rsidR="00677149">
          <w:rPr>
            <w:webHidden/>
          </w:rPr>
          <w:t>17</w:t>
        </w:r>
        <w:r>
          <w:rPr>
            <w:webHidden/>
          </w:rPr>
          <w:fldChar w:fldCharType="end"/>
        </w:r>
      </w:hyperlink>
    </w:p>
    <w:p w14:paraId="52A3FBCD" w14:textId="07F57278" w:rsidR="00373327" w:rsidRDefault="00373327">
      <w:pPr>
        <w:pStyle w:val="TOC3"/>
        <w:tabs>
          <w:tab w:val="left" w:pos="1418"/>
        </w:tabs>
        <w:rPr>
          <w:rFonts w:eastAsiaTheme="minorEastAsia" w:cstheme="minorBidi"/>
          <w:sz w:val="24"/>
          <w:szCs w:val="24"/>
          <w:lang/>
        </w:rPr>
      </w:pPr>
      <w:hyperlink w:anchor="_Toc212813465" w:history="1">
        <w:r w:rsidRPr="004A41E0">
          <w:rPr>
            <w:rStyle w:val="Hyperlink"/>
          </w:rPr>
          <w:t>3.1.4</w:t>
        </w:r>
        <w:r>
          <w:rPr>
            <w:rFonts w:eastAsiaTheme="minorEastAsia" w:cstheme="minorBidi"/>
            <w:sz w:val="24"/>
            <w:szCs w:val="24"/>
            <w:lang/>
          </w:rPr>
          <w:tab/>
        </w:r>
        <w:r w:rsidRPr="004A41E0">
          <w:rPr>
            <w:rStyle w:val="Hyperlink"/>
          </w:rPr>
          <w:t>Expropriation Law</w:t>
        </w:r>
        <w:r>
          <w:rPr>
            <w:webHidden/>
          </w:rPr>
          <w:tab/>
        </w:r>
        <w:r>
          <w:rPr>
            <w:webHidden/>
          </w:rPr>
          <w:fldChar w:fldCharType="begin"/>
        </w:r>
        <w:r>
          <w:rPr>
            <w:webHidden/>
          </w:rPr>
          <w:instrText xml:space="preserve"> PAGEREF _Toc212813465 \h </w:instrText>
        </w:r>
        <w:r>
          <w:rPr>
            <w:webHidden/>
          </w:rPr>
        </w:r>
        <w:r>
          <w:rPr>
            <w:webHidden/>
          </w:rPr>
          <w:fldChar w:fldCharType="separate"/>
        </w:r>
        <w:r w:rsidR="00677149">
          <w:rPr>
            <w:webHidden/>
          </w:rPr>
          <w:t>17</w:t>
        </w:r>
        <w:r>
          <w:rPr>
            <w:webHidden/>
          </w:rPr>
          <w:fldChar w:fldCharType="end"/>
        </w:r>
      </w:hyperlink>
    </w:p>
    <w:p w14:paraId="77FFBF10" w14:textId="1676B2CC" w:rsidR="00373327" w:rsidRDefault="00373327">
      <w:pPr>
        <w:pStyle w:val="TOC3"/>
        <w:tabs>
          <w:tab w:val="left" w:pos="1418"/>
        </w:tabs>
        <w:rPr>
          <w:rFonts w:eastAsiaTheme="minorEastAsia" w:cstheme="minorBidi"/>
          <w:sz w:val="24"/>
          <w:szCs w:val="24"/>
          <w:lang/>
        </w:rPr>
      </w:pPr>
      <w:hyperlink w:anchor="_Toc212813466" w:history="1">
        <w:r w:rsidRPr="004A41E0">
          <w:rPr>
            <w:rStyle w:val="Hyperlink"/>
          </w:rPr>
          <w:t>3.1.5</w:t>
        </w:r>
        <w:r>
          <w:rPr>
            <w:rFonts w:eastAsiaTheme="minorEastAsia" w:cstheme="minorBidi"/>
            <w:sz w:val="24"/>
            <w:szCs w:val="24"/>
            <w:lang/>
          </w:rPr>
          <w:tab/>
        </w:r>
        <w:r w:rsidRPr="004A41E0">
          <w:rPr>
            <w:rStyle w:val="Hyperlink"/>
          </w:rPr>
          <w:t>Environmental Law</w:t>
        </w:r>
        <w:r>
          <w:rPr>
            <w:webHidden/>
          </w:rPr>
          <w:tab/>
        </w:r>
        <w:r>
          <w:rPr>
            <w:webHidden/>
          </w:rPr>
          <w:fldChar w:fldCharType="begin"/>
        </w:r>
        <w:r>
          <w:rPr>
            <w:webHidden/>
          </w:rPr>
          <w:instrText xml:space="preserve"> PAGEREF _Toc212813466 \h </w:instrText>
        </w:r>
        <w:r>
          <w:rPr>
            <w:webHidden/>
          </w:rPr>
        </w:r>
        <w:r>
          <w:rPr>
            <w:webHidden/>
          </w:rPr>
          <w:fldChar w:fldCharType="separate"/>
        </w:r>
        <w:r w:rsidR="00677149">
          <w:rPr>
            <w:webHidden/>
          </w:rPr>
          <w:t>18</w:t>
        </w:r>
        <w:r>
          <w:rPr>
            <w:webHidden/>
          </w:rPr>
          <w:fldChar w:fldCharType="end"/>
        </w:r>
      </w:hyperlink>
    </w:p>
    <w:p w14:paraId="2951AF9E" w14:textId="18375C14" w:rsidR="00373327" w:rsidRDefault="00373327">
      <w:pPr>
        <w:pStyle w:val="TOC2"/>
        <w:rPr>
          <w:rFonts w:asciiTheme="minorHAnsi" w:eastAsiaTheme="minorEastAsia" w:hAnsiTheme="minorHAnsi" w:cstheme="minorBidi"/>
          <w:caps w:val="0"/>
          <w:spacing w:val="0"/>
          <w:sz w:val="24"/>
          <w:lang/>
        </w:rPr>
      </w:pPr>
      <w:hyperlink w:anchor="_Toc212813467" w:history="1">
        <w:r w:rsidRPr="004A41E0">
          <w:rPr>
            <w:rStyle w:val="Hyperlink"/>
          </w:rPr>
          <w:t>3.2</w:t>
        </w:r>
        <w:r>
          <w:rPr>
            <w:rFonts w:asciiTheme="minorHAnsi" w:eastAsiaTheme="minorEastAsia" w:hAnsiTheme="minorHAnsi" w:cstheme="minorBidi"/>
            <w:caps w:val="0"/>
            <w:spacing w:val="0"/>
            <w:sz w:val="24"/>
            <w:lang/>
          </w:rPr>
          <w:tab/>
        </w:r>
        <w:r w:rsidRPr="004A41E0">
          <w:rPr>
            <w:rStyle w:val="Hyperlink"/>
          </w:rPr>
          <w:t>International Standards and Guidelines</w:t>
        </w:r>
        <w:r>
          <w:rPr>
            <w:webHidden/>
          </w:rPr>
          <w:tab/>
        </w:r>
        <w:r>
          <w:rPr>
            <w:webHidden/>
          </w:rPr>
          <w:fldChar w:fldCharType="begin"/>
        </w:r>
        <w:r>
          <w:rPr>
            <w:webHidden/>
          </w:rPr>
          <w:instrText xml:space="preserve"> PAGEREF _Toc212813467 \h </w:instrText>
        </w:r>
        <w:r>
          <w:rPr>
            <w:webHidden/>
          </w:rPr>
        </w:r>
        <w:r>
          <w:rPr>
            <w:webHidden/>
          </w:rPr>
          <w:fldChar w:fldCharType="separate"/>
        </w:r>
        <w:r w:rsidR="00677149">
          <w:rPr>
            <w:webHidden/>
          </w:rPr>
          <w:t>18</w:t>
        </w:r>
        <w:r>
          <w:rPr>
            <w:webHidden/>
          </w:rPr>
          <w:fldChar w:fldCharType="end"/>
        </w:r>
      </w:hyperlink>
    </w:p>
    <w:p w14:paraId="3DCAFBF8" w14:textId="47D5CB02" w:rsidR="00373327" w:rsidRDefault="00373327">
      <w:pPr>
        <w:pStyle w:val="TOC3"/>
        <w:tabs>
          <w:tab w:val="left" w:pos="1418"/>
        </w:tabs>
        <w:rPr>
          <w:rFonts w:eastAsiaTheme="minorEastAsia" w:cstheme="minorBidi"/>
          <w:sz w:val="24"/>
          <w:szCs w:val="24"/>
          <w:lang/>
        </w:rPr>
      </w:pPr>
      <w:hyperlink w:anchor="_Toc212813468" w:history="1">
        <w:r w:rsidRPr="004A41E0">
          <w:rPr>
            <w:rStyle w:val="Hyperlink"/>
          </w:rPr>
          <w:t>3.2.1</w:t>
        </w:r>
        <w:r>
          <w:rPr>
            <w:rFonts w:eastAsiaTheme="minorEastAsia" w:cstheme="minorBidi"/>
            <w:sz w:val="24"/>
            <w:szCs w:val="24"/>
            <w:lang/>
          </w:rPr>
          <w:tab/>
        </w:r>
        <w:r w:rsidRPr="004A41E0">
          <w:rPr>
            <w:rStyle w:val="Hyperlink"/>
          </w:rPr>
          <w:t>IFC Performance Standards</w:t>
        </w:r>
        <w:r>
          <w:rPr>
            <w:webHidden/>
          </w:rPr>
          <w:tab/>
        </w:r>
        <w:r>
          <w:rPr>
            <w:webHidden/>
          </w:rPr>
          <w:fldChar w:fldCharType="begin"/>
        </w:r>
        <w:r>
          <w:rPr>
            <w:webHidden/>
          </w:rPr>
          <w:instrText xml:space="preserve"> PAGEREF _Toc212813468 \h </w:instrText>
        </w:r>
        <w:r>
          <w:rPr>
            <w:webHidden/>
          </w:rPr>
        </w:r>
        <w:r>
          <w:rPr>
            <w:webHidden/>
          </w:rPr>
          <w:fldChar w:fldCharType="separate"/>
        </w:r>
        <w:r w:rsidR="00677149">
          <w:rPr>
            <w:webHidden/>
          </w:rPr>
          <w:t>18</w:t>
        </w:r>
        <w:r>
          <w:rPr>
            <w:webHidden/>
          </w:rPr>
          <w:fldChar w:fldCharType="end"/>
        </w:r>
      </w:hyperlink>
    </w:p>
    <w:p w14:paraId="2F311C15" w14:textId="03637BA3" w:rsidR="00373327" w:rsidRDefault="00373327">
      <w:pPr>
        <w:pStyle w:val="TOC3"/>
        <w:tabs>
          <w:tab w:val="left" w:pos="1418"/>
        </w:tabs>
        <w:rPr>
          <w:rFonts w:eastAsiaTheme="minorEastAsia" w:cstheme="minorBidi"/>
          <w:sz w:val="24"/>
          <w:szCs w:val="24"/>
          <w:lang/>
        </w:rPr>
      </w:pPr>
      <w:hyperlink w:anchor="_Toc212813469" w:history="1">
        <w:r w:rsidRPr="004A41E0">
          <w:rPr>
            <w:rStyle w:val="Hyperlink"/>
          </w:rPr>
          <w:t>3.2.3</w:t>
        </w:r>
        <w:r>
          <w:rPr>
            <w:rFonts w:eastAsiaTheme="minorEastAsia" w:cstheme="minorBidi"/>
            <w:sz w:val="24"/>
            <w:szCs w:val="24"/>
            <w:lang/>
          </w:rPr>
          <w:tab/>
        </w:r>
        <w:r w:rsidRPr="004A41E0">
          <w:rPr>
            <w:rStyle w:val="Hyperlink"/>
          </w:rPr>
          <w:t>Other Relevant Standards</w:t>
        </w:r>
        <w:r>
          <w:rPr>
            <w:webHidden/>
          </w:rPr>
          <w:tab/>
        </w:r>
        <w:r>
          <w:rPr>
            <w:webHidden/>
          </w:rPr>
          <w:fldChar w:fldCharType="begin"/>
        </w:r>
        <w:r>
          <w:rPr>
            <w:webHidden/>
          </w:rPr>
          <w:instrText xml:space="preserve"> PAGEREF _Toc212813469 \h </w:instrText>
        </w:r>
        <w:r>
          <w:rPr>
            <w:webHidden/>
          </w:rPr>
        </w:r>
        <w:r>
          <w:rPr>
            <w:webHidden/>
          </w:rPr>
          <w:fldChar w:fldCharType="separate"/>
        </w:r>
        <w:r w:rsidR="00677149">
          <w:rPr>
            <w:webHidden/>
          </w:rPr>
          <w:t>21</w:t>
        </w:r>
        <w:r>
          <w:rPr>
            <w:webHidden/>
          </w:rPr>
          <w:fldChar w:fldCharType="end"/>
        </w:r>
      </w:hyperlink>
    </w:p>
    <w:p w14:paraId="0A0F13F2" w14:textId="1D9D7EAB" w:rsidR="00373327" w:rsidRDefault="00373327">
      <w:pPr>
        <w:pStyle w:val="TOC2"/>
        <w:rPr>
          <w:rFonts w:asciiTheme="minorHAnsi" w:eastAsiaTheme="minorEastAsia" w:hAnsiTheme="minorHAnsi" w:cstheme="minorBidi"/>
          <w:caps w:val="0"/>
          <w:spacing w:val="0"/>
          <w:sz w:val="24"/>
          <w:lang/>
        </w:rPr>
      </w:pPr>
      <w:hyperlink w:anchor="_Toc212813470" w:history="1">
        <w:r w:rsidRPr="004A41E0">
          <w:rPr>
            <w:rStyle w:val="Hyperlink"/>
          </w:rPr>
          <w:t>3.3</w:t>
        </w:r>
        <w:r>
          <w:rPr>
            <w:rFonts w:asciiTheme="minorHAnsi" w:eastAsiaTheme="minorEastAsia" w:hAnsiTheme="minorHAnsi" w:cstheme="minorBidi"/>
            <w:caps w:val="0"/>
            <w:spacing w:val="0"/>
            <w:sz w:val="24"/>
            <w:lang/>
          </w:rPr>
          <w:tab/>
        </w:r>
        <w:r w:rsidRPr="004A41E0">
          <w:rPr>
            <w:rStyle w:val="Hyperlink"/>
          </w:rPr>
          <w:t>Summary of Requirements</w:t>
        </w:r>
        <w:r>
          <w:rPr>
            <w:webHidden/>
          </w:rPr>
          <w:tab/>
        </w:r>
        <w:r>
          <w:rPr>
            <w:webHidden/>
          </w:rPr>
          <w:fldChar w:fldCharType="begin"/>
        </w:r>
        <w:r>
          <w:rPr>
            <w:webHidden/>
          </w:rPr>
          <w:instrText xml:space="preserve"> PAGEREF _Toc212813470 \h </w:instrText>
        </w:r>
        <w:r>
          <w:rPr>
            <w:webHidden/>
          </w:rPr>
        </w:r>
        <w:r>
          <w:rPr>
            <w:webHidden/>
          </w:rPr>
          <w:fldChar w:fldCharType="separate"/>
        </w:r>
        <w:r w:rsidR="00677149">
          <w:rPr>
            <w:webHidden/>
          </w:rPr>
          <w:t>21</w:t>
        </w:r>
        <w:r>
          <w:rPr>
            <w:webHidden/>
          </w:rPr>
          <w:fldChar w:fldCharType="end"/>
        </w:r>
      </w:hyperlink>
    </w:p>
    <w:p w14:paraId="7F7CD4DF" w14:textId="10637103" w:rsidR="00373327" w:rsidRDefault="00373327">
      <w:pPr>
        <w:pStyle w:val="TOC1"/>
        <w:rPr>
          <w:rFonts w:asciiTheme="minorHAnsi" w:eastAsiaTheme="minorEastAsia" w:hAnsiTheme="minorHAnsi" w:cstheme="minorBidi"/>
          <w:caps w:val="0"/>
          <w:spacing w:val="0"/>
          <w:sz w:val="24"/>
          <w:lang/>
        </w:rPr>
      </w:pPr>
      <w:hyperlink w:anchor="_Toc212813471" w:history="1">
        <w:r w:rsidRPr="004A41E0">
          <w:rPr>
            <w:rStyle w:val="Hyperlink"/>
          </w:rPr>
          <w:t>4.</w:t>
        </w:r>
        <w:r>
          <w:rPr>
            <w:rFonts w:asciiTheme="minorHAnsi" w:eastAsiaTheme="minorEastAsia" w:hAnsiTheme="minorHAnsi" w:cstheme="minorBidi"/>
            <w:caps w:val="0"/>
            <w:spacing w:val="0"/>
            <w:sz w:val="24"/>
            <w:lang/>
          </w:rPr>
          <w:tab/>
        </w:r>
        <w:r w:rsidRPr="004A41E0">
          <w:rPr>
            <w:rStyle w:val="Hyperlink"/>
          </w:rPr>
          <w:t>Stakeholder Identification, Mapping, and Analysis</w:t>
        </w:r>
        <w:r>
          <w:rPr>
            <w:webHidden/>
          </w:rPr>
          <w:tab/>
        </w:r>
        <w:r>
          <w:rPr>
            <w:webHidden/>
          </w:rPr>
          <w:fldChar w:fldCharType="begin"/>
        </w:r>
        <w:r>
          <w:rPr>
            <w:webHidden/>
          </w:rPr>
          <w:instrText xml:space="preserve"> PAGEREF _Toc212813471 \h </w:instrText>
        </w:r>
        <w:r>
          <w:rPr>
            <w:webHidden/>
          </w:rPr>
        </w:r>
        <w:r>
          <w:rPr>
            <w:webHidden/>
          </w:rPr>
          <w:fldChar w:fldCharType="separate"/>
        </w:r>
        <w:r w:rsidR="00677149">
          <w:rPr>
            <w:webHidden/>
          </w:rPr>
          <w:t>21</w:t>
        </w:r>
        <w:r>
          <w:rPr>
            <w:webHidden/>
          </w:rPr>
          <w:fldChar w:fldCharType="end"/>
        </w:r>
      </w:hyperlink>
    </w:p>
    <w:p w14:paraId="72FF646C" w14:textId="3374CCCF" w:rsidR="00373327" w:rsidRDefault="00373327">
      <w:pPr>
        <w:pStyle w:val="TOC2"/>
        <w:rPr>
          <w:rFonts w:asciiTheme="minorHAnsi" w:eastAsiaTheme="minorEastAsia" w:hAnsiTheme="minorHAnsi" w:cstheme="minorBidi"/>
          <w:caps w:val="0"/>
          <w:spacing w:val="0"/>
          <w:sz w:val="24"/>
          <w:lang/>
        </w:rPr>
      </w:pPr>
      <w:hyperlink w:anchor="_Toc212813472" w:history="1">
        <w:r w:rsidRPr="004A41E0">
          <w:rPr>
            <w:rStyle w:val="Hyperlink"/>
          </w:rPr>
          <w:t>4.1</w:t>
        </w:r>
        <w:r>
          <w:rPr>
            <w:rFonts w:asciiTheme="minorHAnsi" w:eastAsiaTheme="minorEastAsia" w:hAnsiTheme="minorHAnsi" w:cstheme="minorBidi"/>
            <w:caps w:val="0"/>
            <w:spacing w:val="0"/>
            <w:sz w:val="24"/>
            <w:lang/>
          </w:rPr>
          <w:tab/>
        </w:r>
        <w:r w:rsidRPr="004A41E0">
          <w:rPr>
            <w:rStyle w:val="Hyperlink"/>
          </w:rPr>
          <w:t>Preliminary Stakeholder Identification</w:t>
        </w:r>
        <w:r>
          <w:rPr>
            <w:webHidden/>
          </w:rPr>
          <w:tab/>
        </w:r>
        <w:r>
          <w:rPr>
            <w:webHidden/>
          </w:rPr>
          <w:fldChar w:fldCharType="begin"/>
        </w:r>
        <w:r>
          <w:rPr>
            <w:webHidden/>
          </w:rPr>
          <w:instrText xml:space="preserve"> PAGEREF _Toc212813472 \h </w:instrText>
        </w:r>
        <w:r>
          <w:rPr>
            <w:webHidden/>
          </w:rPr>
        </w:r>
        <w:r>
          <w:rPr>
            <w:webHidden/>
          </w:rPr>
          <w:fldChar w:fldCharType="separate"/>
        </w:r>
        <w:r w:rsidR="00677149">
          <w:rPr>
            <w:webHidden/>
          </w:rPr>
          <w:t>21</w:t>
        </w:r>
        <w:r>
          <w:rPr>
            <w:webHidden/>
          </w:rPr>
          <w:fldChar w:fldCharType="end"/>
        </w:r>
      </w:hyperlink>
    </w:p>
    <w:p w14:paraId="4ABC755A" w14:textId="36224FE7" w:rsidR="00373327" w:rsidRDefault="00373327">
      <w:pPr>
        <w:pStyle w:val="TOC2"/>
        <w:rPr>
          <w:rFonts w:asciiTheme="minorHAnsi" w:eastAsiaTheme="minorEastAsia" w:hAnsiTheme="minorHAnsi" w:cstheme="minorBidi"/>
          <w:caps w:val="0"/>
          <w:spacing w:val="0"/>
          <w:sz w:val="24"/>
          <w:lang/>
        </w:rPr>
      </w:pPr>
      <w:hyperlink w:anchor="_Toc212813473" w:history="1">
        <w:r w:rsidRPr="004A41E0">
          <w:rPr>
            <w:rStyle w:val="Hyperlink"/>
          </w:rPr>
          <w:t>4.2</w:t>
        </w:r>
        <w:r>
          <w:rPr>
            <w:rFonts w:asciiTheme="minorHAnsi" w:eastAsiaTheme="minorEastAsia" w:hAnsiTheme="minorHAnsi" w:cstheme="minorBidi"/>
            <w:caps w:val="0"/>
            <w:spacing w:val="0"/>
            <w:sz w:val="24"/>
            <w:lang/>
          </w:rPr>
          <w:tab/>
        </w:r>
        <w:r w:rsidRPr="004A41E0">
          <w:rPr>
            <w:rStyle w:val="Hyperlink"/>
          </w:rPr>
          <w:t>Stakeholder Mapping and Analysis</w:t>
        </w:r>
        <w:r>
          <w:rPr>
            <w:webHidden/>
          </w:rPr>
          <w:tab/>
        </w:r>
        <w:r>
          <w:rPr>
            <w:webHidden/>
          </w:rPr>
          <w:fldChar w:fldCharType="begin"/>
        </w:r>
        <w:r>
          <w:rPr>
            <w:webHidden/>
          </w:rPr>
          <w:instrText xml:space="preserve"> PAGEREF _Toc212813473 \h </w:instrText>
        </w:r>
        <w:r>
          <w:rPr>
            <w:webHidden/>
          </w:rPr>
        </w:r>
        <w:r>
          <w:rPr>
            <w:webHidden/>
          </w:rPr>
          <w:fldChar w:fldCharType="separate"/>
        </w:r>
        <w:r w:rsidR="00677149">
          <w:rPr>
            <w:webHidden/>
          </w:rPr>
          <w:t>24</w:t>
        </w:r>
        <w:r>
          <w:rPr>
            <w:webHidden/>
          </w:rPr>
          <w:fldChar w:fldCharType="end"/>
        </w:r>
      </w:hyperlink>
    </w:p>
    <w:p w14:paraId="3AEEC9C0" w14:textId="7CDF9FBA" w:rsidR="00373327" w:rsidRDefault="00373327">
      <w:pPr>
        <w:pStyle w:val="TOC3"/>
        <w:tabs>
          <w:tab w:val="left" w:pos="1418"/>
        </w:tabs>
        <w:rPr>
          <w:rFonts w:eastAsiaTheme="minorEastAsia" w:cstheme="minorBidi"/>
          <w:sz w:val="24"/>
          <w:szCs w:val="24"/>
          <w:lang/>
        </w:rPr>
      </w:pPr>
      <w:hyperlink w:anchor="_Toc212813474" w:history="1">
        <w:r w:rsidRPr="004A41E0">
          <w:rPr>
            <w:rStyle w:val="Hyperlink"/>
          </w:rPr>
          <w:t>4.2.1</w:t>
        </w:r>
        <w:r>
          <w:rPr>
            <w:rFonts w:eastAsiaTheme="minorEastAsia" w:cstheme="minorBidi"/>
            <w:sz w:val="24"/>
            <w:szCs w:val="24"/>
            <w:lang/>
          </w:rPr>
          <w:tab/>
        </w:r>
        <w:r w:rsidRPr="004A41E0">
          <w:rPr>
            <w:rStyle w:val="Hyperlink"/>
          </w:rPr>
          <w:t>Approach and Purpose of Mapping</w:t>
        </w:r>
        <w:r>
          <w:rPr>
            <w:webHidden/>
          </w:rPr>
          <w:tab/>
        </w:r>
        <w:r>
          <w:rPr>
            <w:webHidden/>
          </w:rPr>
          <w:fldChar w:fldCharType="begin"/>
        </w:r>
        <w:r>
          <w:rPr>
            <w:webHidden/>
          </w:rPr>
          <w:instrText xml:space="preserve"> PAGEREF _Toc212813474 \h </w:instrText>
        </w:r>
        <w:r>
          <w:rPr>
            <w:webHidden/>
          </w:rPr>
        </w:r>
        <w:r>
          <w:rPr>
            <w:webHidden/>
          </w:rPr>
          <w:fldChar w:fldCharType="separate"/>
        </w:r>
        <w:r w:rsidR="00677149">
          <w:rPr>
            <w:webHidden/>
          </w:rPr>
          <w:t>24</w:t>
        </w:r>
        <w:r>
          <w:rPr>
            <w:webHidden/>
          </w:rPr>
          <w:fldChar w:fldCharType="end"/>
        </w:r>
      </w:hyperlink>
    </w:p>
    <w:p w14:paraId="75BE8C3C" w14:textId="6521D5F9" w:rsidR="00373327" w:rsidRDefault="00373327">
      <w:pPr>
        <w:pStyle w:val="TOC3"/>
        <w:tabs>
          <w:tab w:val="left" w:pos="1418"/>
        </w:tabs>
        <w:rPr>
          <w:rFonts w:eastAsiaTheme="minorEastAsia" w:cstheme="minorBidi"/>
          <w:sz w:val="24"/>
          <w:szCs w:val="24"/>
          <w:lang/>
        </w:rPr>
      </w:pPr>
      <w:hyperlink w:anchor="_Toc212813475" w:history="1">
        <w:r w:rsidRPr="004A41E0">
          <w:rPr>
            <w:rStyle w:val="Hyperlink"/>
          </w:rPr>
          <w:t>4.2.2</w:t>
        </w:r>
        <w:r>
          <w:rPr>
            <w:rFonts w:eastAsiaTheme="minorEastAsia" w:cstheme="minorBidi"/>
            <w:sz w:val="24"/>
            <w:szCs w:val="24"/>
            <w:lang/>
          </w:rPr>
          <w:tab/>
        </w:r>
        <w:r w:rsidRPr="004A41E0">
          <w:rPr>
            <w:rStyle w:val="Hyperlink"/>
          </w:rPr>
          <w:t>Preliminary High-Level Mapping</w:t>
        </w:r>
        <w:r>
          <w:rPr>
            <w:webHidden/>
          </w:rPr>
          <w:tab/>
        </w:r>
        <w:r>
          <w:rPr>
            <w:webHidden/>
          </w:rPr>
          <w:fldChar w:fldCharType="begin"/>
        </w:r>
        <w:r>
          <w:rPr>
            <w:webHidden/>
          </w:rPr>
          <w:instrText xml:space="preserve"> PAGEREF _Toc212813475 \h </w:instrText>
        </w:r>
        <w:r>
          <w:rPr>
            <w:webHidden/>
          </w:rPr>
        </w:r>
        <w:r>
          <w:rPr>
            <w:webHidden/>
          </w:rPr>
          <w:fldChar w:fldCharType="separate"/>
        </w:r>
        <w:r w:rsidR="00677149">
          <w:rPr>
            <w:webHidden/>
          </w:rPr>
          <w:t>26</w:t>
        </w:r>
        <w:r>
          <w:rPr>
            <w:webHidden/>
          </w:rPr>
          <w:fldChar w:fldCharType="end"/>
        </w:r>
      </w:hyperlink>
    </w:p>
    <w:p w14:paraId="2A16D08F" w14:textId="6C7A1D14" w:rsidR="00373327" w:rsidRDefault="00373327">
      <w:pPr>
        <w:pStyle w:val="TOC2"/>
        <w:rPr>
          <w:rFonts w:asciiTheme="minorHAnsi" w:eastAsiaTheme="minorEastAsia" w:hAnsiTheme="minorHAnsi" w:cstheme="minorBidi"/>
          <w:caps w:val="0"/>
          <w:spacing w:val="0"/>
          <w:sz w:val="24"/>
          <w:lang/>
        </w:rPr>
      </w:pPr>
      <w:hyperlink w:anchor="_Toc212813476" w:history="1">
        <w:r w:rsidRPr="004A41E0">
          <w:rPr>
            <w:rStyle w:val="Hyperlink"/>
          </w:rPr>
          <w:t>4.3</w:t>
        </w:r>
        <w:r>
          <w:rPr>
            <w:rFonts w:asciiTheme="minorHAnsi" w:eastAsiaTheme="minorEastAsia" w:hAnsiTheme="minorHAnsi" w:cstheme="minorBidi"/>
            <w:caps w:val="0"/>
            <w:spacing w:val="0"/>
            <w:sz w:val="24"/>
            <w:lang/>
          </w:rPr>
          <w:tab/>
        </w:r>
        <w:r w:rsidRPr="004A41E0">
          <w:rPr>
            <w:rStyle w:val="Hyperlink"/>
          </w:rPr>
          <w:t>Considerations for Vulnerable Groups</w:t>
        </w:r>
        <w:r>
          <w:rPr>
            <w:webHidden/>
          </w:rPr>
          <w:tab/>
        </w:r>
        <w:r>
          <w:rPr>
            <w:webHidden/>
          </w:rPr>
          <w:fldChar w:fldCharType="begin"/>
        </w:r>
        <w:r>
          <w:rPr>
            <w:webHidden/>
          </w:rPr>
          <w:instrText xml:space="preserve"> PAGEREF _Toc212813476 \h </w:instrText>
        </w:r>
        <w:r>
          <w:rPr>
            <w:webHidden/>
          </w:rPr>
        </w:r>
        <w:r>
          <w:rPr>
            <w:webHidden/>
          </w:rPr>
          <w:fldChar w:fldCharType="separate"/>
        </w:r>
        <w:r w:rsidR="00677149">
          <w:rPr>
            <w:webHidden/>
          </w:rPr>
          <w:t>26</w:t>
        </w:r>
        <w:r>
          <w:rPr>
            <w:webHidden/>
          </w:rPr>
          <w:fldChar w:fldCharType="end"/>
        </w:r>
      </w:hyperlink>
    </w:p>
    <w:p w14:paraId="484BD40B" w14:textId="116BA4DA" w:rsidR="00373327" w:rsidRDefault="00373327">
      <w:pPr>
        <w:pStyle w:val="TOC1"/>
        <w:rPr>
          <w:rFonts w:asciiTheme="minorHAnsi" w:eastAsiaTheme="minorEastAsia" w:hAnsiTheme="minorHAnsi" w:cstheme="minorBidi"/>
          <w:caps w:val="0"/>
          <w:spacing w:val="0"/>
          <w:sz w:val="24"/>
          <w:lang/>
        </w:rPr>
      </w:pPr>
      <w:hyperlink w:anchor="_Toc212813477" w:history="1">
        <w:r w:rsidRPr="004A41E0">
          <w:rPr>
            <w:rStyle w:val="Hyperlink"/>
          </w:rPr>
          <w:t>5.</w:t>
        </w:r>
        <w:r>
          <w:rPr>
            <w:rFonts w:asciiTheme="minorHAnsi" w:eastAsiaTheme="minorEastAsia" w:hAnsiTheme="minorHAnsi" w:cstheme="minorBidi"/>
            <w:caps w:val="0"/>
            <w:spacing w:val="0"/>
            <w:sz w:val="24"/>
            <w:lang/>
          </w:rPr>
          <w:tab/>
        </w:r>
        <w:r w:rsidRPr="004A41E0">
          <w:rPr>
            <w:rStyle w:val="Hyperlink"/>
          </w:rPr>
          <w:t>Stakeholder Engagement Program and Approach</w:t>
        </w:r>
        <w:r>
          <w:rPr>
            <w:webHidden/>
          </w:rPr>
          <w:tab/>
        </w:r>
        <w:r>
          <w:rPr>
            <w:webHidden/>
          </w:rPr>
          <w:fldChar w:fldCharType="begin"/>
        </w:r>
        <w:r>
          <w:rPr>
            <w:webHidden/>
          </w:rPr>
          <w:instrText xml:space="preserve"> PAGEREF _Toc212813477 \h </w:instrText>
        </w:r>
        <w:r>
          <w:rPr>
            <w:webHidden/>
          </w:rPr>
        </w:r>
        <w:r>
          <w:rPr>
            <w:webHidden/>
          </w:rPr>
          <w:fldChar w:fldCharType="separate"/>
        </w:r>
        <w:r w:rsidR="00677149">
          <w:rPr>
            <w:webHidden/>
          </w:rPr>
          <w:t>28</w:t>
        </w:r>
        <w:r>
          <w:rPr>
            <w:webHidden/>
          </w:rPr>
          <w:fldChar w:fldCharType="end"/>
        </w:r>
      </w:hyperlink>
    </w:p>
    <w:p w14:paraId="20127886" w14:textId="21C043E9" w:rsidR="00373327" w:rsidRDefault="00373327">
      <w:pPr>
        <w:pStyle w:val="TOC2"/>
        <w:rPr>
          <w:rFonts w:asciiTheme="minorHAnsi" w:eastAsiaTheme="minorEastAsia" w:hAnsiTheme="minorHAnsi" w:cstheme="minorBidi"/>
          <w:caps w:val="0"/>
          <w:spacing w:val="0"/>
          <w:sz w:val="24"/>
          <w:lang/>
        </w:rPr>
      </w:pPr>
      <w:hyperlink w:anchor="_Toc212813478" w:history="1">
        <w:r w:rsidRPr="004A41E0">
          <w:rPr>
            <w:rStyle w:val="Hyperlink"/>
          </w:rPr>
          <w:t>5.1</w:t>
        </w:r>
        <w:r>
          <w:rPr>
            <w:rFonts w:asciiTheme="minorHAnsi" w:eastAsiaTheme="minorEastAsia" w:hAnsiTheme="minorHAnsi" w:cstheme="minorBidi"/>
            <w:caps w:val="0"/>
            <w:spacing w:val="0"/>
            <w:sz w:val="24"/>
            <w:lang/>
          </w:rPr>
          <w:tab/>
        </w:r>
        <w:r w:rsidRPr="004A41E0">
          <w:rPr>
            <w:rStyle w:val="Hyperlink"/>
          </w:rPr>
          <w:t>Past Engagement</w:t>
        </w:r>
        <w:r>
          <w:rPr>
            <w:webHidden/>
          </w:rPr>
          <w:tab/>
        </w:r>
        <w:r>
          <w:rPr>
            <w:webHidden/>
          </w:rPr>
          <w:fldChar w:fldCharType="begin"/>
        </w:r>
        <w:r>
          <w:rPr>
            <w:webHidden/>
          </w:rPr>
          <w:instrText xml:space="preserve"> PAGEREF _Toc212813478 \h </w:instrText>
        </w:r>
        <w:r>
          <w:rPr>
            <w:webHidden/>
          </w:rPr>
        </w:r>
        <w:r>
          <w:rPr>
            <w:webHidden/>
          </w:rPr>
          <w:fldChar w:fldCharType="separate"/>
        </w:r>
        <w:r w:rsidR="00677149">
          <w:rPr>
            <w:webHidden/>
          </w:rPr>
          <w:t>28</w:t>
        </w:r>
        <w:r>
          <w:rPr>
            <w:webHidden/>
          </w:rPr>
          <w:fldChar w:fldCharType="end"/>
        </w:r>
      </w:hyperlink>
    </w:p>
    <w:p w14:paraId="7FA66DF0" w14:textId="1740A371" w:rsidR="00373327" w:rsidRDefault="00373327">
      <w:pPr>
        <w:pStyle w:val="TOC2"/>
        <w:rPr>
          <w:rFonts w:asciiTheme="minorHAnsi" w:eastAsiaTheme="minorEastAsia" w:hAnsiTheme="minorHAnsi" w:cstheme="minorBidi"/>
          <w:caps w:val="0"/>
          <w:spacing w:val="0"/>
          <w:sz w:val="24"/>
          <w:lang/>
        </w:rPr>
      </w:pPr>
      <w:hyperlink w:anchor="_Toc212813479" w:history="1">
        <w:r w:rsidRPr="004A41E0">
          <w:rPr>
            <w:rStyle w:val="Hyperlink"/>
          </w:rPr>
          <w:t>5.3</w:t>
        </w:r>
        <w:r>
          <w:rPr>
            <w:rFonts w:asciiTheme="minorHAnsi" w:eastAsiaTheme="minorEastAsia" w:hAnsiTheme="minorHAnsi" w:cstheme="minorBidi"/>
            <w:caps w:val="0"/>
            <w:spacing w:val="0"/>
            <w:sz w:val="24"/>
            <w:lang/>
          </w:rPr>
          <w:tab/>
        </w:r>
        <w:r w:rsidRPr="004A41E0">
          <w:rPr>
            <w:rStyle w:val="Hyperlink"/>
          </w:rPr>
          <w:t>Future Engagement</w:t>
        </w:r>
        <w:r>
          <w:rPr>
            <w:webHidden/>
          </w:rPr>
          <w:tab/>
        </w:r>
        <w:r>
          <w:rPr>
            <w:webHidden/>
          </w:rPr>
          <w:fldChar w:fldCharType="begin"/>
        </w:r>
        <w:r>
          <w:rPr>
            <w:webHidden/>
          </w:rPr>
          <w:instrText xml:space="preserve"> PAGEREF _Toc212813479 \h </w:instrText>
        </w:r>
        <w:r>
          <w:rPr>
            <w:webHidden/>
          </w:rPr>
        </w:r>
        <w:r>
          <w:rPr>
            <w:webHidden/>
          </w:rPr>
          <w:fldChar w:fldCharType="separate"/>
        </w:r>
        <w:r w:rsidR="00677149">
          <w:rPr>
            <w:webHidden/>
          </w:rPr>
          <w:t>31</w:t>
        </w:r>
        <w:r>
          <w:rPr>
            <w:webHidden/>
          </w:rPr>
          <w:fldChar w:fldCharType="end"/>
        </w:r>
      </w:hyperlink>
    </w:p>
    <w:p w14:paraId="2ED49869" w14:textId="046668B7" w:rsidR="00373327" w:rsidRDefault="00373327">
      <w:pPr>
        <w:pStyle w:val="TOC2"/>
        <w:rPr>
          <w:rFonts w:asciiTheme="minorHAnsi" w:eastAsiaTheme="minorEastAsia" w:hAnsiTheme="minorHAnsi" w:cstheme="minorBidi"/>
          <w:caps w:val="0"/>
          <w:spacing w:val="0"/>
          <w:sz w:val="24"/>
          <w:lang/>
        </w:rPr>
      </w:pPr>
      <w:hyperlink w:anchor="_Toc212813480" w:history="1">
        <w:r w:rsidRPr="004A41E0">
          <w:rPr>
            <w:rStyle w:val="Hyperlink"/>
          </w:rPr>
          <w:t>5.4</w:t>
        </w:r>
        <w:r>
          <w:rPr>
            <w:rFonts w:asciiTheme="minorHAnsi" w:eastAsiaTheme="minorEastAsia" w:hAnsiTheme="minorHAnsi" w:cstheme="minorBidi"/>
            <w:caps w:val="0"/>
            <w:spacing w:val="0"/>
            <w:sz w:val="24"/>
            <w:lang/>
          </w:rPr>
          <w:tab/>
        </w:r>
        <w:r w:rsidRPr="004A41E0">
          <w:rPr>
            <w:rStyle w:val="Hyperlink"/>
          </w:rPr>
          <w:t>Participation Activities</w:t>
        </w:r>
        <w:r>
          <w:rPr>
            <w:webHidden/>
          </w:rPr>
          <w:tab/>
        </w:r>
        <w:r>
          <w:rPr>
            <w:webHidden/>
          </w:rPr>
          <w:fldChar w:fldCharType="begin"/>
        </w:r>
        <w:r>
          <w:rPr>
            <w:webHidden/>
          </w:rPr>
          <w:instrText xml:space="preserve"> PAGEREF _Toc212813480 \h </w:instrText>
        </w:r>
        <w:r>
          <w:rPr>
            <w:webHidden/>
          </w:rPr>
        </w:r>
        <w:r>
          <w:rPr>
            <w:webHidden/>
          </w:rPr>
          <w:fldChar w:fldCharType="separate"/>
        </w:r>
        <w:r w:rsidR="00677149">
          <w:rPr>
            <w:webHidden/>
          </w:rPr>
          <w:t>32</w:t>
        </w:r>
        <w:r>
          <w:rPr>
            <w:webHidden/>
          </w:rPr>
          <w:fldChar w:fldCharType="end"/>
        </w:r>
      </w:hyperlink>
    </w:p>
    <w:p w14:paraId="2CE7B050" w14:textId="59DBEB67" w:rsidR="00373327" w:rsidRDefault="00373327">
      <w:pPr>
        <w:pStyle w:val="TOC2"/>
        <w:rPr>
          <w:rFonts w:asciiTheme="minorHAnsi" w:eastAsiaTheme="minorEastAsia" w:hAnsiTheme="minorHAnsi" w:cstheme="minorBidi"/>
          <w:caps w:val="0"/>
          <w:spacing w:val="0"/>
          <w:sz w:val="24"/>
          <w:lang/>
        </w:rPr>
      </w:pPr>
      <w:hyperlink w:anchor="_Toc212813481" w:history="1">
        <w:r w:rsidRPr="004A41E0">
          <w:rPr>
            <w:rStyle w:val="Hyperlink"/>
          </w:rPr>
          <w:t>5.5</w:t>
        </w:r>
        <w:r>
          <w:rPr>
            <w:rFonts w:asciiTheme="minorHAnsi" w:eastAsiaTheme="minorEastAsia" w:hAnsiTheme="minorHAnsi" w:cstheme="minorBidi"/>
            <w:caps w:val="0"/>
            <w:spacing w:val="0"/>
            <w:sz w:val="24"/>
            <w:lang/>
          </w:rPr>
          <w:tab/>
        </w:r>
        <w:r w:rsidRPr="004A41E0">
          <w:rPr>
            <w:rStyle w:val="Hyperlink"/>
          </w:rPr>
          <w:t>Stakeholder Engagement Action Plan</w:t>
        </w:r>
        <w:r>
          <w:rPr>
            <w:webHidden/>
          </w:rPr>
          <w:tab/>
        </w:r>
        <w:r>
          <w:rPr>
            <w:webHidden/>
          </w:rPr>
          <w:fldChar w:fldCharType="begin"/>
        </w:r>
        <w:r>
          <w:rPr>
            <w:webHidden/>
          </w:rPr>
          <w:instrText xml:space="preserve"> PAGEREF _Toc212813481 \h </w:instrText>
        </w:r>
        <w:r>
          <w:rPr>
            <w:webHidden/>
          </w:rPr>
        </w:r>
        <w:r>
          <w:rPr>
            <w:webHidden/>
          </w:rPr>
          <w:fldChar w:fldCharType="separate"/>
        </w:r>
        <w:r w:rsidR="00677149">
          <w:rPr>
            <w:webHidden/>
          </w:rPr>
          <w:t>33</w:t>
        </w:r>
        <w:r>
          <w:rPr>
            <w:webHidden/>
          </w:rPr>
          <w:fldChar w:fldCharType="end"/>
        </w:r>
      </w:hyperlink>
    </w:p>
    <w:p w14:paraId="4F63C16E" w14:textId="2B952C6E" w:rsidR="00373327" w:rsidRDefault="00373327">
      <w:pPr>
        <w:pStyle w:val="TOC2"/>
        <w:rPr>
          <w:rFonts w:asciiTheme="minorHAnsi" w:eastAsiaTheme="minorEastAsia" w:hAnsiTheme="minorHAnsi" w:cstheme="minorBidi"/>
          <w:caps w:val="0"/>
          <w:spacing w:val="0"/>
          <w:sz w:val="24"/>
          <w:lang/>
        </w:rPr>
      </w:pPr>
      <w:hyperlink w:anchor="_Toc212813482" w:history="1">
        <w:r w:rsidRPr="004A41E0">
          <w:rPr>
            <w:rStyle w:val="Hyperlink"/>
          </w:rPr>
          <w:t>5.7</w:t>
        </w:r>
        <w:r>
          <w:rPr>
            <w:rFonts w:asciiTheme="minorHAnsi" w:eastAsiaTheme="minorEastAsia" w:hAnsiTheme="minorHAnsi" w:cstheme="minorBidi"/>
            <w:caps w:val="0"/>
            <w:spacing w:val="0"/>
            <w:sz w:val="24"/>
            <w:lang/>
          </w:rPr>
          <w:tab/>
        </w:r>
        <w:r w:rsidRPr="004A41E0">
          <w:rPr>
            <w:rStyle w:val="Hyperlink"/>
          </w:rPr>
          <w:t>Stakeholder Engagement for Change Management</w:t>
        </w:r>
        <w:r>
          <w:rPr>
            <w:webHidden/>
          </w:rPr>
          <w:tab/>
        </w:r>
        <w:r>
          <w:rPr>
            <w:webHidden/>
          </w:rPr>
          <w:fldChar w:fldCharType="begin"/>
        </w:r>
        <w:r>
          <w:rPr>
            <w:webHidden/>
          </w:rPr>
          <w:instrText xml:space="preserve"> PAGEREF _Toc212813482 \h </w:instrText>
        </w:r>
        <w:r>
          <w:rPr>
            <w:webHidden/>
          </w:rPr>
        </w:r>
        <w:r>
          <w:rPr>
            <w:webHidden/>
          </w:rPr>
          <w:fldChar w:fldCharType="separate"/>
        </w:r>
        <w:r w:rsidR="00677149">
          <w:rPr>
            <w:webHidden/>
          </w:rPr>
          <w:t>46</w:t>
        </w:r>
        <w:r>
          <w:rPr>
            <w:webHidden/>
          </w:rPr>
          <w:fldChar w:fldCharType="end"/>
        </w:r>
      </w:hyperlink>
    </w:p>
    <w:p w14:paraId="41008708" w14:textId="726510D3" w:rsidR="00373327" w:rsidRDefault="00373327">
      <w:pPr>
        <w:pStyle w:val="TOC1"/>
        <w:rPr>
          <w:rFonts w:asciiTheme="minorHAnsi" w:eastAsiaTheme="minorEastAsia" w:hAnsiTheme="minorHAnsi" w:cstheme="minorBidi"/>
          <w:caps w:val="0"/>
          <w:spacing w:val="0"/>
          <w:sz w:val="24"/>
          <w:lang/>
        </w:rPr>
      </w:pPr>
      <w:hyperlink w:anchor="_Toc212813483" w:history="1">
        <w:r w:rsidRPr="004A41E0">
          <w:rPr>
            <w:rStyle w:val="Hyperlink"/>
          </w:rPr>
          <w:t>6.</w:t>
        </w:r>
        <w:r>
          <w:rPr>
            <w:rFonts w:asciiTheme="minorHAnsi" w:eastAsiaTheme="minorEastAsia" w:hAnsiTheme="minorHAnsi" w:cstheme="minorBidi"/>
            <w:caps w:val="0"/>
            <w:spacing w:val="0"/>
            <w:sz w:val="24"/>
            <w:lang/>
          </w:rPr>
          <w:tab/>
        </w:r>
        <w:r w:rsidRPr="004A41E0">
          <w:rPr>
            <w:rStyle w:val="Hyperlink"/>
          </w:rPr>
          <w:t>Grievance Mechanism</w:t>
        </w:r>
        <w:r>
          <w:rPr>
            <w:webHidden/>
          </w:rPr>
          <w:tab/>
        </w:r>
        <w:r>
          <w:rPr>
            <w:webHidden/>
          </w:rPr>
          <w:fldChar w:fldCharType="begin"/>
        </w:r>
        <w:r>
          <w:rPr>
            <w:webHidden/>
          </w:rPr>
          <w:instrText xml:space="preserve"> PAGEREF _Toc212813483 \h </w:instrText>
        </w:r>
        <w:r>
          <w:rPr>
            <w:webHidden/>
          </w:rPr>
        </w:r>
        <w:r>
          <w:rPr>
            <w:webHidden/>
          </w:rPr>
          <w:fldChar w:fldCharType="separate"/>
        </w:r>
        <w:r w:rsidR="00677149">
          <w:rPr>
            <w:webHidden/>
          </w:rPr>
          <w:t>47</w:t>
        </w:r>
        <w:r>
          <w:rPr>
            <w:webHidden/>
          </w:rPr>
          <w:fldChar w:fldCharType="end"/>
        </w:r>
      </w:hyperlink>
    </w:p>
    <w:p w14:paraId="4C49113A" w14:textId="34725600" w:rsidR="00373327" w:rsidRDefault="00373327">
      <w:pPr>
        <w:pStyle w:val="TOC2"/>
        <w:rPr>
          <w:rFonts w:asciiTheme="minorHAnsi" w:eastAsiaTheme="minorEastAsia" w:hAnsiTheme="minorHAnsi" w:cstheme="minorBidi"/>
          <w:caps w:val="0"/>
          <w:spacing w:val="0"/>
          <w:sz w:val="24"/>
          <w:lang/>
        </w:rPr>
      </w:pPr>
      <w:hyperlink w:anchor="_Toc212813484" w:history="1">
        <w:r w:rsidRPr="004A41E0">
          <w:rPr>
            <w:rStyle w:val="Hyperlink"/>
          </w:rPr>
          <w:t>6.1</w:t>
        </w:r>
        <w:r>
          <w:rPr>
            <w:rFonts w:asciiTheme="minorHAnsi" w:eastAsiaTheme="minorEastAsia" w:hAnsiTheme="minorHAnsi" w:cstheme="minorBidi"/>
            <w:caps w:val="0"/>
            <w:spacing w:val="0"/>
            <w:sz w:val="24"/>
            <w:lang/>
          </w:rPr>
          <w:tab/>
        </w:r>
        <w:r w:rsidRPr="004A41E0">
          <w:rPr>
            <w:rStyle w:val="Hyperlink"/>
          </w:rPr>
          <w:t>Purpose and Principles of a Grievance Mechanism</w:t>
        </w:r>
        <w:r>
          <w:rPr>
            <w:webHidden/>
          </w:rPr>
          <w:tab/>
        </w:r>
        <w:r>
          <w:rPr>
            <w:webHidden/>
          </w:rPr>
          <w:fldChar w:fldCharType="begin"/>
        </w:r>
        <w:r>
          <w:rPr>
            <w:webHidden/>
          </w:rPr>
          <w:instrText xml:space="preserve"> PAGEREF _Toc212813484 \h </w:instrText>
        </w:r>
        <w:r>
          <w:rPr>
            <w:webHidden/>
          </w:rPr>
        </w:r>
        <w:r>
          <w:rPr>
            <w:webHidden/>
          </w:rPr>
          <w:fldChar w:fldCharType="separate"/>
        </w:r>
        <w:r w:rsidR="00677149">
          <w:rPr>
            <w:webHidden/>
          </w:rPr>
          <w:t>47</w:t>
        </w:r>
        <w:r>
          <w:rPr>
            <w:webHidden/>
          </w:rPr>
          <w:fldChar w:fldCharType="end"/>
        </w:r>
      </w:hyperlink>
    </w:p>
    <w:p w14:paraId="2A26B750" w14:textId="34C76455" w:rsidR="00373327" w:rsidRDefault="00373327">
      <w:pPr>
        <w:pStyle w:val="TOC3"/>
        <w:tabs>
          <w:tab w:val="left" w:pos="1418"/>
        </w:tabs>
        <w:rPr>
          <w:rFonts w:eastAsiaTheme="minorEastAsia" w:cstheme="minorBidi"/>
          <w:sz w:val="24"/>
          <w:szCs w:val="24"/>
          <w:lang/>
        </w:rPr>
      </w:pPr>
      <w:hyperlink w:anchor="_Toc212813485" w:history="1">
        <w:r w:rsidRPr="004A41E0">
          <w:rPr>
            <w:rStyle w:val="Hyperlink"/>
          </w:rPr>
          <w:t>6.1.1</w:t>
        </w:r>
        <w:r>
          <w:rPr>
            <w:rFonts w:eastAsiaTheme="minorEastAsia" w:cstheme="minorBidi"/>
            <w:sz w:val="24"/>
            <w:szCs w:val="24"/>
            <w:lang/>
          </w:rPr>
          <w:tab/>
        </w:r>
        <w:r w:rsidRPr="004A41E0">
          <w:rPr>
            <w:rStyle w:val="Hyperlink"/>
          </w:rPr>
          <w:t>Community Grievance Mechanism</w:t>
        </w:r>
        <w:r>
          <w:rPr>
            <w:webHidden/>
          </w:rPr>
          <w:tab/>
        </w:r>
        <w:r>
          <w:rPr>
            <w:webHidden/>
          </w:rPr>
          <w:fldChar w:fldCharType="begin"/>
        </w:r>
        <w:r>
          <w:rPr>
            <w:webHidden/>
          </w:rPr>
          <w:instrText xml:space="preserve"> PAGEREF _Toc212813485 \h </w:instrText>
        </w:r>
        <w:r>
          <w:rPr>
            <w:webHidden/>
          </w:rPr>
        </w:r>
        <w:r>
          <w:rPr>
            <w:webHidden/>
          </w:rPr>
          <w:fldChar w:fldCharType="separate"/>
        </w:r>
        <w:r w:rsidR="00677149">
          <w:rPr>
            <w:webHidden/>
          </w:rPr>
          <w:t>49</w:t>
        </w:r>
        <w:r>
          <w:rPr>
            <w:webHidden/>
          </w:rPr>
          <w:fldChar w:fldCharType="end"/>
        </w:r>
      </w:hyperlink>
    </w:p>
    <w:p w14:paraId="2A53385A" w14:textId="06103A6F" w:rsidR="00373327" w:rsidRDefault="00373327">
      <w:pPr>
        <w:pStyle w:val="TOC3"/>
        <w:tabs>
          <w:tab w:val="left" w:pos="1418"/>
        </w:tabs>
        <w:rPr>
          <w:rFonts w:eastAsiaTheme="minorEastAsia" w:cstheme="minorBidi"/>
          <w:sz w:val="24"/>
          <w:szCs w:val="24"/>
          <w:lang/>
        </w:rPr>
      </w:pPr>
      <w:hyperlink w:anchor="_Toc212813486" w:history="1">
        <w:r w:rsidRPr="004A41E0">
          <w:rPr>
            <w:rStyle w:val="Hyperlink"/>
          </w:rPr>
          <w:t>6.1.2</w:t>
        </w:r>
        <w:r>
          <w:rPr>
            <w:rFonts w:eastAsiaTheme="minorEastAsia" w:cstheme="minorBidi"/>
            <w:sz w:val="24"/>
            <w:szCs w:val="24"/>
            <w:lang/>
          </w:rPr>
          <w:tab/>
        </w:r>
        <w:r w:rsidRPr="004A41E0">
          <w:rPr>
            <w:rStyle w:val="Hyperlink"/>
          </w:rPr>
          <w:t>Workforce Grievance Mechanism</w:t>
        </w:r>
        <w:r>
          <w:rPr>
            <w:webHidden/>
          </w:rPr>
          <w:tab/>
        </w:r>
        <w:r>
          <w:rPr>
            <w:webHidden/>
          </w:rPr>
          <w:fldChar w:fldCharType="begin"/>
        </w:r>
        <w:r>
          <w:rPr>
            <w:webHidden/>
          </w:rPr>
          <w:instrText xml:space="preserve"> PAGEREF _Toc212813486 \h </w:instrText>
        </w:r>
        <w:r>
          <w:rPr>
            <w:webHidden/>
          </w:rPr>
        </w:r>
        <w:r>
          <w:rPr>
            <w:webHidden/>
          </w:rPr>
          <w:fldChar w:fldCharType="separate"/>
        </w:r>
        <w:r w:rsidR="00677149">
          <w:rPr>
            <w:webHidden/>
          </w:rPr>
          <w:t>49</w:t>
        </w:r>
        <w:r>
          <w:rPr>
            <w:webHidden/>
          </w:rPr>
          <w:fldChar w:fldCharType="end"/>
        </w:r>
      </w:hyperlink>
    </w:p>
    <w:p w14:paraId="55A5A8B0" w14:textId="2D3FC88A" w:rsidR="00373327" w:rsidRDefault="00373327">
      <w:pPr>
        <w:pStyle w:val="TOC3"/>
        <w:tabs>
          <w:tab w:val="left" w:pos="1418"/>
        </w:tabs>
        <w:rPr>
          <w:rFonts w:eastAsiaTheme="minorEastAsia" w:cstheme="minorBidi"/>
          <w:sz w:val="24"/>
          <w:szCs w:val="24"/>
          <w:lang/>
        </w:rPr>
      </w:pPr>
      <w:hyperlink w:anchor="_Toc212813487" w:history="1">
        <w:r w:rsidRPr="004A41E0">
          <w:rPr>
            <w:rStyle w:val="Hyperlink"/>
          </w:rPr>
          <w:t>6.1.3</w:t>
        </w:r>
        <w:r>
          <w:rPr>
            <w:rFonts w:eastAsiaTheme="minorEastAsia" w:cstheme="minorBidi"/>
            <w:sz w:val="24"/>
            <w:szCs w:val="24"/>
            <w:lang/>
          </w:rPr>
          <w:tab/>
        </w:r>
        <w:r w:rsidRPr="004A41E0">
          <w:rPr>
            <w:rStyle w:val="Hyperlink"/>
          </w:rPr>
          <w:t>Third Party Grievance Management</w:t>
        </w:r>
        <w:r>
          <w:rPr>
            <w:webHidden/>
          </w:rPr>
          <w:tab/>
        </w:r>
        <w:r>
          <w:rPr>
            <w:webHidden/>
          </w:rPr>
          <w:fldChar w:fldCharType="begin"/>
        </w:r>
        <w:r>
          <w:rPr>
            <w:webHidden/>
          </w:rPr>
          <w:instrText xml:space="preserve"> PAGEREF _Toc212813487 \h </w:instrText>
        </w:r>
        <w:r>
          <w:rPr>
            <w:webHidden/>
          </w:rPr>
        </w:r>
        <w:r>
          <w:rPr>
            <w:webHidden/>
          </w:rPr>
          <w:fldChar w:fldCharType="separate"/>
        </w:r>
        <w:r w:rsidR="00677149">
          <w:rPr>
            <w:webHidden/>
          </w:rPr>
          <w:t>49</w:t>
        </w:r>
        <w:r>
          <w:rPr>
            <w:webHidden/>
          </w:rPr>
          <w:fldChar w:fldCharType="end"/>
        </w:r>
      </w:hyperlink>
    </w:p>
    <w:p w14:paraId="4F455987" w14:textId="452D9025" w:rsidR="00373327" w:rsidRDefault="00373327">
      <w:pPr>
        <w:pStyle w:val="TOC2"/>
        <w:rPr>
          <w:rFonts w:asciiTheme="minorHAnsi" w:eastAsiaTheme="minorEastAsia" w:hAnsiTheme="minorHAnsi" w:cstheme="minorBidi"/>
          <w:caps w:val="0"/>
          <w:spacing w:val="0"/>
          <w:sz w:val="24"/>
          <w:lang/>
        </w:rPr>
      </w:pPr>
      <w:hyperlink w:anchor="_Toc212813488" w:history="1">
        <w:r w:rsidRPr="004A41E0">
          <w:rPr>
            <w:rStyle w:val="Hyperlink"/>
          </w:rPr>
          <w:t>6.2</w:t>
        </w:r>
        <w:r>
          <w:rPr>
            <w:rFonts w:asciiTheme="minorHAnsi" w:eastAsiaTheme="minorEastAsia" w:hAnsiTheme="minorHAnsi" w:cstheme="minorBidi"/>
            <w:caps w:val="0"/>
            <w:spacing w:val="0"/>
            <w:sz w:val="24"/>
            <w:lang/>
          </w:rPr>
          <w:tab/>
        </w:r>
        <w:r w:rsidRPr="004A41E0">
          <w:rPr>
            <w:rStyle w:val="Hyperlink"/>
          </w:rPr>
          <w:t>Grievance Mechanism Process</w:t>
        </w:r>
        <w:r>
          <w:rPr>
            <w:webHidden/>
          </w:rPr>
          <w:tab/>
        </w:r>
        <w:r>
          <w:rPr>
            <w:webHidden/>
          </w:rPr>
          <w:fldChar w:fldCharType="begin"/>
        </w:r>
        <w:r>
          <w:rPr>
            <w:webHidden/>
          </w:rPr>
          <w:instrText xml:space="preserve"> PAGEREF _Toc212813488 \h </w:instrText>
        </w:r>
        <w:r>
          <w:rPr>
            <w:webHidden/>
          </w:rPr>
        </w:r>
        <w:r>
          <w:rPr>
            <w:webHidden/>
          </w:rPr>
          <w:fldChar w:fldCharType="separate"/>
        </w:r>
        <w:r w:rsidR="00677149">
          <w:rPr>
            <w:webHidden/>
          </w:rPr>
          <w:t>50</w:t>
        </w:r>
        <w:r>
          <w:rPr>
            <w:webHidden/>
          </w:rPr>
          <w:fldChar w:fldCharType="end"/>
        </w:r>
      </w:hyperlink>
    </w:p>
    <w:p w14:paraId="328877F8" w14:textId="409F03D5" w:rsidR="00373327" w:rsidRDefault="00373327">
      <w:pPr>
        <w:pStyle w:val="TOC3"/>
        <w:tabs>
          <w:tab w:val="left" w:pos="1418"/>
        </w:tabs>
        <w:rPr>
          <w:rFonts w:eastAsiaTheme="minorEastAsia" w:cstheme="minorBidi"/>
          <w:sz w:val="24"/>
          <w:szCs w:val="24"/>
          <w:lang/>
        </w:rPr>
      </w:pPr>
      <w:hyperlink w:anchor="_Toc212813489" w:history="1">
        <w:r w:rsidRPr="004A41E0">
          <w:rPr>
            <w:rStyle w:val="Hyperlink"/>
          </w:rPr>
          <w:t>6.2.1</w:t>
        </w:r>
        <w:r>
          <w:rPr>
            <w:rFonts w:eastAsiaTheme="minorEastAsia" w:cstheme="minorBidi"/>
            <w:sz w:val="24"/>
            <w:szCs w:val="24"/>
            <w:lang/>
          </w:rPr>
          <w:tab/>
        </w:r>
        <w:r w:rsidRPr="004A41E0">
          <w:rPr>
            <w:rStyle w:val="Hyperlink"/>
          </w:rPr>
          <w:t>Step 1: RECEIVING AND RECORDING THE COMPLAINT</w:t>
        </w:r>
        <w:r>
          <w:rPr>
            <w:webHidden/>
          </w:rPr>
          <w:tab/>
        </w:r>
        <w:r>
          <w:rPr>
            <w:webHidden/>
          </w:rPr>
          <w:fldChar w:fldCharType="begin"/>
        </w:r>
        <w:r>
          <w:rPr>
            <w:webHidden/>
          </w:rPr>
          <w:instrText xml:space="preserve"> PAGEREF _Toc212813489 \h </w:instrText>
        </w:r>
        <w:r>
          <w:rPr>
            <w:webHidden/>
          </w:rPr>
        </w:r>
        <w:r>
          <w:rPr>
            <w:webHidden/>
          </w:rPr>
          <w:fldChar w:fldCharType="separate"/>
        </w:r>
        <w:r w:rsidR="00677149">
          <w:rPr>
            <w:webHidden/>
          </w:rPr>
          <w:t>51</w:t>
        </w:r>
        <w:r>
          <w:rPr>
            <w:webHidden/>
          </w:rPr>
          <w:fldChar w:fldCharType="end"/>
        </w:r>
      </w:hyperlink>
    </w:p>
    <w:p w14:paraId="386F3C76" w14:textId="1ECE6924" w:rsidR="00373327" w:rsidRDefault="00373327">
      <w:pPr>
        <w:pStyle w:val="TOC3"/>
        <w:tabs>
          <w:tab w:val="left" w:pos="1418"/>
        </w:tabs>
        <w:rPr>
          <w:rFonts w:eastAsiaTheme="minorEastAsia" w:cstheme="minorBidi"/>
          <w:sz w:val="24"/>
          <w:szCs w:val="24"/>
          <w:lang/>
        </w:rPr>
      </w:pPr>
      <w:hyperlink w:anchor="_Toc212813490" w:history="1">
        <w:r w:rsidRPr="004A41E0">
          <w:rPr>
            <w:rStyle w:val="Hyperlink"/>
          </w:rPr>
          <w:t>6.2.2</w:t>
        </w:r>
        <w:r>
          <w:rPr>
            <w:rFonts w:eastAsiaTheme="minorEastAsia" w:cstheme="minorBidi"/>
            <w:sz w:val="24"/>
            <w:szCs w:val="24"/>
            <w:lang/>
          </w:rPr>
          <w:tab/>
        </w:r>
        <w:r w:rsidRPr="004A41E0">
          <w:rPr>
            <w:rStyle w:val="Hyperlink"/>
            <w:shd w:val="clear" w:color="auto" w:fill="FFFFFF"/>
          </w:rPr>
          <w:t>Step 2: RESOLUTION AND COMMUNICATION TO STAKEHOLDERS</w:t>
        </w:r>
        <w:r>
          <w:rPr>
            <w:webHidden/>
          </w:rPr>
          <w:tab/>
        </w:r>
        <w:r>
          <w:rPr>
            <w:webHidden/>
          </w:rPr>
          <w:fldChar w:fldCharType="begin"/>
        </w:r>
        <w:r>
          <w:rPr>
            <w:webHidden/>
          </w:rPr>
          <w:instrText xml:space="preserve"> PAGEREF _Toc212813490 \h </w:instrText>
        </w:r>
        <w:r>
          <w:rPr>
            <w:webHidden/>
          </w:rPr>
        </w:r>
        <w:r>
          <w:rPr>
            <w:webHidden/>
          </w:rPr>
          <w:fldChar w:fldCharType="separate"/>
        </w:r>
        <w:r w:rsidR="00677149">
          <w:rPr>
            <w:webHidden/>
          </w:rPr>
          <w:t>52</w:t>
        </w:r>
        <w:r>
          <w:rPr>
            <w:webHidden/>
          </w:rPr>
          <w:fldChar w:fldCharType="end"/>
        </w:r>
      </w:hyperlink>
    </w:p>
    <w:p w14:paraId="1E6F4CC4" w14:textId="1C17DD3D" w:rsidR="00373327" w:rsidRDefault="00373327">
      <w:pPr>
        <w:pStyle w:val="TOC3"/>
        <w:tabs>
          <w:tab w:val="left" w:pos="1418"/>
        </w:tabs>
        <w:rPr>
          <w:rFonts w:eastAsiaTheme="minorEastAsia" w:cstheme="minorBidi"/>
          <w:sz w:val="24"/>
          <w:szCs w:val="24"/>
          <w:lang/>
        </w:rPr>
      </w:pPr>
      <w:hyperlink w:anchor="_Toc212813491" w:history="1">
        <w:r w:rsidRPr="004A41E0">
          <w:rPr>
            <w:rStyle w:val="Hyperlink"/>
          </w:rPr>
          <w:t>6.2.3</w:t>
        </w:r>
        <w:r>
          <w:rPr>
            <w:rFonts w:eastAsiaTheme="minorEastAsia" w:cstheme="minorBidi"/>
            <w:sz w:val="24"/>
            <w:szCs w:val="24"/>
            <w:lang/>
          </w:rPr>
          <w:tab/>
        </w:r>
        <w:r w:rsidRPr="004A41E0">
          <w:rPr>
            <w:rStyle w:val="Hyperlink"/>
          </w:rPr>
          <w:t>Step 3: Grievance Close Out, Monitoring and Evaluation</w:t>
        </w:r>
        <w:r>
          <w:rPr>
            <w:webHidden/>
          </w:rPr>
          <w:tab/>
        </w:r>
        <w:r>
          <w:rPr>
            <w:webHidden/>
          </w:rPr>
          <w:fldChar w:fldCharType="begin"/>
        </w:r>
        <w:r>
          <w:rPr>
            <w:webHidden/>
          </w:rPr>
          <w:instrText xml:space="preserve"> PAGEREF _Toc212813491 \h </w:instrText>
        </w:r>
        <w:r>
          <w:rPr>
            <w:webHidden/>
          </w:rPr>
        </w:r>
        <w:r>
          <w:rPr>
            <w:webHidden/>
          </w:rPr>
          <w:fldChar w:fldCharType="separate"/>
        </w:r>
        <w:r w:rsidR="00677149">
          <w:rPr>
            <w:webHidden/>
          </w:rPr>
          <w:t>52</w:t>
        </w:r>
        <w:r>
          <w:rPr>
            <w:webHidden/>
          </w:rPr>
          <w:fldChar w:fldCharType="end"/>
        </w:r>
      </w:hyperlink>
    </w:p>
    <w:p w14:paraId="2EE0C323" w14:textId="3A07EAA8" w:rsidR="00373327" w:rsidRDefault="00373327">
      <w:pPr>
        <w:pStyle w:val="TOC2"/>
        <w:rPr>
          <w:rFonts w:asciiTheme="minorHAnsi" w:eastAsiaTheme="minorEastAsia" w:hAnsiTheme="minorHAnsi" w:cstheme="minorBidi"/>
          <w:caps w:val="0"/>
          <w:spacing w:val="0"/>
          <w:sz w:val="24"/>
          <w:lang/>
        </w:rPr>
      </w:pPr>
      <w:hyperlink w:anchor="_Toc212813492" w:history="1">
        <w:r w:rsidRPr="004A41E0">
          <w:rPr>
            <w:rStyle w:val="Hyperlink"/>
          </w:rPr>
          <w:t>6.4</w:t>
        </w:r>
        <w:r>
          <w:rPr>
            <w:rFonts w:asciiTheme="minorHAnsi" w:eastAsiaTheme="minorEastAsia" w:hAnsiTheme="minorHAnsi" w:cstheme="minorBidi"/>
            <w:caps w:val="0"/>
            <w:spacing w:val="0"/>
            <w:sz w:val="24"/>
            <w:lang/>
          </w:rPr>
          <w:tab/>
        </w:r>
        <w:r w:rsidRPr="004A41E0">
          <w:rPr>
            <w:rStyle w:val="Hyperlink"/>
          </w:rPr>
          <w:t>Gender-Based Violence and HArassment Provisions</w:t>
        </w:r>
        <w:r>
          <w:rPr>
            <w:webHidden/>
          </w:rPr>
          <w:tab/>
        </w:r>
        <w:r>
          <w:rPr>
            <w:webHidden/>
          </w:rPr>
          <w:fldChar w:fldCharType="begin"/>
        </w:r>
        <w:r>
          <w:rPr>
            <w:webHidden/>
          </w:rPr>
          <w:instrText xml:space="preserve"> PAGEREF _Toc212813492 \h </w:instrText>
        </w:r>
        <w:r>
          <w:rPr>
            <w:webHidden/>
          </w:rPr>
        </w:r>
        <w:r>
          <w:rPr>
            <w:webHidden/>
          </w:rPr>
          <w:fldChar w:fldCharType="separate"/>
        </w:r>
        <w:r w:rsidR="00677149">
          <w:rPr>
            <w:webHidden/>
          </w:rPr>
          <w:t>53</w:t>
        </w:r>
        <w:r>
          <w:rPr>
            <w:webHidden/>
          </w:rPr>
          <w:fldChar w:fldCharType="end"/>
        </w:r>
      </w:hyperlink>
    </w:p>
    <w:p w14:paraId="7FAAD793" w14:textId="1B405A3E" w:rsidR="00373327" w:rsidRDefault="00373327">
      <w:pPr>
        <w:pStyle w:val="TOC2"/>
        <w:rPr>
          <w:rFonts w:asciiTheme="minorHAnsi" w:eastAsiaTheme="minorEastAsia" w:hAnsiTheme="minorHAnsi" w:cstheme="minorBidi"/>
          <w:caps w:val="0"/>
          <w:spacing w:val="0"/>
          <w:sz w:val="24"/>
          <w:lang/>
        </w:rPr>
      </w:pPr>
      <w:hyperlink w:anchor="_Toc212813493" w:history="1">
        <w:r w:rsidRPr="004A41E0">
          <w:rPr>
            <w:rStyle w:val="Hyperlink"/>
          </w:rPr>
          <w:t>6.5</w:t>
        </w:r>
        <w:r>
          <w:rPr>
            <w:rFonts w:asciiTheme="minorHAnsi" w:eastAsiaTheme="minorEastAsia" w:hAnsiTheme="minorHAnsi" w:cstheme="minorBidi"/>
            <w:caps w:val="0"/>
            <w:spacing w:val="0"/>
            <w:sz w:val="24"/>
            <w:lang/>
          </w:rPr>
          <w:tab/>
        </w:r>
        <w:r w:rsidRPr="004A41E0">
          <w:rPr>
            <w:rStyle w:val="Hyperlink"/>
          </w:rPr>
          <w:t>Support for Vulnerable Groups</w:t>
        </w:r>
        <w:r>
          <w:rPr>
            <w:webHidden/>
          </w:rPr>
          <w:tab/>
        </w:r>
        <w:r>
          <w:rPr>
            <w:webHidden/>
          </w:rPr>
          <w:fldChar w:fldCharType="begin"/>
        </w:r>
        <w:r>
          <w:rPr>
            <w:webHidden/>
          </w:rPr>
          <w:instrText xml:space="preserve"> PAGEREF _Toc212813493 \h </w:instrText>
        </w:r>
        <w:r>
          <w:rPr>
            <w:webHidden/>
          </w:rPr>
        </w:r>
        <w:r>
          <w:rPr>
            <w:webHidden/>
          </w:rPr>
          <w:fldChar w:fldCharType="separate"/>
        </w:r>
        <w:r w:rsidR="00677149">
          <w:rPr>
            <w:webHidden/>
          </w:rPr>
          <w:t>54</w:t>
        </w:r>
        <w:r>
          <w:rPr>
            <w:webHidden/>
          </w:rPr>
          <w:fldChar w:fldCharType="end"/>
        </w:r>
      </w:hyperlink>
    </w:p>
    <w:p w14:paraId="581D15A4" w14:textId="73B41500" w:rsidR="00373327" w:rsidRDefault="00373327">
      <w:pPr>
        <w:pStyle w:val="TOC2"/>
        <w:rPr>
          <w:rFonts w:asciiTheme="minorHAnsi" w:eastAsiaTheme="minorEastAsia" w:hAnsiTheme="minorHAnsi" w:cstheme="minorBidi"/>
          <w:caps w:val="0"/>
          <w:spacing w:val="0"/>
          <w:sz w:val="24"/>
          <w:lang/>
        </w:rPr>
      </w:pPr>
      <w:hyperlink w:anchor="_Toc212813494" w:history="1">
        <w:r w:rsidRPr="004A41E0">
          <w:rPr>
            <w:rStyle w:val="Hyperlink"/>
          </w:rPr>
          <w:t>6.6</w:t>
        </w:r>
        <w:r>
          <w:rPr>
            <w:rFonts w:asciiTheme="minorHAnsi" w:eastAsiaTheme="minorEastAsia" w:hAnsiTheme="minorHAnsi" w:cstheme="minorBidi"/>
            <w:caps w:val="0"/>
            <w:spacing w:val="0"/>
            <w:sz w:val="24"/>
            <w:lang/>
          </w:rPr>
          <w:tab/>
        </w:r>
        <w:r w:rsidRPr="004A41E0">
          <w:rPr>
            <w:rStyle w:val="Hyperlink"/>
          </w:rPr>
          <w:t>Monitoring and Reporting</w:t>
        </w:r>
        <w:r>
          <w:rPr>
            <w:webHidden/>
          </w:rPr>
          <w:tab/>
        </w:r>
        <w:r>
          <w:rPr>
            <w:webHidden/>
          </w:rPr>
          <w:fldChar w:fldCharType="begin"/>
        </w:r>
        <w:r>
          <w:rPr>
            <w:webHidden/>
          </w:rPr>
          <w:instrText xml:space="preserve"> PAGEREF _Toc212813494 \h </w:instrText>
        </w:r>
        <w:r>
          <w:rPr>
            <w:webHidden/>
          </w:rPr>
        </w:r>
        <w:r>
          <w:rPr>
            <w:webHidden/>
          </w:rPr>
          <w:fldChar w:fldCharType="separate"/>
        </w:r>
        <w:r w:rsidR="00677149">
          <w:rPr>
            <w:webHidden/>
          </w:rPr>
          <w:t>54</w:t>
        </w:r>
        <w:r>
          <w:rPr>
            <w:webHidden/>
          </w:rPr>
          <w:fldChar w:fldCharType="end"/>
        </w:r>
      </w:hyperlink>
    </w:p>
    <w:p w14:paraId="6ED41C80" w14:textId="27F98D76" w:rsidR="00373327" w:rsidRDefault="00373327">
      <w:pPr>
        <w:pStyle w:val="TOC1"/>
        <w:rPr>
          <w:rFonts w:asciiTheme="minorHAnsi" w:eastAsiaTheme="minorEastAsia" w:hAnsiTheme="minorHAnsi" w:cstheme="minorBidi"/>
          <w:caps w:val="0"/>
          <w:spacing w:val="0"/>
          <w:sz w:val="24"/>
          <w:lang/>
        </w:rPr>
      </w:pPr>
      <w:hyperlink w:anchor="_Toc212813495" w:history="1">
        <w:r w:rsidRPr="004A41E0">
          <w:rPr>
            <w:rStyle w:val="Hyperlink"/>
          </w:rPr>
          <w:t>7.</w:t>
        </w:r>
        <w:r>
          <w:rPr>
            <w:rFonts w:asciiTheme="minorHAnsi" w:eastAsiaTheme="minorEastAsia" w:hAnsiTheme="minorHAnsi" w:cstheme="minorBidi"/>
            <w:caps w:val="0"/>
            <w:spacing w:val="0"/>
            <w:sz w:val="24"/>
            <w:lang/>
          </w:rPr>
          <w:tab/>
        </w:r>
        <w:r w:rsidRPr="004A41E0">
          <w:rPr>
            <w:rStyle w:val="Hyperlink"/>
          </w:rPr>
          <w:t>Roles and Responsibilites</w:t>
        </w:r>
        <w:r>
          <w:rPr>
            <w:webHidden/>
          </w:rPr>
          <w:tab/>
        </w:r>
        <w:r>
          <w:rPr>
            <w:webHidden/>
          </w:rPr>
          <w:fldChar w:fldCharType="begin"/>
        </w:r>
        <w:r>
          <w:rPr>
            <w:webHidden/>
          </w:rPr>
          <w:instrText xml:space="preserve"> PAGEREF _Toc212813495 \h </w:instrText>
        </w:r>
        <w:r>
          <w:rPr>
            <w:webHidden/>
          </w:rPr>
        </w:r>
        <w:r>
          <w:rPr>
            <w:webHidden/>
          </w:rPr>
          <w:fldChar w:fldCharType="separate"/>
        </w:r>
        <w:r w:rsidR="00677149">
          <w:rPr>
            <w:webHidden/>
          </w:rPr>
          <w:t>55</w:t>
        </w:r>
        <w:r>
          <w:rPr>
            <w:webHidden/>
          </w:rPr>
          <w:fldChar w:fldCharType="end"/>
        </w:r>
      </w:hyperlink>
    </w:p>
    <w:p w14:paraId="5A56583A" w14:textId="4862805B" w:rsidR="00373327" w:rsidRDefault="00373327">
      <w:pPr>
        <w:pStyle w:val="TOC1"/>
        <w:rPr>
          <w:rFonts w:asciiTheme="minorHAnsi" w:eastAsiaTheme="minorEastAsia" w:hAnsiTheme="minorHAnsi" w:cstheme="minorBidi"/>
          <w:caps w:val="0"/>
          <w:spacing w:val="0"/>
          <w:sz w:val="24"/>
          <w:lang/>
        </w:rPr>
      </w:pPr>
      <w:hyperlink w:anchor="_Toc212813496" w:history="1">
        <w:r w:rsidRPr="004A41E0">
          <w:rPr>
            <w:rStyle w:val="Hyperlink"/>
          </w:rPr>
          <w:t>8.</w:t>
        </w:r>
        <w:r>
          <w:rPr>
            <w:rFonts w:asciiTheme="minorHAnsi" w:eastAsiaTheme="minorEastAsia" w:hAnsiTheme="minorHAnsi" w:cstheme="minorBidi"/>
            <w:caps w:val="0"/>
            <w:spacing w:val="0"/>
            <w:sz w:val="24"/>
            <w:lang/>
          </w:rPr>
          <w:tab/>
        </w:r>
        <w:r w:rsidRPr="004A41E0">
          <w:rPr>
            <w:rStyle w:val="Hyperlink"/>
          </w:rPr>
          <w:t>Documentation, Monitoring, and Reporting</w:t>
        </w:r>
        <w:r>
          <w:rPr>
            <w:webHidden/>
          </w:rPr>
          <w:tab/>
        </w:r>
        <w:r>
          <w:rPr>
            <w:webHidden/>
          </w:rPr>
          <w:fldChar w:fldCharType="begin"/>
        </w:r>
        <w:r>
          <w:rPr>
            <w:webHidden/>
          </w:rPr>
          <w:instrText xml:space="preserve"> PAGEREF _Toc212813496 \h </w:instrText>
        </w:r>
        <w:r>
          <w:rPr>
            <w:webHidden/>
          </w:rPr>
        </w:r>
        <w:r>
          <w:rPr>
            <w:webHidden/>
          </w:rPr>
          <w:fldChar w:fldCharType="separate"/>
        </w:r>
        <w:r w:rsidR="00677149">
          <w:rPr>
            <w:webHidden/>
          </w:rPr>
          <w:t>56</w:t>
        </w:r>
        <w:r>
          <w:rPr>
            <w:webHidden/>
          </w:rPr>
          <w:fldChar w:fldCharType="end"/>
        </w:r>
      </w:hyperlink>
    </w:p>
    <w:p w14:paraId="3D83A17B" w14:textId="63A761C9" w:rsidR="00373327" w:rsidRDefault="00373327">
      <w:pPr>
        <w:pStyle w:val="TOC2"/>
        <w:rPr>
          <w:rFonts w:asciiTheme="minorHAnsi" w:eastAsiaTheme="minorEastAsia" w:hAnsiTheme="minorHAnsi" w:cstheme="minorBidi"/>
          <w:caps w:val="0"/>
          <w:spacing w:val="0"/>
          <w:sz w:val="24"/>
          <w:lang/>
        </w:rPr>
      </w:pPr>
      <w:hyperlink w:anchor="_Toc212813497" w:history="1">
        <w:r w:rsidRPr="004A41E0">
          <w:rPr>
            <w:rStyle w:val="Hyperlink"/>
          </w:rPr>
          <w:t>8.1</w:t>
        </w:r>
        <w:r>
          <w:rPr>
            <w:rFonts w:asciiTheme="minorHAnsi" w:eastAsiaTheme="minorEastAsia" w:hAnsiTheme="minorHAnsi" w:cstheme="minorBidi"/>
            <w:caps w:val="0"/>
            <w:spacing w:val="0"/>
            <w:sz w:val="24"/>
            <w:lang/>
          </w:rPr>
          <w:tab/>
        </w:r>
        <w:r w:rsidRPr="004A41E0">
          <w:rPr>
            <w:rStyle w:val="Hyperlink"/>
          </w:rPr>
          <w:t>Documentation Tracking</w:t>
        </w:r>
        <w:r>
          <w:rPr>
            <w:webHidden/>
          </w:rPr>
          <w:tab/>
        </w:r>
        <w:r>
          <w:rPr>
            <w:webHidden/>
          </w:rPr>
          <w:fldChar w:fldCharType="begin"/>
        </w:r>
        <w:r>
          <w:rPr>
            <w:webHidden/>
          </w:rPr>
          <w:instrText xml:space="preserve"> PAGEREF _Toc212813497 \h </w:instrText>
        </w:r>
        <w:r>
          <w:rPr>
            <w:webHidden/>
          </w:rPr>
        </w:r>
        <w:r>
          <w:rPr>
            <w:webHidden/>
          </w:rPr>
          <w:fldChar w:fldCharType="separate"/>
        </w:r>
        <w:r w:rsidR="00677149">
          <w:rPr>
            <w:webHidden/>
          </w:rPr>
          <w:t>56</w:t>
        </w:r>
        <w:r>
          <w:rPr>
            <w:webHidden/>
          </w:rPr>
          <w:fldChar w:fldCharType="end"/>
        </w:r>
      </w:hyperlink>
    </w:p>
    <w:p w14:paraId="7DD6C18C" w14:textId="0A272D0C" w:rsidR="00373327" w:rsidRDefault="00373327">
      <w:pPr>
        <w:pStyle w:val="TOC2"/>
        <w:rPr>
          <w:rFonts w:asciiTheme="minorHAnsi" w:eastAsiaTheme="minorEastAsia" w:hAnsiTheme="minorHAnsi" w:cstheme="minorBidi"/>
          <w:caps w:val="0"/>
          <w:spacing w:val="0"/>
          <w:sz w:val="24"/>
          <w:lang/>
        </w:rPr>
      </w:pPr>
      <w:hyperlink w:anchor="_Toc212813498" w:history="1">
        <w:r w:rsidRPr="004A41E0">
          <w:rPr>
            <w:rStyle w:val="Hyperlink"/>
          </w:rPr>
          <w:t>8.2</w:t>
        </w:r>
        <w:r>
          <w:rPr>
            <w:rFonts w:asciiTheme="minorHAnsi" w:eastAsiaTheme="minorEastAsia" w:hAnsiTheme="minorHAnsi" w:cstheme="minorBidi"/>
            <w:caps w:val="0"/>
            <w:spacing w:val="0"/>
            <w:sz w:val="24"/>
            <w:lang/>
          </w:rPr>
          <w:tab/>
        </w:r>
        <w:r w:rsidRPr="004A41E0">
          <w:rPr>
            <w:rStyle w:val="Hyperlink"/>
          </w:rPr>
          <w:t>Monitoring and Evaluation</w:t>
        </w:r>
        <w:r>
          <w:rPr>
            <w:webHidden/>
          </w:rPr>
          <w:tab/>
        </w:r>
        <w:r>
          <w:rPr>
            <w:webHidden/>
          </w:rPr>
          <w:fldChar w:fldCharType="begin"/>
        </w:r>
        <w:r>
          <w:rPr>
            <w:webHidden/>
          </w:rPr>
          <w:instrText xml:space="preserve"> PAGEREF _Toc212813498 \h </w:instrText>
        </w:r>
        <w:r>
          <w:rPr>
            <w:webHidden/>
          </w:rPr>
        </w:r>
        <w:r>
          <w:rPr>
            <w:webHidden/>
          </w:rPr>
          <w:fldChar w:fldCharType="separate"/>
        </w:r>
        <w:r w:rsidR="00677149">
          <w:rPr>
            <w:webHidden/>
          </w:rPr>
          <w:t>57</w:t>
        </w:r>
        <w:r>
          <w:rPr>
            <w:webHidden/>
          </w:rPr>
          <w:fldChar w:fldCharType="end"/>
        </w:r>
      </w:hyperlink>
    </w:p>
    <w:p w14:paraId="32CC1E35" w14:textId="4EC7CF8A" w:rsidR="00373327" w:rsidRDefault="00373327">
      <w:pPr>
        <w:pStyle w:val="TOC3"/>
        <w:tabs>
          <w:tab w:val="left" w:pos="1418"/>
        </w:tabs>
        <w:rPr>
          <w:rFonts w:eastAsiaTheme="minorEastAsia" w:cstheme="minorBidi"/>
          <w:sz w:val="24"/>
          <w:szCs w:val="24"/>
          <w:lang/>
        </w:rPr>
      </w:pPr>
      <w:hyperlink w:anchor="_Toc212813499" w:history="1">
        <w:r w:rsidRPr="004A41E0">
          <w:rPr>
            <w:rStyle w:val="Hyperlink"/>
          </w:rPr>
          <w:t>8.2.1</w:t>
        </w:r>
        <w:r>
          <w:rPr>
            <w:rFonts w:eastAsiaTheme="minorEastAsia" w:cstheme="minorBidi"/>
            <w:sz w:val="24"/>
            <w:szCs w:val="24"/>
            <w:lang/>
          </w:rPr>
          <w:tab/>
        </w:r>
        <w:r w:rsidRPr="004A41E0">
          <w:rPr>
            <w:rStyle w:val="Hyperlink"/>
          </w:rPr>
          <w:t>Evaluation</w:t>
        </w:r>
        <w:r>
          <w:rPr>
            <w:webHidden/>
          </w:rPr>
          <w:tab/>
        </w:r>
        <w:r>
          <w:rPr>
            <w:webHidden/>
          </w:rPr>
          <w:fldChar w:fldCharType="begin"/>
        </w:r>
        <w:r>
          <w:rPr>
            <w:webHidden/>
          </w:rPr>
          <w:instrText xml:space="preserve"> PAGEREF _Toc212813499 \h </w:instrText>
        </w:r>
        <w:r>
          <w:rPr>
            <w:webHidden/>
          </w:rPr>
        </w:r>
        <w:r>
          <w:rPr>
            <w:webHidden/>
          </w:rPr>
          <w:fldChar w:fldCharType="separate"/>
        </w:r>
        <w:r w:rsidR="00677149">
          <w:rPr>
            <w:webHidden/>
          </w:rPr>
          <w:t>59</w:t>
        </w:r>
        <w:r>
          <w:rPr>
            <w:webHidden/>
          </w:rPr>
          <w:fldChar w:fldCharType="end"/>
        </w:r>
      </w:hyperlink>
    </w:p>
    <w:p w14:paraId="5BAFA4F4" w14:textId="7405C2D0" w:rsidR="00373327" w:rsidRDefault="00373327">
      <w:pPr>
        <w:pStyle w:val="TOC3"/>
        <w:tabs>
          <w:tab w:val="left" w:pos="1418"/>
        </w:tabs>
        <w:rPr>
          <w:rFonts w:eastAsiaTheme="minorEastAsia" w:cstheme="minorBidi"/>
          <w:sz w:val="24"/>
          <w:szCs w:val="24"/>
          <w:lang/>
        </w:rPr>
      </w:pPr>
      <w:hyperlink w:anchor="_Toc212813500" w:history="1">
        <w:r w:rsidRPr="004A41E0">
          <w:rPr>
            <w:rStyle w:val="Hyperlink"/>
          </w:rPr>
          <w:t>8.2.2</w:t>
        </w:r>
        <w:r>
          <w:rPr>
            <w:rFonts w:eastAsiaTheme="minorEastAsia" w:cstheme="minorBidi"/>
            <w:sz w:val="24"/>
            <w:szCs w:val="24"/>
            <w:lang/>
          </w:rPr>
          <w:tab/>
        </w:r>
        <w:r w:rsidRPr="004A41E0">
          <w:rPr>
            <w:rStyle w:val="Hyperlink"/>
          </w:rPr>
          <w:t>Reporting to Stakeholders</w:t>
        </w:r>
        <w:r>
          <w:rPr>
            <w:webHidden/>
          </w:rPr>
          <w:tab/>
        </w:r>
        <w:r>
          <w:rPr>
            <w:webHidden/>
          </w:rPr>
          <w:fldChar w:fldCharType="begin"/>
        </w:r>
        <w:r>
          <w:rPr>
            <w:webHidden/>
          </w:rPr>
          <w:instrText xml:space="preserve"> PAGEREF _Toc212813500 \h </w:instrText>
        </w:r>
        <w:r>
          <w:rPr>
            <w:webHidden/>
          </w:rPr>
        </w:r>
        <w:r>
          <w:rPr>
            <w:webHidden/>
          </w:rPr>
          <w:fldChar w:fldCharType="separate"/>
        </w:r>
        <w:r w:rsidR="00677149">
          <w:rPr>
            <w:webHidden/>
          </w:rPr>
          <w:t>59</w:t>
        </w:r>
        <w:r>
          <w:rPr>
            <w:webHidden/>
          </w:rPr>
          <w:fldChar w:fldCharType="end"/>
        </w:r>
      </w:hyperlink>
    </w:p>
    <w:p w14:paraId="7C580C57" w14:textId="1BB0EC0F" w:rsidR="00373327" w:rsidRDefault="00373327">
      <w:pPr>
        <w:pStyle w:val="TOC4"/>
        <w:rPr>
          <w:rFonts w:asciiTheme="minorHAnsi" w:eastAsiaTheme="minorEastAsia" w:hAnsiTheme="minorHAnsi" w:cstheme="minorBidi"/>
          <w:caps w:val="0"/>
          <w:sz w:val="24"/>
          <w:lang/>
        </w:rPr>
      </w:pPr>
      <w:hyperlink w:anchor="_Toc212813501" w:history="1">
        <w:r w:rsidRPr="004A41E0">
          <w:rPr>
            <w:rStyle w:val="Hyperlink"/>
          </w:rPr>
          <w:t>Appendix A</w:t>
        </w:r>
        <w:r>
          <w:rPr>
            <w:rFonts w:asciiTheme="minorHAnsi" w:eastAsiaTheme="minorEastAsia" w:hAnsiTheme="minorHAnsi" w:cstheme="minorBidi"/>
            <w:caps w:val="0"/>
            <w:sz w:val="24"/>
            <w:lang/>
          </w:rPr>
          <w:tab/>
        </w:r>
        <w:r w:rsidRPr="004A41E0">
          <w:rPr>
            <w:rStyle w:val="Hyperlink"/>
          </w:rPr>
          <w:t>Stakeholder CONSULTATION FORM AND CONSULTATION REGISTER</w:t>
        </w:r>
      </w:hyperlink>
    </w:p>
    <w:p w14:paraId="58DE4E6E" w14:textId="19339A50" w:rsidR="00373327" w:rsidRDefault="00373327">
      <w:pPr>
        <w:pStyle w:val="TOC4"/>
        <w:rPr>
          <w:rFonts w:asciiTheme="minorHAnsi" w:eastAsiaTheme="minorEastAsia" w:hAnsiTheme="minorHAnsi" w:cstheme="minorBidi"/>
          <w:caps w:val="0"/>
          <w:sz w:val="24"/>
          <w:lang/>
        </w:rPr>
      </w:pPr>
      <w:hyperlink w:anchor="_Toc212813502" w:history="1">
        <w:r w:rsidRPr="004A41E0">
          <w:rPr>
            <w:rStyle w:val="Hyperlink"/>
          </w:rPr>
          <w:t>Appendix B</w:t>
        </w:r>
        <w:r>
          <w:rPr>
            <w:rFonts w:asciiTheme="minorHAnsi" w:eastAsiaTheme="minorEastAsia" w:hAnsiTheme="minorHAnsi" w:cstheme="minorBidi"/>
            <w:caps w:val="0"/>
            <w:sz w:val="24"/>
            <w:lang/>
          </w:rPr>
          <w:tab/>
        </w:r>
        <w:r w:rsidRPr="004A41E0">
          <w:rPr>
            <w:rStyle w:val="Hyperlink"/>
          </w:rPr>
          <w:t>Sample Grievance Register</w:t>
        </w:r>
      </w:hyperlink>
    </w:p>
    <w:p w14:paraId="6373B04B" w14:textId="683DF979" w:rsidR="00373327" w:rsidRDefault="00373327">
      <w:pPr>
        <w:pStyle w:val="TOC4"/>
        <w:rPr>
          <w:rFonts w:asciiTheme="minorHAnsi" w:eastAsiaTheme="minorEastAsia" w:hAnsiTheme="minorHAnsi" w:cstheme="minorBidi"/>
          <w:caps w:val="0"/>
          <w:sz w:val="24"/>
          <w:lang/>
        </w:rPr>
      </w:pPr>
      <w:hyperlink w:anchor="_Toc212813503" w:history="1">
        <w:r w:rsidRPr="004A41E0">
          <w:rPr>
            <w:rStyle w:val="Hyperlink"/>
          </w:rPr>
          <w:t>Appendix C</w:t>
        </w:r>
        <w:r>
          <w:rPr>
            <w:rFonts w:asciiTheme="minorHAnsi" w:eastAsiaTheme="minorEastAsia" w:hAnsiTheme="minorHAnsi" w:cstheme="minorBidi"/>
            <w:caps w:val="0"/>
            <w:sz w:val="24"/>
            <w:lang/>
          </w:rPr>
          <w:tab/>
        </w:r>
        <w:r w:rsidRPr="004A41E0">
          <w:rPr>
            <w:rStyle w:val="Hyperlink"/>
          </w:rPr>
          <w:t>Grievance Form</w:t>
        </w:r>
      </w:hyperlink>
    </w:p>
    <w:p w14:paraId="7395C122" w14:textId="683F2162" w:rsidR="00DF7411" w:rsidRDefault="00040B06" w:rsidP="00245E4A">
      <w:pPr>
        <w:pStyle w:val="BodyText"/>
        <w:rPr>
          <w:rFonts w:ascii="Verdana" w:hAnsi="Verdana" w:cs="Times New Roman (Body CS)"/>
          <w:noProof/>
          <w:spacing w:val="8"/>
        </w:rPr>
      </w:pPr>
      <w:r>
        <w:rPr>
          <w:rFonts w:ascii="Verdana" w:hAnsi="Verdana" w:cs="Times New Roman (Body CS)"/>
          <w:noProof/>
          <w:spacing w:val="8"/>
        </w:rPr>
        <w:fldChar w:fldCharType="end"/>
      </w:r>
    </w:p>
    <w:p w14:paraId="531F3900" w14:textId="77777777" w:rsidR="00DF7411" w:rsidRDefault="00DF7411" w:rsidP="00C91D44">
      <w:pPr>
        <w:pStyle w:val="TOC1"/>
      </w:pPr>
      <w:r>
        <w:t>List of Tables</w:t>
      </w:r>
    </w:p>
    <w:p w14:paraId="761A5904" w14:textId="48350FC3" w:rsidR="00373327" w:rsidRDefault="00DF7411">
      <w:pPr>
        <w:pStyle w:val="TableofFigures"/>
        <w:rPr>
          <w:rFonts w:asciiTheme="minorHAnsi" w:eastAsiaTheme="minorEastAsia" w:hAnsiTheme="minorHAnsi" w:cstheme="minorBidi"/>
          <w:caps w:val="0"/>
          <w:spacing w:val="0"/>
          <w:sz w:val="24"/>
          <w:lang/>
        </w:rPr>
      </w:pPr>
      <w:r>
        <w:rPr>
          <w:spacing w:val="8"/>
          <w:szCs w:val="16"/>
        </w:rPr>
        <w:fldChar w:fldCharType="begin"/>
      </w:r>
      <w:r w:rsidR="006878DE" w:rsidRPr="006878DE">
        <w:rPr>
          <w:spacing w:val="8"/>
          <w:szCs w:val="16"/>
        </w:rPr>
        <w:instrText>TOC \h \z \c "Table"</w:instrText>
      </w:r>
      <w:r>
        <w:rPr>
          <w:spacing w:val="8"/>
          <w:szCs w:val="16"/>
        </w:rPr>
        <w:fldChar w:fldCharType="separate"/>
      </w:r>
      <w:hyperlink w:anchor="_Toc212813504" w:history="1">
        <w:r w:rsidR="00373327" w:rsidRPr="009E2096">
          <w:rPr>
            <w:rStyle w:val="Hyperlink"/>
          </w:rPr>
          <w:t>Table 2</w:t>
        </w:r>
        <w:r w:rsidR="00373327" w:rsidRPr="009E2096">
          <w:rPr>
            <w:rStyle w:val="Hyperlink"/>
          </w:rPr>
          <w:noBreakHyphen/>
          <w:t>1 Project Parties</w:t>
        </w:r>
        <w:r w:rsidR="00373327">
          <w:rPr>
            <w:webHidden/>
          </w:rPr>
          <w:tab/>
        </w:r>
        <w:r w:rsidR="00373327">
          <w:rPr>
            <w:webHidden/>
          </w:rPr>
          <w:fldChar w:fldCharType="begin"/>
        </w:r>
        <w:r w:rsidR="00373327">
          <w:rPr>
            <w:webHidden/>
          </w:rPr>
          <w:instrText xml:space="preserve"> PAGEREF _Toc212813504 \h </w:instrText>
        </w:r>
        <w:r w:rsidR="00373327">
          <w:rPr>
            <w:webHidden/>
          </w:rPr>
        </w:r>
        <w:r w:rsidR="00373327">
          <w:rPr>
            <w:webHidden/>
          </w:rPr>
          <w:fldChar w:fldCharType="separate"/>
        </w:r>
        <w:r w:rsidR="00677149">
          <w:rPr>
            <w:webHidden/>
          </w:rPr>
          <w:t>11</w:t>
        </w:r>
        <w:r w:rsidR="00373327">
          <w:rPr>
            <w:webHidden/>
          </w:rPr>
          <w:fldChar w:fldCharType="end"/>
        </w:r>
      </w:hyperlink>
    </w:p>
    <w:p w14:paraId="6BD5ECC8" w14:textId="49449C50" w:rsidR="00373327" w:rsidRDefault="00373327">
      <w:pPr>
        <w:pStyle w:val="TableofFigures"/>
        <w:rPr>
          <w:rFonts w:asciiTheme="minorHAnsi" w:eastAsiaTheme="minorEastAsia" w:hAnsiTheme="minorHAnsi" w:cstheme="minorBidi"/>
          <w:caps w:val="0"/>
          <w:spacing w:val="0"/>
          <w:sz w:val="24"/>
          <w:lang/>
        </w:rPr>
      </w:pPr>
      <w:hyperlink w:anchor="_Toc212813505" w:history="1">
        <w:r w:rsidRPr="009E2096">
          <w:rPr>
            <w:rStyle w:val="Hyperlink"/>
            <w:spacing w:val="4"/>
          </w:rPr>
          <w:t>Table 2</w:t>
        </w:r>
        <w:r w:rsidRPr="009E2096">
          <w:rPr>
            <w:rStyle w:val="Hyperlink"/>
            <w:spacing w:val="4"/>
          </w:rPr>
          <w:noBreakHyphen/>
          <w:t>2 Neighborhood Coordinates and Distances to Project Boundary</w:t>
        </w:r>
        <w:r>
          <w:rPr>
            <w:webHidden/>
          </w:rPr>
          <w:tab/>
        </w:r>
        <w:r>
          <w:rPr>
            <w:webHidden/>
          </w:rPr>
          <w:fldChar w:fldCharType="begin"/>
        </w:r>
        <w:r>
          <w:rPr>
            <w:webHidden/>
          </w:rPr>
          <w:instrText xml:space="preserve"> PAGEREF _Toc212813505 \h </w:instrText>
        </w:r>
        <w:r>
          <w:rPr>
            <w:webHidden/>
          </w:rPr>
        </w:r>
        <w:r>
          <w:rPr>
            <w:webHidden/>
          </w:rPr>
          <w:fldChar w:fldCharType="separate"/>
        </w:r>
        <w:r w:rsidR="00677149">
          <w:rPr>
            <w:webHidden/>
          </w:rPr>
          <w:t>11</w:t>
        </w:r>
        <w:r>
          <w:rPr>
            <w:webHidden/>
          </w:rPr>
          <w:fldChar w:fldCharType="end"/>
        </w:r>
      </w:hyperlink>
    </w:p>
    <w:p w14:paraId="08E99817" w14:textId="5692BD3F" w:rsidR="00373327" w:rsidRDefault="00373327">
      <w:pPr>
        <w:pStyle w:val="TableofFigures"/>
        <w:rPr>
          <w:rFonts w:asciiTheme="minorHAnsi" w:eastAsiaTheme="minorEastAsia" w:hAnsiTheme="minorHAnsi" w:cstheme="minorBidi"/>
          <w:caps w:val="0"/>
          <w:spacing w:val="0"/>
          <w:sz w:val="24"/>
          <w:lang/>
        </w:rPr>
      </w:pPr>
      <w:hyperlink w:anchor="_Toc212813506" w:history="1">
        <w:r w:rsidRPr="009E2096">
          <w:rPr>
            <w:rStyle w:val="Hyperlink"/>
          </w:rPr>
          <w:t>Table 2</w:t>
        </w:r>
        <w:r w:rsidRPr="009E2096">
          <w:rPr>
            <w:rStyle w:val="Hyperlink"/>
          </w:rPr>
          <w:noBreakHyphen/>
          <w:t>3 Distances from Nearest Settlements to Project Turbines</w:t>
        </w:r>
        <w:r>
          <w:rPr>
            <w:webHidden/>
          </w:rPr>
          <w:tab/>
        </w:r>
        <w:r>
          <w:rPr>
            <w:webHidden/>
          </w:rPr>
          <w:fldChar w:fldCharType="begin"/>
        </w:r>
        <w:r>
          <w:rPr>
            <w:webHidden/>
          </w:rPr>
          <w:instrText xml:space="preserve"> PAGEREF _Toc212813506 \h </w:instrText>
        </w:r>
        <w:r>
          <w:rPr>
            <w:webHidden/>
          </w:rPr>
        </w:r>
        <w:r>
          <w:rPr>
            <w:webHidden/>
          </w:rPr>
          <w:fldChar w:fldCharType="separate"/>
        </w:r>
        <w:r w:rsidR="00677149">
          <w:rPr>
            <w:webHidden/>
          </w:rPr>
          <w:t>11</w:t>
        </w:r>
        <w:r>
          <w:rPr>
            <w:webHidden/>
          </w:rPr>
          <w:fldChar w:fldCharType="end"/>
        </w:r>
      </w:hyperlink>
    </w:p>
    <w:p w14:paraId="047C5F55" w14:textId="5A18FD33" w:rsidR="00373327" w:rsidRDefault="00373327">
      <w:pPr>
        <w:pStyle w:val="TableofFigures"/>
        <w:rPr>
          <w:rFonts w:asciiTheme="minorHAnsi" w:eastAsiaTheme="minorEastAsia" w:hAnsiTheme="minorHAnsi" w:cstheme="minorBidi"/>
          <w:caps w:val="0"/>
          <w:spacing w:val="0"/>
          <w:sz w:val="24"/>
          <w:lang/>
        </w:rPr>
      </w:pPr>
      <w:hyperlink w:anchor="_Toc212813507" w:history="1">
        <w:r w:rsidRPr="009E2096">
          <w:rPr>
            <w:rStyle w:val="Hyperlink"/>
          </w:rPr>
          <w:t>Table 2</w:t>
        </w:r>
        <w:r w:rsidRPr="009E2096">
          <w:rPr>
            <w:rStyle w:val="Hyperlink"/>
          </w:rPr>
          <w:noBreakHyphen/>
          <w:t>4 Project-Affected SETTLEMENTS and surveys</w:t>
        </w:r>
        <w:r>
          <w:rPr>
            <w:webHidden/>
          </w:rPr>
          <w:tab/>
        </w:r>
        <w:r>
          <w:rPr>
            <w:webHidden/>
          </w:rPr>
          <w:fldChar w:fldCharType="begin"/>
        </w:r>
        <w:r>
          <w:rPr>
            <w:webHidden/>
          </w:rPr>
          <w:instrText xml:space="preserve"> PAGEREF _Toc212813507 \h </w:instrText>
        </w:r>
        <w:r>
          <w:rPr>
            <w:webHidden/>
          </w:rPr>
        </w:r>
        <w:r>
          <w:rPr>
            <w:webHidden/>
          </w:rPr>
          <w:fldChar w:fldCharType="separate"/>
        </w:r>
        <w:r w:rsidR="00677149">
          <w:rPr>
            <w:webHidden/>
          </w:rPr>
          <w:t>14</w:t>
        </w:r>
        <w:r>
          <w:rPr>
            <w:webHidden/>
          </w:rPr>
          <w:fldChar w:fldCharType="end"/>
        </w:r>
      </w:hyperlink>
    </w:p>
    <w:p w14:paraId="32620377" w14:textId="706FD432" w:rsidR="00373327" w:rsidRDefault="00373327">
      <w:pPr>
        <w:pStyle w:val="TableofFigures"/>
        <w:rPr>
          <w:rFonts w:asciiTheme="minorHAnsi" w:eastAsiaTheme="minorEastAsia" w:hAnsiTheme="minorHAnsi" w:cstheme="minorBidi"/>
          <w:caps w:val="0"/>
          <w:spacing w:val="0"/>
          <w:sz w:val="24"/>
          <w:lang/>
        </w:rPr>
      </w:pPr>
      <w:hyperlink w:anchor="_Toc212813508" w:history="1">
        <w:r w:rsidRPr="009E2096">
          <w:rPr>
            <w:rStyle w:val="Hyperlink"/>
          </w:rPr>
          <w:t>Table 4</w:t>
        </w:r>
        <w:r w:rsidRPr="009E2096">
          <w:rPr>
            <w:rStyle w:val="Hyperlink"/>
          </w:rPr>
          <w:noBreakHyphen/>
          <w:t>1 Stakeholder Category List</w:t>
        </w:r>
        <w:r>
          <w:rPr>
            <w:webHidden/>
          </w:rPr>
          <w:tab/>
        </w:r>
        <w:r>
          <w:rPr>
            <w:webHidden/>
          </w:rPr>
          <w:fldChar w:fldCharType="begin"/>
        </w:r>
        <w:r>
          <w:rPr>
            <w:webHidden/>
          </w:rPr>
          <w:instrText xml:space="preserve"> PAGEREF _Toc212813508 \h </w:instrText>
        </w:r>
        <w:r>
          <w:rPr>
            <w:webHidden/>
          </w:rPr>
        </w:r>
        <w:r>
          <w:rPr>
            <w:webHidden/>
          </w:rPr>
          <w:fldChar w:fldCharType="separate"/>
        </w:r>
        <w:r w:rsidR="00677149">
          <w:rPr>
            <w:webHidden/>
          </w:rPr>
          <w:t>22</w:t>
        </w:r>
        <w:r>
          <w:rPr>
            <w:webHidden/>
          </w:rPr>
          <w:fldChar w:fldCharType="end"/>
        </w:r>
      </w:hyperlink>
    </w:p>
    <w:p w14:paraId="752BBFEC" w14:textId="69C71E0B" w:rsidR="00373327" w:rsidRDefault="00373327">
      <w:pPr>
        <w:pStyle w:val="TableofFigures"/>
        <w:rPr>
          <w:rFonts w:asciiTheme="minorHAnsi" w:eastAsiaTheme="minorEastAsia" w:hAnsiTheme="minorHAnsi" w:cstheme="minorBidi"/>
          <w:caps w:val="0"/>
          <w:spacing w:val="0"/>
          <w:sz w:val="24"/>
          <w:lang/>
        </w:rPr>
      </w:pPr>
      <w:hyperlink w:anchor="_Toc212813509" w:history="1">
        <w:r w:rsidRPr="009E2096">
          <w:rPr>
            <w:rStyle w:val="Hyperlink"/>
          </w:rPr>
          <w:t>Table 4</w:t>
        </w:r>
        <w:r w:rsidRPr="009E2096">
          <w:rPr>
            <w:rStyle w:val="Hyperlink"/>
          </w:rPr>
          <w:noBreakHyphen/>
          <w:t xml:space="preserve">2 </w:t>
        </w:r>
        <w:r>
          <w:rPr>
            <w:rFonts w:asciiTheme="minorHAnsi" w:eastAsiaTheme="minorEastAsia" w:hAnsiTheme="minorHAnsi" w:cstheme="minorBidi"/>
            <w:caps w:val="0"/>
            <w:spacing w:val="0"/>
            <w:sz w:val="24"/>
            <w:lang/>
          </w:rPr>
          <w:tab/>
        </w:r>
        <w:r w:rsidRPr="009E2096">
          <w:rPr>
            <w:rStyle w:val="Hyperlink"/>
          </w:rPr>
          <w:t>Vulnerable groups in the Project AoI</w:t>
        </w:r>
        <w:r>
          <w:rPr>
            <w:webHidden/>
          </w:rPr>
          <w:tab/>
        </w:r>
        <w:r>
          <w:rPr>
            <w:webHidden/>
          </w:rPr>
          <w:fldChar w:fldCharType="begin"/>
        </w:r>
        <w:r>
          <w:rPr>
            <w:webHidden/>
          </w:rPr>
          <w:instrText xml:space="preserve"> PAGEREF _Toc212813509 \h </w:instrText>
        </w:r>
        <w:r>
          <w:rPr>
            <w:webHidden/>
          </w:rPr>
        </w:r>
        <w:r>
          <w:rPr>
            <w:webHidden/>
          </w:rPr>
          <w:fldChar w:fldCharType="separate"/>
        </w:r>
        <w:r w:rsidR="00677149">
          <w:rPr>
            <w:webHidden/>
          </w:rPr>
          <w:t>27</w:t>
        </w:r>
        <w:r>
          <w:rPr>
            <w:webHidden/>
          </w:rPr>
          <w:fldChar w:fldCharType="end"/>
        </w:r>
      </w:hyperlink>
    </w:p>
    <w:p w14:paraId="2A6EBCD1" w14:textId="5E3F18A6" w:rsidR="00373327" w:rsidRDefault="00373327">
      <w:pPr>
        <w:pStyle w:val="TableofFigures"/>
        <w:rPr>
          <w:rFonts w:asciiTheme="minorHAnsi" w:eastAsiaTheme="minorEastAsia" w:hAnsiTheme="minorHAnsi" w:cstheme="minorBidi"/>
          <w:caps w:val="0"/>
          <w:spacing w:val="0"/>
          <w:sz w:val="24"/>
          <w:lang/>
        </w:rPr>
      </w:pPr>
      <w:hyperlink w:anchor="_Toc212813510" w:history="1">
        <w:r w:rsidRPr="009E2096">
          <w:rPr>
            <w:rStyle w:val="Hyperlink"/>
          </w:rPr>
          <w:t>Table 5</w:t>
        </w:r>
        <w:r w:rsidRPr="009E2096">
          <w:rPr>
            <w:rStyle w:val="Hyperlink"/>
          </w:rPr>
          <w:noBreakHyphen/>
          <w:t>1 Stakeholder Engagement Action Plan</w:t>
        </w:r>
        <w:r>
          <w:rPr>
            <w:webHidden/>
          </w:rPr>
          <w:tab/>
        </w:r>
        <w:r>
          <w:rPr>
            <w:webHidden/>
          </w:rPr>
          <w:fldChar w:fldCharType="begin"/>
        </w:r>
        <w:r>
          <w:rPr>
            <w:webHidden/>
          </w:rPr>
          <w:instrText xml:space="preserve"> PAGEREF _Toc212813510 \h </w:instrText>
        </w:r>
        <w:r>
          <w:rPr>
            <w:webHidden/>
          </w:rPr>
        </w:r>
        <w:r>
          <w:rPr>
            <w:webHidden/>
          </w:rPr>
          <w:fldChar w:fldCharType="separate"/>
        </w:r>
        <w:r w:rsidR="00677149">
          <w:rPr>
            <w:webHidden/>
          </w:rPr>
          <w:t>34</w:t>
        </w:r>
        <w:r>
          <w:rPr>
            <w:webHidden/>
          </w:rPr>
          <w:fldChar w:fldCharType="end"/>
        </w:r>
      </w:hyperlink>
    </w:p>
    <w:p w14:paraId="754E6FF8" w14:textId="0E6758BE" w:rsidR="00373327" w:rsidRDefault="00373327">
      <w:pPr>
        <w:pStyle w:val="TableofFigures"/>
        <w:rPr>
          <w:rFonts w:asciiTheme="minorHAnsi" w:eastAsiaTheme="minorEastAsia" w:hAnsiTheme="minorHAnsi" w:cstheme="minorBidi"/>
          <w:caps w:val="0"/>
          <w:spacing w:val="0"/>
          <w:sz w:val="24"/>
          <w:lang/>
        </w:rPr>
      </w:pPr>
      <w:hyperlink w:anchor="_Toc212813511" w:history="1">
        <w:r w:rsidRPr="009E2096">
          <w:rPr>
            <w:rStyle w:val="Hyperlink"/>
          </w:rPr>
          <w:t>Table 7</w:t>
        </w:r>
        <w:r w:rsidRPr="009E2096">
          <w:rPr>
            <w:rStyle w:val="Hyperlink"/>
          </w:rPr>
          <w:noBreakHyphen/>
          <w:t>1 Roles and Responsibilities for SEP Management</w:t>
        </w:r>
        <w:r>
          <w:rPr>
            <w:webHidden/>
          </w:rPr>
          <w:tab/>
        </w:r>
        <w:r>
          <w:rPr>
            <w:webHidden/>
          </w:rPr>
          <w:fldChar w:fldCharType="begin"/>
        </w:r>
        <w:r>
          <w:rPr>
            <w:webHidden/>
          </w:rPr>
          <w:instrText xml:space="preserve"> PAGEREF _Toc212813511 \h </w:instrText>
        </w:r>
        <w:r>
          <w:rPr>
            <w:webHidden/>
          </w:rPr>
        </w:r>
        <w:r>
          <w:rPr>
            <w:webHidden/>
          </w:rPr>
          <w:fldChar w:fldCharType="separate"/>
        </w:r>
        <w:r w:rsidR="00677149">
          <w:rPr>
            <w:webHidden/>
          </w:rPr>
          <w:t>55</w:t>
        </w:r>
        <w:r>
          <w:rPr>
            <w:webHidden/>
          </w:rPr>
          <w:fldChar w:fldCharType="end"/>
        </w:r>
      </w:hyperlink>
    </w:p>
    <w:p w14:paraId="5D2A7953" w14:textId="2D60DC39" w:rsidR="00373327" w:rsidRDefault="00373327">
      <w:pPr>
        <w:pStyle w:val="TableofFigures"/>
        <w:rPr>
          <w:rFonts w:asciiTheme="minorHAnsi" w:eastAsiaTheme="minorEastAsia" w:hAnsiTheme="minorHAnsi" w:cstheme="minorBidi"/>
          <w:caps w:val="0"/>
          <w:spacing w:val="0"/>
          <w:sz w:val="24"/>
          <w:lang/>
        </w:rPr>
      </w:pPr>
      <w:hyperlink w:anchor="_Toc212813512" w:history="1">
        <w:r w:rsidRPr="009E2096">
          <w:rPr>
            <w:rStyle w:val="Hyperlink"/>
          </w:rPr>
          <w:t>Table 8</w:t>
        </w:r>
        <w:r w:rsidRPr="009E2096">
          <w:rPr>
            <w:rStyle w:val="Hyperlink"/>
          </w:rPr>
          <w:noBreakHyphen/>
          <w:t>1 SEP Key Performance Indicators</w:t>
        </w:r>
        <w:r>
          <w:rPr>
            <w:webHidden/>
          </w:rPr>
          <w:tab/>
        </w:r>
        <w:r>
          <w:rPr>
            <w:webHidden/>
          </w:rPr>
          <w:fldChar w:fldCharType="begin"/>
        </w:r>
        <w:r>
          <w:rPr>
            <w:webHidden/>
          </w:rPr>
          <w:instrText xml:space="preserve"> PAGEREF _Toc212813512 \h </w:instrText>
        </w:r>
        <w:r>
          <w:rPr>
            <w:webHidden/>
          </w:rPr>
        </w:r>
        <w:r>
          <w:rPr>
            <w:webHidden/>
          </w:rPr>
          <w:fldChar w:fldCharType="separate"/>
        </w:r>
        <w:r w:rsidR="00677149">
          <w:rPr>
            <w:webHidden/>
          </w:rPr>
          <w:t>57</w:t>
        </w:r>
        <w:r>
          <w:rPr>
            <w:webHidden/>
          </w:rPr>
          <w:fldChar w:fldCharType="end"/>
        </w:r>
      </w:hyperlink>
    </w:p>
    <w:p w14:paraId="2F7B5635" w14:textId="417D4549" w:rsidR="00345633" w:rsidRDefault="00DF7411" w:rsidP="0042629B">
      <w:r>
        <w:rPr>
          <w:rFonts w:ascii="Verdana" w:hAnsi="Verdana" w:cs="Times New Roman (Body CS)"/>
          <w:spacing w:val="8"/>
          <w:sz w:val="16"/>
          <w:szCs w:val="16"/>
        </w:rPr>
        <w:fldChar w:fldCharType="end"/>
      </w:r>
    </w:p>
    <w:p w14:paraId="29A70A98" w14:textId="77777777" w:rsidR="00345633" w:rsidRPr="00345633" w:rsidRDefault="00345633" w:rsidP="00C91D44">
      <w:pPr>
        <w:pStyle w:val="TOC1"/>
      </w:pPr>
      <w:r>
        <w:t>List of Figures</w:t>
      </w:r>
    </w:p>
    <w:p w14:paraId="127F5CC5" w14:textId="03D6A52E" w:rsidR="00373327" w:rsidRDefault="00533668">
      <w:pPr>
        <w:pStyle w:val="TableofFigures"/>
        <w:rPr>
          <w:rFonts w:asciiTheme="minorHAnsi" w:eastAsiaTheme="minorEastAsia" w:hAnsiTheme="minorHAnsi" w:cstheme="minorBidi"/>
          <w:caps w:val="0"/>
          <w:spacing w:val="0"/>
          <w:sz w:val="24"/>
          <w:lang/>
        </w:rPr>
      </w:pPr>
      <w:r>
        <w:rPr>
          <w:sz w:val="16"/>
        </w:rPr>
        <w:fldChar w:fldCharType="begin"/>
      </w:r>
      <w:r>
        <w:rPr>
          <w:sz w:val="16"/>
        </w:rPr>
        <w:instrText xml:space="preserve"> TOC \h \z \c "Figure" </w:instrText>
      </w:r>
      <w:r>
        <w:rPr>
          <w:sz w:val="16"/>
        </w:rPr>
        <w:fldChar w:fldCharType="separate"/>
      </w:r>
      <w:hyperlink w:anchor="_Toc212813513" w:history="1">
        <w:r w:rsidR="00373327" w:rsidRPr="00D9759E">
          <w:rPr>
            <w:rStyle w:val="Hyperlink"/>
            <w:rFonts w:ascii="Verdana" w:eastAsia="Verdana" w:hAnsi="Verdana"/>
            <w:spacing w:val="4"/>
          </w:rPr>
          <w:t>Figure 2</w:t>
        </w:r>
        <w:r w:rsidR="00373327" w:rsidRPr="00D9759E">
          <w:rPr>
            <w:rStyle w:val="Hyperlink"/>
            <w:rFonts w:ascii="Verdana" w:eastAsia="Verdana" w:hAnsi="Verdana"/>
            <w:spacing w:val="4"/>
          </w:rPr>
          <w:noBreakHyphen/>
          <w:t>1 YEKA-2 PROJECTS OF Enerjisa Enerji Üretim A.Ş.</w:t>
        </w:r>
        <w:r w:rsidR="00373327">
          <w:rPr>
            <w:webHidden/>
          </w:rPr>
          <w:tab/>
        </w:r>
        <w:r w:rsidR="00373327">
          <w:rPr>
            <w:webHidden/>
          </w:rPr>
          <w:fldChar w:fldCharType="begin"/>
        </w:r>
        <w:r w:rsidR="00373327">
          <w:rPr>
            <w:webHidden/>
          </w:rPr>
          <w:instrText xml:space="preserve"> PAGEREF _Toc212813513 \h </w:instrText>
        </w:r>
        <w:r w:rsidR="00373327">
          <w:rPr>
            <w:webHidden/>
          </w:rPr>
        </w:r>
        <w:r w:rsidR="00373327">
          <w:rPr>
            <w:webHidden/>
          </w:rPr>
          <w:fldChar w:fldCharType="separate"/>
        </w:r>
        <w:r w:rsidR="00677149">
          <w:rPr>
            <w:webHidden/>
          </w:rPr>
          <w:t>7</w:t>
        </w:r>
        <w:r w:rsidR="00373327">
          <w:rPr>
            <w:webHidden/>
          </w:rPr>
          <w:fldChar w:fldCharType="end"/>
        </w:r>
      </w:hyperlink>
    </w:p>
    <w:p w14:paraId="3B16A33F" w14:textId="4A6C2650" w:rsidR="00373327" w:rsidRDefault="00373327">
      <w:pPr>
        <w:pStyle w:val="TableofFigures"/>
        <w:rPr>
          <w:rFonts w:asciiTheme="minorHAnsi" w:eastAsiaTheme="minorEastAsia" w:hAnsiTheme="minorHAnsi" w:cstheme="minorBidi"/>
          <w:caps w:val="0"/>
          <w:spacing w:val="0"/>
          <w:sz w:val="24"/>
          <w:lang/>
        </w:rPr>
      </w:pPr>
      <w:hyperlink w:anchor="_Toc212813514" w:history="1">
        <w:r w:rsidRPr="00D9759E">
          <w:rPr>
            <w:rStyle w:val="Hyperlink"/>
            <w:rFonts w:ascii="Verdana" w:eastAsia="Verdana" w:hAnsi="Verdana"/>
            <w:spacing w:val="4"/>
          </w:rPr>
          <w:t>Figure 2</w:t>
        </w:r>
        <w:r w:rsidRPr="00D9759E">
          <w:rPr>
            <w:rStyle w:val="Hyperlink"/>
            <w:rFonts w:ascii="Verdana" w:eastAsia="Verdana" w:hAnsi="Verdana"/>
            <w:spacing w:val="4"/>
          </w:rPr>
          <w:noBreakHyphen/>
          <w:t>2 PROJECT LAYOUT – 1</w:t>
        </w:r>
        <w:r>
          <w:rPr>
            <w:webHidden/>
          </w:rPr>
          <w:tab/>
        </w:r>
        <w:r>
          <w:rPr>
            <w:webHidden/>
          </w:rPr>
          <w:fldChar w:fldCharType="begin"/>
        </w:r>
        <w:r>
          <w:rPr>
            <w:webHidden/>
          </w:rPr>
          <w:instrText xml:space="preserve"> PAGEREF _Toc212813514 \h </w:instrText>
        </w:r>
        <w:r>
          <w:rPr>
            <w:webHidden/>
          </w:rPr>
        </w:r>
        <w:r>
          <w:rPr>
            <w:webHidden/>
          </w:rPr>
          <w:fldChar w:fldCharType="separate"/>
        </w:r>
        <w:r w:rsidR="00677149">
          <w:rPr>
            <w:webHidden/>
          </w:rPr>
          <w:t>9</w:t>
        </w:r>
        <w:r>
          <w:rPr>
            <w:webHidden/>
          </w:rPr>
          <w:fldChar w:fldCharType="end"/>
        </w:r>
      </w:hyperlink>
    </w:p>
    <w:p w14:paraId="6E816BC5" w14:textId="44E01CB4" w:rsidR="00373327" w:rsidRDefault="00373327">
      <w:pPr>
        <w:pStyle w:val="TableofFigures"/>
        <w:rPr>
          <w:rFonts w:asciiTheme="minorHAnsi" w:eastAsiaTheme="minorEastAsia" w:hAnsiTheme="minorHAnsi" w:cstheme="minorBidi"/>
          <w:caps w:val="0"/>
          <w:spacing w:val="0"/>
          <w:sz w:val="24"/>
          <w:lang/>
        </w:rPr>
      </w:pPr>
      <w:hyperlink w:anchor="_Toc212813515" w:history="1">
        <w:r w:rsidRPr="00D9759E">
          <w:rPr>
            <w:rStyle w:val="Hyperlink"/>
            <w:rFonts w:ascii="Verdana" w:eastAsia="Verdana" w:hAnsi="Verdana"/>
            <w:spacing w:val="4"/>
          </w:rPr>
          <w:t>Figure 2</w:t>
        </w:r>
        <w:r w:rsidRPr="00D9759E">
          <w:rPr>
            <w:rStyle w:val="Hyperlink"/>
            <w:rFonts w:ascii="Verdana" w:eastAsia="Verdana" w:hAnsi="Verdana"/>
            <w:spacing w:val="4"/>
          </w:rPr>
          <w:noBreakHyphen/>
          <w:t>3 PROJECT LAYOUT – 2</w:t>
        </w:r>
        <w:r>
          <w:rPr>
            <w:webHidden/>
          </w:rPr>
          <w:tab/>
        </w:r>
        <w:r>
          <w:rPr>
            <w:webHidden/>
          </w:rPr>
          <w:fldChar w:fldCharType="begin"/>
        </w:r>
        <w:r>
          <w:rPr>
            <w:webHidden/>
          </w:rPr>
          <w:instrText xml:space="preserve"> PAGEREF _Toc212813515 \h </w:instrText>
        </w:r>
        <w:r>
          <w:rPr>
            <w:webHidden/>
          </w:rPr>
        </w:r>
        <w:r>
          <w:rPr>
            <w:webHidden/>
          </w:rPr>
          <w:fldChar w:fldCharType="separate"/>
        </w:r>
        <w:r w:rsidR="00677149">
          <w:rPr>
            <w:webHidden/>
          </w:rPr>
          <w:t>10</w:t>
        </w:r>
        <w:r>
          <w:rPr>
            <w:webHidden/>
          </w:rPr>
          <w:fldChar w:fldCharType="end"/>
        </w:r>
      </w:hyperlink>
    </w:p>
    <w:p w14:paraId="76105422" w14:textId="2B37A733" w:rsidR="00373327" w:rsidRDefault="00373327">
      <w:pPr>
        <w:pStyle w:val="TableofFigures"/>
        <w:rPr>
          <w:rFonts w:asciiTheme="minorHAnsi" w:eastAsiaTheme="minorEastAsia" w:hAnsiTheme="minorHAnsi" w:cstheme="minorBidi"/>
          <w:caps w:val="0"/>
          <w:spacing w:val="0"/>
          <w:sz w:val="24"/>
          <w:lang/>
        </w:rPr>
      </w:pPr>
      <w:hyperlink w:anchor="_Toc212813516" w:history="1">
        <w:r w:rsidRPr="00D9759E">
          <w:rPr>
            <w:rStyle w:val="Hyperlink"/>
          </w:rPr>
          <w:t>Figure 2</w:t>
        </w:r>
        <w:r w:rsidRPr="00D9759E">
          <w:rPr>
            <w:rStyle w:val="Hyperlink"/>
          </w:rPr>
          <w:noBreakHyphen/>
          <w:t>4 Nearest Settlements</w:t>
        </w:r>
        <w:r>
          <w:rPr>
            <w:webHidden/>
          </w:rPr>
          <w:tab/>
        </w:r>
        <w:r>
          <w:rPr>
            <w:webHidden/>
          </w:rPr>
          <w:fldChar w:fldCharType="begin"/>
        </w:r>
        <w:r>
          <w:rPr>
            <w:webHidden/>
          </w:rPr>
          <w:instrText xml:space="preserve"> PAGEREF _Toc212813516 \h </w:instrText>
        </w:r>
        <w:r>
          <w:rPr>
            <w:webHidden/>
          </w:rPr>
        </w:r>
        <w:r>
          <w:rPr>
            <w:webHidden/>
          </w:rPr>
          <w:fldChar w:fldCharType="separate"/>
        </w:r>
        <w:r w:rsidR="00677149">
          <w:rPr>
            <w:webHidden/>
          </w:rPr>
          <w:t>13</w:t>
        </w:r>
        <w:r>
          <w:rPr>
            <w:webHidden/>
          </w:rPr>
          <w:fldChar w:fldCharType="end"/>
        </w:r>
      </w:hyperlink>
    </w:p>
    <w:p w14:paraId="6B788805" w14:textId="6F36399F" w:rsidR="00373327" w:rsidRDefault="00373327">
      <w:pPr>
        <w:pStyle w:val="TableofFigures"/>
        <w:rPr>
          <w:rFonts w:asciiTheme="minorHAnsi" w:eastAsiaTheme="minorEastAsia" w:hAnsiTheme="minorHAnsi" w:cstheme="minorBidi"/>
          <w:caps w:val="0"/>
          <w:spacing w:val="0"/>
          <w:sz w:val="24"/>
          <w:lang/>
        </w:rPr>
      </w:pPr>
      <w:hyperlink w:anchor="_Toc212813517" w:history="1">
        <w:r w:rsidRPr="00D9759E">
          <w:rPr>
            <w:rStyle w:val="Hyperlink"/>
          </w:rPr>
          <w:t>Figure 4</w:t>
        </w:r>
        <w:r w:rsidRPr="00D9759E">
          <w:rPr>
            <w:rStyle w:val="Hyperlink"/>
          </w:rPr>
          <w:noBreakHyphen/>
          <w:t>1 Stakeholder Priority Matrix</w:t>
        </w:r>
        <w:r>
          <w:rPr>
            <w:webHidden/>
          </w:rPr>
          <w:tab/>
        </w:r>
        <w:r>
          <w:rPr>
            <w:webHidden/>
          </w:rPr>
          <w:fldChar w:fldCharType="begin"/>
        </w:r>
        <w:r>
          <w:rPr>
            <w:webHidden/>
          </w:rPr>
          <w:instrText xml:space="preserve"> PAGEREF _Toc212813517 \h </w:instrText>
        </w:r>
        <w:r>
          <w:rPr>
            <w:webHidden/>
          </w:rPr>
        </w:r>
        <w:r>
          <w:rPr>
            <w:webHidden/>
          </w:rPr>
          <w:fldChar w:fldCharType="separate"/>
        </w:r>
        <w:r w:rsidR="00677149">
          <w:rPr>
            <w:webHidden/>
          </w:rPr>
          <w:t>25</w:t>
        </w:r>
        <w:r>
          <w:rPr>
            <w:webHidden/>
          </w:rPr>
          <w:fldChar w:fldCharType="end"/>
        </w:r>
      </w:hyperlink>
    </w:p>
    <w:p w14:paraId="0A0728C6" w14:textId="168D4A51" w:rsidR="00373327" w:rsidRDefault="00373327">
      <w:pPr>
        <w:pStyle w:val="TableofFigures"/>
        <w:rPr>
          <w:rFonts w:asciiTheme="minorHAnsi" w:eastAsiaTheme="minorEastAsia" w:hAnsiTheme="minorHAnsi" w:cstheme="minorBidi"/>
          <w:caps w:val="0"/>
          <w:spacing w:val="0"/>
          <w:sz w:val="24"/>
          <w:lang/>
        </w:rPr>
      </w:pPr>
      <w:hyperlink w:anchor="_Toc212813518" w:history="1">
        <w:r w:rsidRPr="00D9759E">
          <w:rPr>
            <w:rStyle w:val="Hyperlink"/>
          </w:rPr>
          <w:t>Figure 4</w:t>
        </w:r>
        <w:r w:rsidRPr="00D9759E">
          <w:rPr>
            <w:rStyle w:val="Hyperlink"/>
          </w:rPr>
          <w:noBreakHyphen/>
          <w:t>2 Preliminary Stakeholder Mapping</w:t>
        </w:r>
        <w:r>
          <w:rPr>
            <w:webHidden/>
          </w:rPr>
          <w:tab/>
        </w:r>
        <w:r>
          <w:rPr>
            <w:webHidden/>
          </w:rPr>
          <w:fldChar w:fldCharType="begin"/>
        </w:r>
        <w:r>
          <w:rPr>
            <w:webHidden/>
          </w:rPr>
          <w:instrText xml:space="preserve"> PAGEREF _Toc212813518 \h </w:instrText>
        </w:r>
        <w:r>
          <w:rPr>
            <w:webHidden/>
          </w:rPr>
        </w:r>
        <w:r>
          <w:rPr>
            <w:webHidden/>
          </w:rPr>
          <w:fldChar w:fldCharType="separate"/>
        </w:r>
        <w:r w:rsidR="00677149">
          <w:rPr>
            <w:webHidden/>
          </w:rPr>
          <w:t>26</w:t>
        </w:r>
        <w:r>
          <w:rPr>
            <w:webHidden/>
          </w:rPr>
          <w:fldChar w:fldCharType="end"/>
        </w:r>
      </w:hyperlink>
    </w:p>
    <w:p w14:paraId="4FB3D845" w14:textId="792562D2" w:rsidR="00373327" w:rsidRDefault="00373327">
      <w:pPr>
        <w:pStyle w:val="TableofFigures"/>
        <w:rPr>
          <w:rFonts w:asciiTheme="minorHAnsi" w:eastAsiaTheme="minorEastAsia" w:hAnsiTheme="minorHAnsi" w:cstheme="minorBidi"/>
          <w:caps w:val="0"/>
          <w:spacing w:val="0"/>
          <w:sz w:val="24"/>
          <w:lang/>
        </w:rPr>
      </w:pPr>
      <w:hyperlink w:anchor="_Toc212813519" w:history="1">
        <w:r w:rsidRPr="00D9759E">
          <w:rPr>
            <w:rStyle w:val="Hyperlink"/>
          </w:rPr>
          <w:t>Figure 5</w:t>
        </w:r>
        <w:r w:rsidRPr="00D9759E">
          <w:rPr>
            <w:rStyle w:val="Hyperlink"/>
          </w:rPr>
          <w:noBreakHyphen/>
          <w:t>1 Project Advertisement in National Newspaper</w:t>
        </w:r>
        <w:r>
          <w:rPr>
            <w:webHidden/>
          </w:rPr>
          <w:tab/>
        </w:r>
        <w:r>
          <w:rPr>
            <w:webHidden/>
          </w:rPr>
          <w:fldChar w:fldCharType="begin"/>
        </w:r>
        <w:r>
          <w:rPr>
            <w:webHidden/>
          </w:rPr>
          <w:instrText xml:space="preserve"> PAGEREF _Toc212813519 \h </w:instrText>
        </w:r>
        <w:r>
          <w:rPr>
            <w:webHidden/>
          </w:rPr>
        </w:r>
        <w:r>
          <w:rPr>
            <w:webHidden/>
          </w:rPr>
          <w:fldChar w:fldCharType="separate"/>
        </w:r>
        <w:r w:rsidR="00677149">
          <w:rPr>
            <w:webHidden/>
          </w:rPr>
          <w:t>29</w:t>
        </w:r>
        <w:r>
          <w:rPr>
            <w:webHidden/>
          </w:rPr>
          <w:fldChar w:fldCharType="end"/>
        </w:r>
      </w:hyperlink>
    </w:p>
    <w:p w14:paraId="417CAC94" w14:textId="463BDD0E" w:rsidR="00373327" w:rsidRDefault="00373327">
      <w:pPr>
        <w:pStyle w:val="TableofFigures"/>
        <w:rPr>
          <w:rFonts w:asciiTheme="minorHAnsi" w:eastAsiaTheme="minorEastAsia" w:hAnsiTheme="minorHAnsi" w:cstheme="minorBidi"/>
          <w:caps w:val="0"/>
          <w:spacing w:val="0"/>
          <w:sz w:val="24"/>
          <w:lang/>
        </w:rPr>
      </w:pPr>
      <w:hyperlink w:anchor="_Toc212813520" w:history="1">
        <w:r w:rsidRPr="00D9759E">
          <w:rPr>
            <w:rStyle w:val="Hyperlink"/>
          </w:rPr>
          <w:t>Figure 5</w:t>
        </w:r>
        <w:r w:rsidRPr="00D9759E">
          <w:rPr>
            <w:rStyle w:val="Hyperlink"/>
          </w:rPr>
          <w:noBreakHyphen/>
          <w:t>2 Project Advertisement in Local Newspaper</w:t>
        </w:r>
        <w:r>
          <w:rPr>
            <w:webHidden/>
          </w:rPr>
          <w:tab/>
        </w:r>
        <w:r>
          <w:rPr>
            <w:webHidden/>
          </w:rPr>
          <w:fldChar w:fldCharType="begin"/>
        </w:r>
        <w:r>
          <w:rPr>
            <w:webHidden/>
          </w:rPr>
          <w:instrText xml:space="preserve"> PAGEREF _Toc212813520 \h </w:instrText>
        </w:r>
        <w:r>
          <w:rPr>
            <w:webHidden/>
          </w:rPr>
        </w:r>
        <w:r>
          <w:rPr>
            <w:webHidden/>
          </w:rPr>
          <w:fldChar w:fldCharType="separate"/>
        </w:r>
        <w:r w:rsidR="00677149">
          <w:rPr>
            <w:webHidden/>
          </w:rPr>
          <w:t>30</w:t>
        </w:r>
        <w:r>
          <w:rPr>
            <w:webHidden/>
          </w:rPr>
          <w:fldChar w:fldCharType="end"/>
        </w:r>
      </w:hyperlink>
    </w:p>
    <w:p w14:paraId="66F5779D" w14:textId="35260E95" w:rsidR="00373327" w:rsidRDefault="00373327">
      <w:pPr>
        <w:pStyle w:val="TableofFigures"/>
        <w:rPr>
          <w:rFonts w:asciiTheme="minorHAnsi" w:eastAsiaTheme="minorEastAsia" w:hAnsiTheme="minorHAnsi" w:cstheme="minorBidi"/>
          <w:caps w:val="0"/>
          <w:spacing w:val="0"/>
          <w:sz w:val="24"/>
          <w:lang/>
        </w:rPr>
      </w:pPr>
      <w:hyperlink w:anchor="_Toc212813521" w:history="1">
        <w:r w:rsidRPr="00D9759E">
          <w:rPr>
            <w:rStyle w:val="Hyperlink"/>
          </w:rPr>
          <w:t>Figure 6</w:t>
        </w:r>
        <w:r w:rsidRPr="00D9759E">
          <w:rPr>
            <w:rStyle w:val="Hyperlink"/>
          </w:rPr>
          <w:noBreakHyphen/>
          <w:t>1 Grievance Mechanism Process</w:t>
        </w:r>
        <w:r>
          <w:rPr>
            <w:webHidden/>
          </w:rPr>
          <w:tab/>
        </w:r>
        <w:r>
          <w:rPr>
            <w:webHidden/>
          </w:rPr>
          <w:fldChar w:fldCharType="begin"/>
        </w:r>
        <w:r>
          <w:rPr>
            <w:webHidden/>
          </w:rPr>
          <w:instrText xml:space="preserve"> PAGEREF _Toc212813521 \h </w:instrText>
        </w:r>
        <w:r>
          <w:rPr>
            <w:webHidden/>
          </w:rPr>
        </w:r>
        <w:r>
          <w:rPr>
            <w:webHidden/>
          </w:rPr>
          <w:fldChar w:fldCharType="separate"/>
        </w:r>
        <w:r w:rsidR="00677149">
          <w:rPr>
            <w:webHidden/>
          </w:rPr>
          <w:t>50</w:t>
        </w:r>
        <w:r>
          <w:rPr>
            <w:webHidden/>
          </w:rPr>
          <w:fldChar w:fldCharType="end"/>
        </w:r>
      </w:hyperlink>
    </w:p>
    <w:p w14:paraId="06496D21" w14:textId="71FAB7AB" w:rsidR="001005A4" w:rsidRDefault="00533668" w:rsidP="0042629B">
      <w:pPr>
        <w:rPr>
          <w:rFonts w:ascii="Verdana" w:hAnsi="Verdana" w:cs="Times New Roman (Body CS)"/>
          <w:spacing w:val="6"/>
          <w:sz w:val="16"/>
        </w:rPr>
      </w:pPr>
      <w:r>
        <w:rPr>
          <w:rFonts w:ascii="Verdana" w:hAnsi="Verdana" w:cs="Times New Roman (Body CS)"/>
          <w:spacing w:val="6"/>
          <w:sz w:val="16"/>
        </w:rPr>
        <w:fldChar w:fldCharType="end"/>
      </w:r>
    </w:p>
    <w:p w14:paraId="1EC25E82" w14:textId="77777777" w:rsidR="009B5F5F" w:rsidRDefault="009B5F5F" w:rsidP="00243044">
      <w:pPr>
        <w:pStyle w:val="TableTitle"/>
        <w:rPr>
          <w:szCs w:val="24"/>
        </w:rPr>
      </w:pPr>
    </w:p>
    <w:p w14:paraId="49EC36AC" w14:textId="72A13F77" w:rsidR="00DF7411" w:rsidRPr="00243044" w:rsidRDefault="00DF7411" w:rsidP="00243044">
      <w:pPr>
        <w:pStyle w:val="TableTitle"/>
        <w:rPr>
          <w:szCs w:val="24"/>
        </w:rPr>
      </w:pPr>
      <w:r w:rsidRPr="00243044">
        <w:rPr>
          <w:szCs w:val="24"/>
        </w:rPr>
        <w:t xml:space="preserve">Acronyms and </w:t>
      </w:r>
      <w:r w:rsidR="00D4465F" w:rsidRPr="00243044">
        <w:rPr>
          <w:szCs w:val="24"/>
        </w:rPr>
        <w:t>ABBREVIATIONS</w:t>
      </w:r>
    </w:p>
    <w:tbl>
      <w:tblPr>
        <w:tblStyle w:val="ERMTable1"/>
        <w:tblW w:w="5000" w:type="pct"/>
        <w:tblLook w:val="0220" w:firstRow="1" w:lastRow="0" w:firstColumn="0" w:lastColumn="0" w:noHBand="1" w:noVBand="0"/>
      </w:tblPr>
      <w:tblGrid>
        <w:gridCol w:w="1340"/>
        <w:gridCol w:w="8298"/>
      </w:tblGrid>
      <w:tr w:rsidR="00560B3B" w14:paraId="11ABD6D7" w14:textId="77777777" w:rsidTr="00A70FA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tcPr>
          <w:p w14:paraId="05FA3A5B" w14:textId="77777777" w:rsidR="00560B3B" w:rsidRPr="00A10B48" w:rsidRDefault="00560B3B" w:rsidP="005F6C44">
            <w:pPr>
              <w:pStyle w:val="Tabletextleft"/>
            </w:pPr>
            <w:r w:rsidRPr="00243044">
              <w:t>Acronyms</w:t>
            </w:r>
          </w:p>
        </w:tc>
        <w:tc>
          <w:tcPr>
            <w:cnfStyle w:val="000001000000" w:firstRow="0" w:lastRow="0" w:firstColumn="0" w:lastColumn="0" w:oddVBand="0" w:evenVBand="1" w:oddHBand="0" w:evenHBand="0" w:firstRowFirstColumn="0" w:firstRowLastColumn="0" w:lastRowFirstColumn="0" w:lastRowLastColumn="0"/>
            <w:tcW w:w="4305" w:type="pct"/>
          </w:tcPr>
          <w:p w14:paraId="6B9D6EAD" w14:textId="77777777" w:rsidR="00560B3B" w:rsidRPr="00DF7411" w:rsidRDefault="00560B3B" w:rsidP="00245E4A">
            <w:pPr>
              <w:pStyle w:val="Tabletextleft"/>
            </w:pPr>
            <w:r>
              <w:t>Description</w:t>
            </w:r>
          </w:p>
        </w:tc>
      </w:tr>
      <w:tr w:rsidR="00C83ADB" w14:paraId="47EAB5B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4005BFC" w14:textId="40C2316F" w:rsidR="00C83ADB" w:rsidRDefault="00C83ADB" w:rsidP="005F6C44">
            <w:pPr>
              <w:pStyle w:val="Tabletextleft"/>
            </w:pPr>
            <w:proofErr w:type="spellStart"/>
            <w:r>
              <w:t>AoI</w:t>
            </w:r>
            <w:proofErr w:type="spellEnd"/>
          </w:p>
        </w:tc>
        <w:tc>
          <w:tcPr>
            <w:cnfStyle w:val="000001000000" w:firstRow="0" w:lastRow="0" w:firstColumn="0" w:lastColumn="0" w:oddVBand="0" w:evenVBand="1" w:oddHBand="0" w:evenHBand="0" w:firstRowFirstColumn="0" w:firstRowLastColumn="0" w:lastRowFirstColumn="0" w:lastRowLastColumn="0"/>
            <w:tcW w:w="4305" w:type="pct"/>
          </w:tcPr>
          <w:p w14:paraId="1CD58F64" w14:textId="3B6C80E6" w:rsidR="00C83ADB" w:rsidRDefault="00C83ADB" w:rsidP="00245E4A">
            <w:pPr>
              <w:pStyle w:val="Tabletextleft"/>
            </w:pPr>
            <w:r>
              <w:t>Area of Influence</w:t>
            </w:r>
          </w:p>
        </w:tc>
      </w:tr>
      <w:tr w:rsidR="00F2714A" w14:paraId="1B6D002B"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0131230" w14:textId="111B8140" w:rsidR="00F2714A" w:rsidRDefault="00F2714A" w:rsidP="005F6C44">
            <w:pPr>
              <w:pStyle w:val="Tabletextleft"/>
            </w:pPr>
            <w:r>
              <w:t>C</w:t>
            </w:r>
            <w:r w:rsidR="00076FC1">
              <w:t>GM</w:t>
            </w:r>
          </w:p>
        </w:tc>
        <w:tc>
          <w:tcPr>
            <w:cnfStyle w:val="000001000000" w:firstRow="0" w:lastRow="0" w:firstColumn="0" w:lastColumn="0" w:oddVBand="0" w:evenVBand="1" w:oddHBand="0" w:evenHBand="0" w:firstRowFirstColumn="0" w:firstRowLastColumn="0" w:lastRowFirstColumn="0" w:lastRowLastColumn="0"/>
            <w:tcW w:w="4305" w:type="pct"/>
          </w:tcPr>
          <w:p w14:paraId="16AD8FA9" w14:textId="7804ABC5" w:rsidR="00F2714A" w:rsidRDefault="00076FC1" w:rsidP="00245E4A">
            <w:pPr>
              <w:pStyle w:val="Tabletextleft"/>
            </w:pPr>
            <w:r>
              <w:t xml:space="preserve">Community Grievance Mechanism </w:t>
            </w:r>
          </w:p>
        </w:tc>
      </w:tr>
      <w:tr w:rsidR="00F2714A" w14:paraId="1AFD9E9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FFC6470" w14:textId="3FFF580D" w:rsidR="00F2714A" w:rsidRDefault="00F2714A" w:rsidP="005F6C44">
            <w:pPr>
              <w:pStyle w:val="Tabletextleft"/>
            </w:pPr>
            <w:r>
              <w:t>C</w:t>
            </w:r>
            <w:r w:rsidR="00076FC1">
              <w:t>LO</w:t>
            </w:r>
          </w:p>
        </w:tc>
        <w:tc>
          <w:tcPr>
            <w:cnfStyle w:val="000001000000" w:firstRow="0" w:lastRow="0" w:firstColumn="0" w:lastColumn="0" w:oddVBand="0" w:evenVBand="1" w:oddHBand="0" w:evenHBand="0" w:firstRowFirstColumn="0" w:firstRowLastColumn="0" w:lastRowFirstColumn="0" w:lastRowLastColumn="0"/>
            <w:tcW w:w="4305" w:type="pct"/>
          </w:tcPr>
          <w:p w14:paraId="20A5FD92" w14:textId="252973E3" w:rsidR="00F2714A" w:rsidRDefault="00076FC1" w:rsidP="00245E4A">
            <w:pPr>
              <w:pStyle w:val="Tabletextleft"/>
            </w:pPr>
            <w:r>
              <w:t>Community Liaison Officer</w:t>
            </w:r>
          </w:p>
        </w:tc>
      </w:tr>
      <w:tr w:rsidR="00076FC1" w14:paraId="17A20C4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0F7222C" w14:textId="78C6431B" w:rsidR="00076FC1" w:rsidRDefault="00076FC1" w:rsidP="005F6C44">
            <w:pPr>
              <w:pStyle w:val="Tabletextleft"/>
            </w:pPr>
            <w:r>
              <w:t>CSO</w:t>
            </w:r>
          </w:p>
        </w:tc>
        <w:tc>
          <w:tcPr>
            <w:cnfStyle w:val="000001000000" w:firstRow="0" w:lastRow="0" w:firstColumn="0" w:lastColumn="0" w:oddVBand="0" w:evenVBand="1" w:oddHBand="0" w:evenHBand="0" w:firstRowFirstColumn="0" w:firstRowLastColumn="0" w:lastRowFirstColumn="0" w:lastRowLastColumn="0"/>
            <w:tcW w:w="4305" w:type="pct"/>
          </w:tcPr>
          <w:p w14:paraId="13E6C862" w14:textId="00465D8E" w:rsidR="00076FC1" w:rsidRDefault="00076FC1" w:rsidP="00245E4A">
            <w:pPr>
              <w:pStyle w:val="Tabletextleft"/>
            </w:pPr>
            <w:r>
              <w:t>Civil Society Organization</w:t>
            </w:r>
          </w:p>
        </w:tc>
      </w:tr>
      <w:tr w:rsidR="001047EF" w14:paraId="2286454A"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D62B472" w14:textId="74298713" w:rsidR="001047EF" w:rsidRDefault="001047EF" w:rsidP="005F6C44">
            <w:pPr>
              <w:pStyle w:val="Tabletextleft"/>
            </w:pPr>
            <w:r>
              <w:t>EHS</w:t>
            </w:r>
          </w:p>
        </w:tc>
        <w:tc>
          <w:tcPr>
            <w:cnfStyle w:val="000001000000" w:firstRow="0" w:lastRow="0" w:firstColumn="0" w:lastColumn="0" w:oddVBand="0" w:evenVBand="1" w:oddHBand="0" w:evenHBand="0" w:firstRowFirstColumn="0" w:firstRowLastColumn="0" w:lastRowFirstColumn="0" w:lastRowLastColumn="0"/>
            <w:tcW w:w="4305" w:type="pct"/>
          </w:tcPr>
          <w:p w14:paraId="6EB14A8F" w14:textId="6058C717" w:rsidR="001047EF" w:rsidRPr="001047EF" w:rsidRDefault="001047EF" w:rsidP="00245E4A">
            <w:pPr>
              <w:pStyle w:val="Tabletextleft"/>
              <w:rPr>
                <w:szCs w:val="18"/>
              </w:rPr>
            </w:pPr>
            <w:r w:rsidRPr="001047EF">
              <w:rPr>
                <w:rStyle w:val="eop"/>
                <w:rFonts w:ascii="Verdana" w:hAnsi="Verdana"/>
                <w:szCs w:val="18"/>
              </w:rPr>
              <w:t>Environmental, Health, and Safety</w:t>
            </w:r>
          </w:p>
        </w:tc>
      </w:tr>
      <w:tr w:rsidR="000565A2" w14:paraId="3693AF36"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C1D94EE" w14:textId="2ACC7008" w:rsidR="000565A2" w:rsidRDefault="000565A2" w:rsidP="005F6C44">
            <w:pPr>
              <w:pStyle w:val="Tabletextleft"/>
            </w:pPr>
            <w:r>
              <w:t>EIA</w:t>
            </w:r>
          </w:p>
        </w:tc>
        <w:tc>
          <w:tcPr>
            <w:cnfStyle w:val="000001000000" w:firstRow="0" w:lastRow="0" w:firstColumn="0" w:lastColumn="0" w:oddVBand="0" w:evenVBand="1" w:oddHBand="0" w:evenHBand="0" w:firstRowFirstColumn="0" w:firstRowLastColumn="0" w:lastRowFirstColumn="0" w:lastRowLastColumn="0"/>
            <w:tcW w:w="4305" w:type="pct"/>
          </w:tcPr>
          <w:p w14:paraId="25E75424" w14:textId="6F91AD9F" w:rsidR="000565A2" w:rsidRPr="001047EF" w:rsidRDefault="000565A2" w:rsidP="00245E4A">
            <w:pPr>
              <w:pStyle w:val="Tabletextleft"/>
              <w:rPr>
                <w:rStyle w:val="eop"/>
                <w:rFonts w:ascii="Verdana" w:hAnsi="Verdana"/>
                <w:szCs w:val="18"/>
              </w:rPr>
            </w:pPr>
            <w:r>
              <w:rPr>
                <w:rStyle w:val="eop"/>
                <w:rFonts w:ascii="Verdana" w:hAnsi="Verdana"/>
                <w:szCs w:val="18"/>
              </w:rPr>
              <w:t>Environmental Impact Assessment</w:t>
            </w:r>
          </w:p>
        </w:tc>
      </w:tr>
      <w:tr w:rsidR="00C83ADB" w14:paraId="1BF43584"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91FC2E0" w14:textId="17A59DA9" w:rsidR="00C83ADB" w:rsidRDefault="00C83ADB" w:rsidP="005F6C44">
            <w:pPr>
              <w:pStyle w:val="Tabletextleft"/>
            </w:pPr>
            <w:r>
              <w:t>ESG</w:t>
            </w:r>
          </w:p>
        </w:tc>
        <w:tc>
          <w:tcPr>
            <w:cnfStyle w:val="000001000000" w:firstRow="0" w:lastRow="0" w:firstColumn="0" w:lastColumn="0" w:oddVBand="0" w:evenVBand="1" w:oddHBand="0" w:evenHBand="0" w:firstRowFirstColumn="0" w:firstRowLastColumn="0" w:lastRowFirstColumn="0" w:lastRowLastColumn="0"/>
            <w:tcW w:w="4305" w:type="pct"/>
          </w:tcPr>
          <w:p w14:paraId="0283F900" w14:textId="37075E1B" w:rsidR="00C83ADB" w:rsidRDefault="00C83ADB" w:rsidP="00245E4A">
            <w:pPr>
              <w:pStyle w:val="Tabletextleft"/>
            </w:pPr>
            <w:r>
              <w:t xml:space="preserve">Environmental, Social and Governance </w:t>
            </w:r>
          </w:p>
        </w:tc>
      </w:tr>
      <w:tr w:rsidR="000565A2" w14:paraId="0AE82F82"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B9B59B0" w14:textId="7F39B48D" w:rsidR="000565A2" w:rsidRDefault="000565A2" w:rsidP="005F6C44">
            <w:pPr>
              <w:pStyle w:val="Tabletextleft"/>
            </w:pPr>
            <w:r>
              <w:t>ESIA</w:t>
            </w:r>
          </w:p>
        </w:tc>
        <w:tc>
          <w:tcPr>
            <w:cnfStyle w:val="000001000000" w:firstRow="0" w:lastRow="0" w:firstColumn="0" w:lastColumn="0" w:oddVBand="0" w:evenVBand="1" w:oddHBand="0" w:evenHBand="0" w:firstRowFirstColumn="0" w:firstRowLastColumn="0" w:lastRowFirstColumn="0" w:lastRowLastColumn="0"/>
            <w:tcW w:w="4305" w:type="pct"/>
          </w:tcPr>
          <w:p w14:paraId="31CC6FC2" w14:textId="7FC94D28" w:rsidR="000565A2" w:rsidRDefault="000565A2" w:rsidP="00245E4A">
            <w:pPr>
              <w:pStyle w:val="Tabletextleft"/>
            </w:pPr>
            <w:r>
              <w:t>Environmental and Social Impact Assessment</w:t>
            </w:r>
          </w:p>
        </w:tc>
      </w:tr>
      <w:tr w:rsidR="00053282" w14:paraId="29D267F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5F2AEF7" w14:textId="7A7484A1" w:rsidR="00053282" w:rsidRDefault="00053282" w:rsidP="005F6C44">
            <w:pPr>
              <w:pStyle w:val="Tabletextleft"/>
            </w:pPr>
            <w:r>
              <w:t>ESR</w:t>
            </w:r>
          </w:p>
        </w:tc>
        <w:tc>
          <w:tcPr>
            <w:cnfStyle w:val="000001000000" w:firstRow="0" w:lastRow="0" w:firstColumn="0" w:lastColumn="0" w:oddVBand="0" w:evenVBand="1" w:oddHBand="0" w:evenHBand="0" w:firstRowFirstColumn="0" w:firstRowLastColumn="0" w:lastRowFirstColumn="0" w:lastRowLastColumn="0"/>
            <w:tcW w:w="4305" w:type="pct"/>
          </w:tcPr>
          <w:p w14:paraId="6A2F0B53" w14:textId="20A0C96D" w:rsidR="00053282" w:rsidRDefault="00053282" w:rsidP="00245E4A">
            <w:pPr>
              <w:pStyle w:val="Tabletextleft"/>
            </w:pPr>
            <w:r>
              <w:t>Environmental and Social Requirement</w:t>
            </w:r>
          </w:p>
        </w:tc>
      </w:tr>
      <w:tr w:rsidR="00C83ADB" w14:paraId="69E8B9D9"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2731BCC" w14:textId="086B01FB" w:rsidR="00C83ADB" w:rsidRDefault="00C83ADB" w:rsidP="005F6C44">
            <w:pPr>
              <w:pStyle w:val="Tabletextleft"/>
            </w:pPr>
            <w:r>
              <w:t>GBVH</w:t>
            </w:r>
          </w:p>
        </w:tc>
        <w:tc>
          <w:tcPr>
            <w:cnfStyle w:val="000001000000" w:firstRow="0" w:lastRow="0" w:firstColumn="0" w:lastColumn="0" w:oddVBand="0" w:evenVBand="1" w:oddHBand="0" w:evenHBand="0" w:firstRowFirstColumn="0" w:firstRowLastColumn="0" w:lastRowFirstColumn="0" w:lastRowLastColumn="0"/>
            <w:tcW w:w="4305" w:type="pct"/>
          </w:tcPr>
          <w:p w14:paraId="44FE46A3" w14:textId="4EFA9D27" w:rsidR="00C83ADB" w:rsidRDefault="00C83ADB" w:rsidP="00245E4A">
            <w:pPr>
              <w:pStyle w:val="Tabletextleft"/>
            </w:pPr>
            <w:r>
              <w:t>Gender-Based Violence and Harassment</w:t>
            </w:r>
          </w:p>
        </w:tc>
      </w:tr>
      <w:tr w:rsidR="00E523F0" w14:paraId="77C0F3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1794555" w14:textId="35DB33FE" w:rsidR="00E523F0" w:rsidRDefault="00E523F0" w:rsidP="005F6C44">
            <w:pPr>
              <w:pStyle w:val="Tabletextleft"/>
            </w:pPr>
            <w:r>
              <w:t>GM</w:t>
            </w:r>
          </w:p>
        </w:tc>
        <w:tc>
          <w:tcPr>
            <w:cnfStyle w:val="000001000000" w:firstRow="0" w:lastRow="0" w:firstColumn="0" w:lastColumn="0" w:oddVBand="0" w:evenVBand="1" w:oddHBand="0" w:evenHBand="0" w:firstRowFirstColumn="0" w:firstRowLastColumn="0" w:lastRowFirstColumn="0" w:lastRowLastColumn="0"/>
            <w:tcW w:w="4305" w:type="pct"/>
          </w:tcPr>
          <w:p w14:paraId="746592E3" w14:textId="597783D2" w:rsidR="00E523F0" w:rsidRDefault="00E523F0" w:rsidP="00245E4A">
            <w:pPr>
              <w:pStyle w:val="Tabletextleft"/>
            </w:pPr>
            <w:r>
              <w:t xml:space="preserve">Grievance Mechanism </w:t>
            </w:r>
          </w:p>
        </w:tc>
      </w:tr>
      <w:tr w:rsidR="00C22C0F" w14:paraId="3EEB4FBB"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8052B2B" w14:textId="41415A30" w:rsidR="00C22C0F" w:rsidRDefault="00C22C0F" w:rsidP="005F6C44">
            <w:pPr>
              <w:pStyle w:val="Tabletextleft"/>
            </w:pPr>
            <w:r>
              <w:t>HSE</w:t>
            </w:r>
          </w:p>
        </w:tc>
        <w:tc>
          <w:tcPr>
            <w:cnfStyle w:val="000001000000" w:firstRow="0" w:lastRow="0" w:firstColumn="0" w:lastColumn="0" w:oddVBand="0" w:evenVBand="1" w:oddHBand="0" w:evenHBand="0" w:firstRowFirstColumn="0" w:firstRowLastColumn="0" w:lastRowFirstColumn="0" w:lastRowLastColumn="0"/>
            <w:tcW w:w="4305" w:type="pct"/>
          </w:tcPr>
          <w:p w14:paraId="0955E2D2" w14:textId="0DBC5AD9" w:rsidR="00C22C0F" w:rsidRDefault="00C22C0F" w:rsidP="00245E4A">
            <w:pPr>
              <w:pStyle w:val="Tabletextleft"/>
            </w:pPr>
            <w:r>
              <w:t>Health, Safety and Environmental</w:t>
            </w:r>
          </w:p>
        </w:tc>
      </w:tr>
      <w:tr w:rsidR="001047EF" w14:paraId="52D9DB21"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0DCF756" w14:textId="6A65BB5E" w:rsidR="001047EF" w:rsidRDefault="001047EF" w:rsidP="005F6C44">
            <w:pPr>
              <w:pStyle w:val="Tabletextleft"/>
            </w:pPr>
            <w:r>
              <w:t>IFC</w:t>
            </w:r>
          </w:p>
        </w:tc>
        <w:tc>
          <w:tcPr>
            <w:cnfStyle w:val="000001000000" w:firstRow="0" w:lastRow="0" w:firstColumn="0" w:lastColumn="0" w:oddVBand="0" w:evenVBand="1" w:oddHBand="0" w:evenHBand="0" w:firstRowFirstColumn="0" w:firstRowLastColumn="0" w:lastRowFirstColumn="0" w:lastRowLastColumn="0"/>
            <w:tcW w:w="4305" w:type="pct"/>
          </w:tcPr>
          <w:p w14:paraId="6809965A" w14:textId="1A0168B7" w:rsidR="001047EF" w:rsidRDefault="001047EF" w:rsidP="00245E4A">
            <w:pPr>
              <w:pStyle w:val="Tabletextleft"/>
            </w:pPr>
            <w:r>
              <w:t xml:space="preserve">International Finance Corporation </w:t>
            </w:r>
          </w:p>
        </w:tc>
      </w:tr>
      <w:tr w:rsidR="001047EF" w14:paraId="065BB1F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A3AB533" w14:textId="3B6C7C14" w:rsidR="001047EF" w:rsidRDefault="001047EF" w:rsidP="005F6C44">
            <w:pPr>
              <w:pStyle w:val="Tabletextleft"/>
            </w:pPr>
            <w:r>
              <w:t>ILO</w:t>
            </w:r>
          </w:p>
        </w:tc>
        <w:tc>
          <w:tcPr>
            <w:cnfStyle w:val="000001000000" w:firstRow="0" w:lastRow="0" w:firstColumn="0" w:lastColumn="0" w:oddVBand="0" w:evenVBand="1" w:oddHBand="0" w:evenHBand="0" w:firstRowFirstColumn="0" w:firstRowLastColumn="0" w:lastRowFirstColumn="0" w:lastRowLastColumn="0"/>
            <w:tcW w:w="4305" w:type="pct"/>
          </w:tcPr>
          <w:p w14:paraId="29463B3F" w14:textId="215147BB" w:rsidR="001047EF" w:rsidRDefault="001047EF" w:rsidP="00245E4A">
            <w:pPr>
              <w:pStyle w:val="Tabletextleft"/>
            </w:pPr>
            <w:r>
              <w:t>International Labor Organization</w:t>
            </w:r>
          </w:p>
        </w:tc>
      </w:tr>
      <w:tr w:rsidR="00A76C4F" w14:paraId="590CBDD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FB1E114" w14:textId="563B9F63" w:rsidR="00A76C4F" w:rsidRDefault="00A76C4F" w:rsidP="005F6C44">
            <w:pPr>
              <w:pStyle w:val="Tabletextleft"/>
            </w:pPr>
            <w:r>
              <w:t>KPI</w:t>
            </w:r>
          </w:p>
        </w:tc>
        <w:tc>
          <w:tcPr>
            <w:cnfStyle w:val="000001000000" w:firstRow="0" w:lastRow="0" w:firstColumn="0" w:lastColumn="0" w:oddVBand="0" w:evenVBand="1" w:oddHBand="0" w:evenHBand="0" w:firstRowFirstColumn="0" w:firstRowLastColumn="0" w:lastRowFirstColumn="0" w:lastRowLastColumn="0"/>
            <w:tcW w:w="4305" w:type="pct"/>
          </w:tcPr>
          <w:p w14:paraId="06146FAC" w14:textId="7C38B2DA" w:rsidR="00A76C4F" w:rsidRDefault="00A76C4F" w:rsidP="00245E4A">
            <w:pPr>
              <w:pStyle w:val="Tabletextleft"/>
            </w:pPr>
            <w:r>
              <w:t>Key Performance Indicator</w:t>
            </w:r>
          </w:p>
        </w:tc>
      </w:tr>
      <w:tr w:rsidR="00F76DED" w14:paraId="153CAB75"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434B666" w14:textId="364A2D04" w:rsidR="00F76DED" w:rsidRDefault="00F76DED" w:rsidP="005F6C44">
            <w:pPr>
              <w:pStyle w:val="Tabletextleft"/>
            </w:pPr>
            <w:r>
              <w:t>LR</w:t>
            </w:r>
            <w:r w:rsidR="00C314FD">
              <w:t>F</w:t>
            </w:r>
          </w:p>
        </w:tc>
        <w:tc>
          <w:tcPr>
            <w:cnfStyle w:val="000001000000" w:firstRow="0" w:lastRow="0" w:firstColumn="0" w:lastColumn="0" w:oddVBand="0" w:evenVBand="1" w:oddHBand="0" w:evenHBand="0" w:firstRowFirstColumn="0" w:firstRowLastColumn="0" w:lastRowFirstColumn="0" w:lastRowLastColumn="0"/>
            <w:tcW w:w="4305" w:type="pct"/>
          </w:tcPr>
          <w:p w14:paraId="25464E75" w14:textId="072F1BD9" w:rsidR="00F76DED" w:rsidRDefault="00F76DED" w:rsidP="00245E4A">
            <w:pPr>
              <w:pStyle w:val="Tabletextleft"/>
            </w:pPr>
            <w:r>
              <w:t xml:space="preserve">Livelihood Restoration </w:t>
            </w:r>
            <w:r w:rsidR="00C314FD">
              <w:t>Framework</w:t>
            </w:r>
          </w:p>
        </w:tc>
      </w:tr>
      <w:tr w:rsidR="007B7372" w14:paraId="7DDAA28A"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1EFE513" w14:textId="50AE6B43" w:rsidR="007B7372" w:rsidRDefault="007B7372" w:rsidP="005F6C44">
            <w:pPr>
              <w:pStyle w:val="Tabletextleft"/>
            </w:pPr>
            <w:r w:rsidRPr="00E3124D">
              <w:rPr>
                <w:rFonts w:ascii="Verdana" w:eastAsia="Times New Roman" w:hAnsi="Verdana" w:cs="Segoe UI"/>
                <w:color w:val="1C1C1C"/>
                <w:kern w:val="0"/>
                <w:szCs w:val="18"/>
                <w:lang w:eastAsia="de-DE"/>
                <w14:ligatures w14:val="none"/>
              </w:rPr>
              <w:t>NGO</w:t>
            </w:r>
          </w:p>
        </w:tc>
        <w:tc>
          <w:tcPr>
            <w:cnfStyle w:val="000001000000" w:firstRow="0" w:lastRow="0" w:firstColumn="0" w:lastColumn="0" w:oddVBand="0" w:evenVBand="1" w:oddHBand="0" w:evenHBand="0" w:firstRowFirstColumn="0" w:firstRowLastColumn="0" w:lastRowFirstColumn="0" w:lastRowLastColumn="0"/>
            <w:tcW w:w="4305" w:type="pct"/>
          </w:tcPr>
          <w:p w14:paraId="2B33D0B6" w14:textId="6495A4CC" w:rsidR="007B7372" w:rsidRDefault="007B7372" w:rsidP="00245E4A">
            <w:pPr>
              <w:pStyle w:val="Tabletextleft"/>
            </w:pPr>
            <w:r>
              <w:t>Non-Governmental Organization</w:t>
            </w:r>
          </w:p>
        </w:tc>
      </w:tr>
      <w:tr w:rsidR="007B7372" w14:paraId="40C31F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5634E7ED" w14:textId="1F33BF1E" w:rsidR="007B7372" w:rsidRDefault="007B7372" w:rsidP="005F6C44">
            <w:pPr>
              <w:pStyle w:val="Tabletextleft"/>
            </w:pPr>
            <w:r>
              <w:t>NTS</w:t>
            </w:r>
          </w:p>
        </w:tc>
        <w:tc>
          <w:tcPr>
            <w:cnfStyle w:val="000001000000" w:firstRow="0" w:lastRow="0" w:firstColumn="0" w:lastColumn="0" w:oddVBand="0" w:evenVBand="1" w:oddHBand="0" w:evenHBand="0" w:firstRowFirstColumn="0" w:firstRowLastColumn="0" w:lastRowFirstColumn="0" w:lastRowLastColumn="0"/>
            <w:tcW w:w="4305" w:type="pct"/>
          </w:tcPr>
          <w:p w14:paraId="46B249B9" w14:textId="337EDBE8" w:rsidR="007B7372" w:rsidRDefault="007B7372" w:rsidP="00245E4A">
            <w:pPr>
              <w:pStyle w:val="Tabletextleft"/>
            </w:pPr>
            <w:r>
              <w:t>Non-Technical Summary</w:t>
            </w:r>
          </w:p>
        </w:tc>
      </w:tr>
      <w:tr w:rsidR="00E523F0" w14:paraId="6B71972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9FBFC3A" w14:textId="32BA25C1" w:rsidR="00E523F0" w:rsidRDefault="00E523F0" w:rsidP="005F6C44">
            <w:pPr>
              <w:pStyle w:val="Tabletextleft"/>
            </w:pPr>
            <w:r>
              <w:t>PAPs</w:t>
            </w:r>
          </w:p>
        </w:tc>
        <w:tc>
          <w:tcPr>
            <w:cnfStyle w:val="000001000000" w:firstRow="0" w:lastRow="0" w:firstColumn="0" w:lastColumn="0" w:oddVBand="0" w:evenVBand="1" w:oddHBand="0" w:evenHBand="0" w:firstRowFirstColumn="0" w:firstRowLastColumn="0" w:lastRowFirstColumn="0" w:lastRowLastColumn="0"/>
            <w:tcW w:w="4305" w:type="pct"/>
          </w:tcPr>
          <w:p w14:paraId="03082B4B" w14:textId="6399D4AA" w:rsidR="00E523F0" w:rsidRDefault="00E523F0" w:rsidP="00245E4A">
            <w:pPr>
              <w:pStyle w:val="Tabletextleft"/>
            </w:pPr>
            <w:r>
              <w:t>Project-Affected-Person</w:t>
            </w:r>
          </w:p>
        </w:tc>
      </w:tr>
      <w:tr w:rsidR="000B014D" w14:paraId="45F65224"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7556D5E" w14:textId="2AABC01E" w:rsidR="000B014D" w:rsidRDefault="000B014D" w:rsidP="005F6C44">
            <w:pPr>
              <w:pStyle w:val="Tabletextleft"/>
            </w:pPr>
            <w:r>
              <w:t>P</w:t>
            </w:r>
            <w:r w:rsidR="00253DFD">
              <w:t>S</w:t>
            </w:r>
          </w:p>
        </w:tc>
        <w:tc>
          <w:tcPr>
            <w:cnfStyle w:val="000001000000" w:firstRow="0" w:lastRow="0" w:firstColumn="0" w:lastColumn="0" w:oddVBand="0" w:evenVBand="1" w:oddHBand="0" w:evenHBand="0" w:firstRowFirstColumn="0" w:firstRowLastColumn="0" w:lastRowFirstColumn="0" w:lastRowLastColumn="0"/>
            <w:tcW w:w="4305" w:type="pct"/>
          </w:tcPr>
          <w:p w14:paraId="63516E03" w14:textId="09CBEC28" w:rsidR="000B014D" w:rsidRDefault="000B014D" w:rsidP="00245E4A">
            <w:pPr>
              <w:pStyle w:val="Tabletextleft"/>
            </w:pPr>
            <w:r>
              <w:t xml:space="preserve">Performance </w:t>
            </w:r>
            <w:r w:rsidR="00253DFD">
              <w:t>Standard</w:t>
            </w:r>
          </w:p>
        </w:tc>
      </w:tr>
      <w:tr w:rsidR="00C83ADB" w14:paraId="2C70ED3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C81E5C3" w14:textId="63ECB988" w:rsidR="00C83ADB" w:rsidRDefault="00C83ADB" w:rsidP="005F6C44">
            <w:pPr>
              <w:pStyle w:val="Tabletextleft"/>
            </w:pPr>
            <w:r>
              <w:t>RFI</w:t>
            </w:r>
          </w:p>
        </w:tc>
        <w:tc>
          <w:tcPr>
            <w:cnfStyle w:val="000001000000" w:firstRow="0" w:lastRow="0" w:firstColumn="0" w:lastColumn="0" w:oddVBand="0" w:evenVBand="1" w:oddHBand="0" w:evenHBand="0" w:firstRowFirstColumn="0" w:firstRowLastColumn="0" w:lastRowFirstColumn="0" w:lastRowLastColumn="0"/>
            <w:tcW w:w="4305" w:type="pct"/>
          </w:tcPr>
          <w:p w14:paraId="4E584C38" w14:textId="1B53513E" w:rsidR="00C83ADB" w:rsidRDefault="00C83ADB" w:rsidP="00245E4A">
            <w:pPr>
              <w:pStyle w:val="Tabletextleft"/>
            </w:pPr>
            <w:r>
              <w:t>Request for Information</w:t>
            </w:r>
          </w:p>
        </w:tc>
      </w:tr>
      <w:tr w:rsidR="00DF7411" w14:paraId="1E0AC1CE"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85DB07A" w14:textId="546AFC08" w:rsidR="00DF7411" w:rsidRPr="00A10B48" w:rsidRDefault="00E523F0" w:rsidP="005F6C44">
            <w:pPr>
              <w:pStyle w:val="Tabletextleft"/>
            </w:pPr>
            <w:r>
              <w:t>SEP</w:t>
            </w:r>
          </w:p>
        </w:tc>
        <w:tc>
          <w:tcPr>
            <w:cnfStyle w:val="000001000000" w:firstRow="0" w:lastRow="0" w:firstColumn="0" w:lastColumn="0" w:oddVBand="0" w:evenVBand="1" w:oddHBand="0" w:evenHBand="0" w:firstRowFirstColumn="0" w:firstRowLastColumn="0" w:lastRowFirstColumn="0" w:lastRowLastColumn="0"/>
            <w:tcW w:w="4305" w:type="pct"/>
          </w:tcPr>
          <w:p w14:paraId="0D47FEE8" w14:textId="0DA688AB" w:rsidR="00DF7411" w:rsidRPr="00DF7411" w:rsidRDefault="00E523F0" w:rsidP="00245E4A">
            <w:pPr>
              <w:pStyle w:val="Tabletextleft"/>
            </w:pPr>
            <w:r>
              <w:t>Stakeholder Engagement Plan</w:t>
            </w:r>
          </w:p>
        </w:tc>
      </w:tr>
      <w:tr w:rsidR="00DF7411" w14:paraId="01A16B58"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DB9C62B" w14:textId="4BCB658F" w:rsidR="00DF7411" w:rsidRPr="00A10B48" w:rsidRDefault="00E523F0" w:rsidP="005F6C44">
            <w:pPr>
              <w:pStyle w:val="Tabletextleft"/>
            </w:pPr>
            <w:r>
              <w:t>SIA</w:t>
            </w:r>
          </w:p>
        </w:tc>
        <w:tc>
          <w:tcPr>
            <w:cnfStyle w:val="000001000000" w:firstRow="0" w:lastRow="0" w:firstColumn="0" w:lastColumn="0" w:oddVBand="0" w:evenVBand="1" w:oddHBand="0" w:evenHBand="0" w:firstRowFirstColumn="0" w:firstRowLastColumn="0" w:lastRowFirstColumn="0" w:lastRowLastColumn="0"/>
            <w:tcW w:w="4305" w:type="pct"/>
          </w:tcPr>
          <w:p w14:paraId="7AF41A49" w14:textId="3B421754" w:rsidR="00DF7411" w:rsidRPr="00DF7411" w:rsidRDefault="00E523F0" w:rsidP="00245E4A">
            <w:pPr>
              <w:pStyle w:val="Tabletextleft"/>
            </w:pPr>
            <w:r>
              <w:t xml:space="preserve">Social Impact Assessment </w:t>
            </w:r>
          </w:p>
        </w:tc>
      </w:tr>
      <w:tr w:rsidR="00563F06" w14:paraId="145394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BEE6006" w14:textId="011DFC06" w:rsidR="00563F06" w:rsidRDefault="00563F06" w:rsidP="005F6C44">
            <w:pPr>
              <w:pStyle w:val="Tabletextleft"/>
            </w:pPr>
            <w:r>
              <w:t>SLO</w:t>
            </w:r>
          </w:p>
        </w:tc>
        <w:tc>
          <w:tcPr>
            <w:cnfStyle w:val="000001000000" w:firstRow="0" w:lastRow="0" w:firstColumn="0" w:lastColumn="0" w:oddVBand="0" w:evenVBand="1" w:oddHBand="0" w:evenHBand="0" w:firstRowFirstColumn="0" w:firstRowLastColumn="0" w:lastRowFirstColumn="0" w:lastRowLastColumn="0"/>
            <w:tcW w:w="4305" w:type="pct"/>
          </w:tcPr>
          <w:p w14:paraId="72E69E4B" w14:textId="3C06B97B" w:rsidR="00563F06" w:rsidRDefault="00563F06" w:rsidP="00245E4A">
            <w:pPr>
              <w:pStyle w:val="Tabletextleft"/>
            </w:pPr>
            <w:r>
              <w:t>Social License to Operate</w:t>
            </w:r>
          </w:p>
        </w:tc>
      </w:tr>
      <w:tr w:rsidR="001047EF" w14:paraId="0104AA0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47DF0DE" w14:textId="5C6C30BA" w:rsidR="001047EF" w:rsidRDefault="001047EF" w:rsidP="005F6C44">
            <w:pPr>
              <w:pStyle w:val="Tabletextleft"/>
            </w:pPr>
            <w:r>
              <w:t>UN</w:t>
            </w:r>
          </w:p>
        </w:tc>
        <w:tc>
          <w:tcPr>
            <w:cnfStyle w:val="000001000000" w:firstRow="0" w:lastRow="0" w:firstColumn="0" w:lastColumn="0" w:oddVBand="0" w:evenVBand="1" w:oddHBand="0" w:evenHBand="0" w:firstRowFirstColumn="0" w:firstRowLastColumn="0" w:lastRowFirstColumn="0" w:lastRowLastColumn="0"/>
            <w:tcW w:w="4305" w:type="pct"/>
          </w:tcPr>
          <w:p w14:paraId="0E8E37F0" w14:textId="07E82B5A" w:rsidR="001047EF" w:rsidRDefault="001047EF" w:rsidP="00245E4A">
            <w:pPr>
              <w:pStyle w:val="Tabletextleft"/>
            </w:pPr>
            <w:r>
              <w:t>United Nations</w:t>
            </w:r>
          </w:p>
        </w:tc>
      </w:tr>
      <w:tr w:rsidR="001047EF" w14:paraId="3EC7A75D"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776DD5A" w14:textId="6FBBF7ED" w:rsidR="001047EF" w:rsidRDefault="001047EF" w:rsidP="005F6C44">
            <w:pPr>
              <w:pStyle w:val="Tabletextleft"/>
            </w:pPr>
            <w:r>
              <w:t>UNGPs</w:t>
            </w:r>
          </w:p>
        </w:tc>
        <w:tc>
          <w:tcPr>
            <w:cnfStyle w:val="000001000000" w:firstRow="0" w:lastRow="0" w:firstColumn="0" w:lastColumn="0" w:oddVBand="0" w:evenVBand="1" w:oddHBand="0" w:evenHBand="0" w:firstRowFirstColumn="0" w:firstRowLastColumn="0" w:lastRowFirstColumn="0" w:lastRowLastColumn="0"/>
            <w:tcW w:w="4305" w:type="pct"/>
          </w:tcPr>
          <w:p w14:paraId="5616ABBF" w14:textId="4E885EA3" w:rsidR="001047EF" w:rsidRPr="001047EF" w:rsidRDefault="001047EF" w:rsidP="00245E4A">
            <w:pPr>
              <w:pStyle w:val="Tabletextleft"/>
              <w:rPr>
                <w:szCs w:val="18"/>
              </w:rPr>
            </w:pPr>
            <w:r w:rsidRPr="001047EF">
              <w:rPr>
                <w:rStyle w:val="normaltextrun"/>
                <w:rFonts w:ascii="Verdana" w:hAnsi="Verdana"/>
                <w:szCs w:val="18"/>
              </w:rPr>
              <w:t>United Nations Guiding Principles on Business and Human Rights</w:t>
            </w:r>
          </w:p>
        </w:tc>
      </w:tr>
      <w:tr w:rsidR="00E523F0" w14:paraId="08ABFB59"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9F6195B" w14:textId="6EF34FF7" w:rsidR="00E523F0" w:rsidRPr="00A10B48" w:rsidRDefault="001047EF" w:rsidP="005F6C44">
            <w:pPr>
              <w:pStyle w:val="Tabletextleft"/>
            </w:pPr>
            <w:r>
              <w:t>WB</w:t>
            </w:r>
          </w:p>
        </w:tc>
        <w:tc>
          <w:tcPr>
            <w:cnfStyle w:val="000001000000" w:firstRow="0" w:lastRow="0" w:firstColumn="0" w:lastColumn="0" w:oddVBand="0" w:evenVBand="1" w:oddHBand="0" w:evenHBand="0" w:firstRowFirstColumn="0" w:firstRowLastColumn="0" w:lastRowFirstColumn="0" w:lastRowLastColumn="0"/>
            <w:tcW w:w="4305" w:type="pct"/>
          </w:tcPr>
          <w:p w14:paraId="41377C65" w14:textId="420D1671" w:rsidR="00E523F0" w:rsidRPr="00DF7411" w:rsidRDefault="001047EF" w:rsidP="00245E4A">
            <w:pPr>
              <w:pStyle w:val="Tabletextleft"/>
            </w:pPr>
            <w:r>
              <w:t xml:space="preserve">World Bank </w:t>
            </w:r>
          </w:p>
        </w:tc>
      </w:tr>
    </w:tbl>
    <w:p w14:paraId="37A67A3E" w14:textId="77777777" w:rsidR="00A90144" w:rsidRDefault="00A90144" w:rsidP="00DF7411">
      <w:pPr>
        <w:pStyle w:val="Tabletextleft"/>
      </w:pPr>
    </w:p>
    <w:p w14:paraId="08AC7D69" w14:textId="77777777" w:rsidR="006A0B7F" w:rsidRDefault="006A0B7F" w:rsidP="00DF7411">
      <w:pPr>
        <w:pStyle w:val="Tabletextleft"/>
      </w:pPr>
    </w:p>
    <w:p w14:paraId="5C53D34D" w14:textId="77777777" w:rsidR="006A0B7F" w:rsidRPr="00FD2632" w:rsidRDefault="006A0B7F" w:rsidP="00FD2632">
      <w:pPr>
        <w:spacing w:after="0" w:line="240" w:lineRule="auto"/>
        <w:rPr>
          <w:rFonts w:cs="Times New Roman (Body CS)"/>
          <w:spacing w:val="4"/>
        </w:rPr>
        <w:sectPr w:rsidR="006A0B7F" w:rsidRPr="00FD2632" w:rsidSect="009F44A7">
          <w:footerReference w:type="default" r:id="rId20"/>
          <w:headerReference w:type="first" r:id="rId21"/>
          <w:pgSz w:w="11906" w:h="16838" w:code="9"/>
          <w:pgMar w:top="1134" w:right="1134" w:bottom="1134" w:left="1134" w:header="567" w:footer="374" w:gutter="0"/>
          <w:pgNumType w:fmt="lowerRoman" w:start="1"/>
          <w:cols w:sep="1" w:space="380"/>
          <w:titlePg/>
          <w:docGrid w:linePitch="360"/>
        </w:sectPr>
      </w:pPr>
    </w:p>
    <w:p w14:paraId="5C0A1299" w14:textId="2CAB005F" w:rsidR="008477CB" w:rsidRDefault="00133454" w:rsidP="00133454">
      <w:pPr>
        <w:pStyle w:val="Heading1"/>
      </w:pPr>
      <w:bookmarkStart w:id="3" w:name="_Toc212813452"/>
      <w:r>
        <w:lastRenderedPageBreak/>
        <w:t>Introduction</w:t>
      </w:r>
      <w:bookmarkEnd w:id="3"/>
      <w:r>
        <w:t xml:space="preserve"> </w:t>
      </w:r>
    </w:p>
    <w:p w14:paraId="462DA745" w14:textId="383BBA3B" w:rsidR="00E523F0" w:rsidRDefault="00E523F0" w:rsidP="00D9635A">
      <w:pPr>
        <w:pStyle w:val="BodyText"/>
        <w:jc w:val="both"/>
      </w:pPr>
      <w:r>
        <w:t xml:space="preserve">This document is the Stakeholder Engagement Plan (SEP) for </w:t>
      </w:r>
      <w:r w:rsidR="00D9635A" w:rsidRPr="00D9635A">
        <w:t>Enerjisa Enerji Üretim A.Ş.</w:t>
      </w:r>
      <w:r>
        <w:t xml:space="preserve">’s </w:t>
      </w:r>
      <w:r w:rsidR="004D1A9A">
        <w:t>(</w:t>
      </w:r>
      <w:r>
        <w:t xml:space="preserve">or ‘the Client’) </w:t>
      </w:r>
      <w:proofErr w:type="spellStart"/>
      <w:r w:rsidR="0001546A">
        <w:t>Falp</w:t>
      </w:r>
      <w:proofErr w:type="spellEnd"/>
      <w:r w:rsidR="000C124B">
        <w:t xml:space="preserve"> </w:t>
      </w:r>
      <w:r w:rsidR="00D9635A" w:rsidRPr="00D9635A">
        <w:t xml:space="preserve">Wind Power Plant Project </w:t>
      </w:r>
      <w:r w:rsidRPr="004D1A9A">
        <w:rPr>
          <w:color w:val="1C1C1C" w:themeColor="text1"/>
        </w:rPr>
        <w:t xml:space="preserve">(‘the Project’) that is planned to </w:t>
      </w:r>
      <w:r w:rsidR="00961D6D">
        <w:rPr>
          <w:color w:val="1C1C1C" w:themeColor="text1"/>
        </w:rPr>
        <w:t xml:space="preserve">be </w:t>
      </w:r>
      <w:r w:rsidR="004048E8">
        <w:rPr>
          <w:color w:val="1C1C1C" w:themeColor="text1"/>
        </w:rPr>
        <w:t>built</w:t>
      </w:r>
      <w:r w:rsidR="000C124B">
        <w:rPr>
          <w:color w:val="1C1C1C" w:themeColor="text1"/>
        </w:rPr>
        <w:t xml:space="preserve"> </w:t>
      </w:r>
      <w:r w:rsidR="00E96C0D" w:rsidRPr="00E96C0D">
        <w:rPr>
          <w:color w:val="1C1C1C" w:themeColor="text1"/>
        </w:rPr>
        <w:t xml:space="preserve">within the </w:t>
      </w:r>
      <w:r w:rsidR="0001546A" w:rsidRPr="0001546A">
        <w:rPr>
          <w:color w:val="1C1C1C" w:themeColor="text1"/>
        </w:rPr>
        <w:t>boundaries</w:t>
      </w:r>
      <w:r w:rsidR="00E96C0D" w:rsidRPr="00E96C0D">
        <w:rPr>
          <w:color w:val="1C1C1C" w:themeColor="text1"/>
        </w:rPr>
        <w:t xml:space="preserve"> of Muğla Province</w:t>
      </w:r>
      <w:r w:rsidR="0001546A" w:rsidRPr="0001546A">
        <w:rPr>
          <w:color w:val="1C1C1C" w:themeColor="text1"/>
        </w:rPr>
        <w:t xml:space="preserve">, Milas District, and Aydın Province, </w:t>
      </w:r>
      <w:proofErr w:type="spellStart"/>
      <w:r w:rsidR="0001546A" w:rsidRPr="0001546A">
        <w:rPr>
          <w:color w:val="1C1C1C" w:themeColor="text1"/>
        </w:rPr>
        <w:t>Karpuzlu</w:t>
      </w:r>
      <w:proofErr w:type="spellEnd"/>
      <w:r w:rsidR="0001546A" w:rsidRPr="0001546A">
        <w:rPr>
          <w:color w:val="1C1C1C" w:themeColor="text1"/>
        </w:rPr>
        <w:t xml:space="preserve"> District </w:t>
      </w:r>
      <w:r w:rsidR="00D9635A">
        <w:rPr>
          <w:color w:val="1C1C1C" w:themeColor="text1"/>
        </w:rPr>
        <w:t>of</w:t>
      </w:r>
      <w:r w:rsidR="00E96C0D">
        <w:rPr>
          <w:color w:val="1C1C1C" w:themeColor="text1"/>
        </w:rPr>
        <w:t xml:space="preserve"> </w:t>
      </w:r>
      <w:r w:rsidR="00D9635A">
        <w:rPr>
          <w:color w:val="1C1C1C" w:themeColor="text1"/>
        </w:rPr>
        <w:t>Türkiye</w:t>
      </w:r>
      <w:r w:rsidRPr="004D1A9A">
        <w:rPr>
          <w:color w:val="1C1C1C" w:themeColor="text1"/>
        </w:rPr>
        <w:t xml:space="preserve">. This </w:t>
      </w:r>
      <w:r>
        <w:t xml:space="preserve">SEP is intended to guide information sharing and engagement with the Project’s stakeholders in a clear, transparent, and effective manner. Engagement with stakeholders is crucial to establishing their understanding of the Project, its activities, potential risks and impacts, and to also build trust and support for the Project. The SEP will also aid the Client’s overall compliance with Turkish legislation and the intended lender’s applicable standards. </w:t>
      </w:r>
    </w:p>
    <w:p w14:paraId="10751C74" w14:textId="2D513E2E" w:rsidR="00E523F0" w:rsidRDefault="00E523F0" w:rsidP="00D9635A">
      <w:pPr>
        <w:pStyle w:val="BodyText"/>
        <w:jc w:val="both"/>
      </w:pPr>
      <w:r>
        <w:t xml:space="preserve">This SEP is intended for internal usage amongst the Project development team and for Project lenders to understand the Client’s protocol for engagement with </w:t>
      </w:r>
      <w:r w:rsidR="003F07B8">
        <w:t>potentially affected persons (</w:t>
      </w:r>
      <w:r>
        <w:t>PAPs</w:t>
      </w:r>
      <w:r w:rsidR="003F07B8">
        <w:t>)</w:t>
      </w:r>
      <w:r>
        <w:t xml:space="preserve"> and </w:t>
      </w:r>
      <w:r w:rsidR="00E72F85">
        <w:t xml:space="preserve">other </w:t>
      </w:r>
      <w:r>
        <w:t xml:space="preserve">stakeholders. It also includes a comprehensive Grievance Mechanism (GM) with protocols for a Community Grievance Mechanism (CGM), Workforce Grievance Mechanism and Contractor/Subcontractor Grievance Mechanism. This management plan will also be made available to all stakeholders and shall be actively reviewed by the Project team to showcase any Project changes or developments and integrate feedback from stakeholders where possible.  </w:t>
      </w:r>
    </w:p>
    <w:p w14:paraId="0A8C40FC" w14:textId="36BB88C9" w:rsidR="005B08B7" w:rsidRPr="00E523F0" w:rsidRDefault="005B08B7" w:rsidP="00D9635A">
      <w:pPr>
        <w:pStyle w:val="BodyText"/>
        <w:jc w:val="both"/>
      </w:pPr>
      <w:r w:rsidRPr="005B08B7">
        <w:t>For this Category B project, information disclosure and stakeholder engagement will be conducted in line with the requirements of ESR 10 and national regulations. The SEP, Non-Technical Summary (NTS), key management plans such as the Biodiversity Management Plan (BMP) will be disclosed to the public.</w:t>
      </w:r>
    </w:p>
    <w:p w14:paraId="4E4EC635" w14:textId="3E56D38F" w:rsidR="00133454" w:rsidRDefault="00D9635A" w:rsidP="00133454">
      <w:pPr>
        <w:pStyle w:val="Heading2"/>
      </w:pPr>
      <w:r>
        <w:t xml:space="preserve"> </w:t>
      </w:r>
      <w:bookmarkStart w:id="4" w:name="_Toc212813453"/>
      <w:r w:rsidR="00133454">
        <w:t>SEP Principles and Objectives</w:t>
      </w:r>
      <w:bookmarkEnd w:id="4"/>
      <w:r w:rsidR="00133454">
        <w:t xml:space="preserve"> </w:t>
      </w:r>
    </w:p>
    <w:p w14:paraId="096FDE1F" w14:textId="3B45F9AE" w:rsidR="00545E6D" w:rsidRDefault="000B014D" w:rsidP="00D9635A">
      <w:pPr>
        <w:pStyle w:val="BodyText"/>
        <w:jc w:val="both"/>
      </w:pPr>
      <w:r>
        <w:t xml:space="preserve">This SEP has been established around the key principles of stakeholder engagement as defined by the </w:t>
      </w:r>
      <w:r w:rsidR="00282052">
        <w:t>International Finance Corporation (IFC)</w:t>
      </w:r>
      <w:r>
        <w:t xml:space="preserve"> Performance </w:t>
      </w:r>
      <w:r w:rsidR="00282052">
        <w:t>Standards</w:t>
      </w:r>
      <w:r>
        <w:t xml:space="preserve"> </w:t>
      </w:r>
      <w:r w:rsidR="00282052">
        <w:t>(PSs)</w:t>
      </w:r>
      <w:r>
        <w:t xml:space="preserve">– namely </w:t>
      </w:r>
      <w:r w:rsidR="00282052">
        <w:t>Performance Standard</w:t>
      </w:r>
      <w:r>
        <w:t xml:space="preserve"> (</w:t>
      </w:r>
      <w:r w:rsidR="00282052">
        <w:t>PS</w:t>
      </w:r>
      <w:r>
        <w:t xml:space="preserve">) </w:t>
      </w:r>
      <w:r w:rsidRPr="00D00BD8">
        <w:t>1</w:t>
      </w:r>
      <w:r>
        <w:t xml:space="preserve">. </w:t>
      </w:r>
      <w:r w:rsidR="00545E6D">
        <w:t xml:space="preserve">The key principles are as follows: </w:t>
      </w:r>
    </w:p>
    <w:p w14:paraId="60C78990" w14:textId="647DDE32" w:rsidR="00545E6D" w:rsidRPr="00545E6D" w:rsidRDefault="00545E6D" w:rsidP="00D9635A">
      <w:pPr>
        <w:pStyle w:val="Bullet"/>
        <w:jc w:val="both"/>
        <w:rPr>
          <w:b/>
          <w:bCs/>
        </w:rPr>
      </w:pPr>
      <w:r w:rsidRPr="00545E6D">
        <w:rPr>
          <w:b/>
          <w:bCs/>
        </w:rPr>
        <w:t xml:space="preserve">Open and transparent engagement: </w:t>
      </w:r>
      <w:r>
        <w:t xml:space="preserve">the Client shall establish open, honest, fact-based, and transparent engagement with Project stakeholders throughout the entire Project life cycle. </w:t>
      </w:r>
    </w:p>
    <w:p w14:paraId="5069C81F" w14:textId="223541FC" w:rsidR="00545E6D" w:rsidRPr="00545E6D" w:rsidRDefault="00545E6D" w:rsidP="00D9635A">
      <w:pPr>
        <w:pStyle w:val="Bullet"/>
        <w:jc w:val="both"/>
        <w:rPr>
          <w:b/>
          <w:bCs/>
        </w:rPr>
      </w:pPr>
      <w:r w:rsidRPr="00545E6D">
        <w:rPr>
          <w:b/>
          <w:bCs/>
        </w:rPr>
        <w:t xml:space="preserve">Listening and dialogue: </w:t>
      </w:r>
      <w:r>
        <w:t xml:space="preserve">engagement efforts must show that stakeholder concerns are heard and addressed in a clear, fair, and appropriate manner. </w:t>
      </w:r>
    </w:p>
    <w:p w14:paraId="1F331AD7" w14:textId="25527F51" w:rsidR="00545E6D" w:rsidRPr="00545E6D" w:rsidRDefault="00897458" w:rsidP="00D9635A">
      <w:pPr>
        <w:pStyle w:val="Bullet"/>
        <w:jc w:val="both"/>
        <w:rPr>
          <w:b/>
          <w:bCs/>
        </w:rPr>
      </w:pPr>
      <w:r>
        <w:rPr>
          <w:b/>
          <w:bCs/>
        </w:rPr>
        <w:t>Inclusive and a</w:t>
      </w:r>
      <w:r w:rsidR="00545E6D" w:rsidRPr="00545E6D">
        <w:rPr>
          <w:b/>
          <w:bCs/>
        </w:rPr>
        <w:t xml:space="preserve">ctive participation: </w:t>
      </w:r>
      <w:r w:rsidR="00545E6D">
        <w:t xml:space="preserve">engagement activities shall be inclusive </w:t>
      </w:r>
      <w:r w:rsidR="009037E2">
        <w:t xml:space="preserve">in representation of views </w:t>
      </w:r>
      <w:r w:rsidR="00545E6D">
        <w:t xml:space="preserve">and accessible to </w:t>
      </w:r>
      <w:r w:rsidR="00545E6D" w:rsidRPr="00545E6D">
        <w:rPr>
          <w:u w:val="single"/>
        </w:rPr>
        <w:t>all stakeholders</w:t>
      </w:r>
      <w:r w:rsidR="00545E6D">
        <w:t xml:space="preserve"> (including vulnerable persons/groups) to promote active and meaningful engagement. </w:t>
      </w:r>
    </w:p>
    <w:p w14:paraId="2BC9AD8F" w14:textId="08903F87" w:rsidR="00545E6D" w:rsidRPr="00545E6D" w:rsidRDefault="00545E6D" w:rsidP="00D9635A">
      <w:pPr>
        <w:pStyle w:val="Bullet"/>
        <w:jc w:val="both"/>
        <w:rPr>
          <w:b/>
          <w:bCs/>
        </w:rPr>
      </w:pPr>
      <w:r w:rsidRPr="00545E6D">
        <w:rPr>
          <w:b/>
          <w:bCs/>
        </w:rPr>
        <w:t xml:space="preserve">Proactive and timely engagement: </w:t>
      </w:r>
      <w:r>
        <w:t xml:space="preserve">the client shall proactively initiate engagement </w:t>
      </w:r>
      <w:proofErr w:type="gramStart"/>
      <w:r>
        <w:t>so as to</w:t>
      </w:r>
      <w:proofErr w:type="gramEnd"/>
      <w:r>
        <w:t xml:space="preserve"> ensure that information is shared and concerns are addressed in a timely manner; failure to do so may allow issues to unintentionally scale, therefore having potentially adverse consequences in terms of managing social risks and impacts of the Project. </w:t>
      </w:r>
    </w:p>
    <w:p w14:paraId="617F97A9" w14:textId="50656D82" w:rsidR="00545E6D" w:rsidRPr="00545E6D" w:rsidRDefault="00545E6D" w:rsidP="00D9635A">
      <w:pPr>
        <w:pStyle w:val="Bullet"/>
        <w:jc w:val="both"/>
        <w:rPr>
          <w:b/>
          <w:bCs/>
        </w:rPr>
      </w:pPr>
      <w:r w:rsidRPr="00545E6D">
        <w:rPr>
          <w:b/>
          <w:bCs/>
        </w:rPr>
        <w:t xml:space="preserve">Safe participation: </w:t>
      </w:r>
      <w:r>
        <w:t xml:space="preserve">all stakeholders shall feel safe enough to be able to engage with Project proponents and share their concerns without fear of persecution or risk of </w:t>
      </w:r>
      <w:r>
        <w:lastRenderedPageBreak/>
        <w:t xml:space="preserve">retaliation. This includes ensuring that a </w:t>
      </w:r>
      <w:r w:rsidR="00C22C0F">
        <w:t>private</w:t>
      </w:r>
      <w:r>
        <w:t xml:space="preserve"> space can be provided where possible or necessary. </w:t>
      </w:r>
    </w:p>
    <w:p w14:paraId="56D0D6D9" w14:textId="1F551DA1" w:rsidR="00545E6D" w:rsidRPr="00545E6D" w:rsidRDefault="00545E6D" w:rsidP="00D9635A">
      <w:pPr>
        <w:pStyle w:val="Bullet"/>
        <w:jc w:val="both"/>
        <w:rPr>
          <w:b/>
          <w:bCs/>
        </w:rPr>
      </w:pPr>
      <w:r w:rsidRPr="00545E6D">
        <w:rPr>
          <w:b/>
          <w:bCs/>
        </w:rPr>
        <w:t xml:space="preserve">Appropriate form of engagement: </w:t>
      </w:r>
      <w:r w:rsidR="00DA136C">
        <w:t xml:space="preserve">all communication shall be culturally appropriate, understandable to local stakeholders and effective overall. </w:t>
      </w:r>
    </w:p>
    <w:p w14:paraId="0733B2DA" w14:textId="456BF639" w:rsidR="00545E6D" w:rsidRPr="00FA675D" w:rsidRDefault="00545E6D" w:rsidP="00FA675D">
      <w:pPr>
        <w:pStyle w:val="Bullet"/>
        <w:jc w:val="both"/>
        <w:rPr>
          <w:b/>
          <w:bCs/>
        </w:rPr>
      </w:pPr>
      <w:r w:rsidRPr="00FA675D">
        <w:rPr>
          <w:b/>
          <w:bCs/>
        </w:rPr>
        <w:t xml:space="preserve">Empowering and responsive: </w:t>
      </w:r>
      <w:r w:rsidR="00DA136C">
        <w:t xml:space="preserve">the Client’s team shall collaborate with stakeholders as equals </w:t>
      </w:r>
      <w:r w:rsidR="00FA675D">
        <w:t xml:space="preserve">to seek incorporating feedback into project or program design, while reporting back to stakeholders. </w:t>
      </w:r>
      <w:r w:rsidR="007B5B39">
        <w:t>Engagement will be based on</w:t>
      </w:r>
      <w:r w:rsidR="00DA136C">
        <w:t xml:space="preserve"> active dialogue to establish the best solutions that include compromise or meet common interests. It is crucial that engagement is not discursive to stakeholders and PAPs. </w:t>
      </w:r>
    </w:p>
    <w:p w14:paraId="2F5C8797" w14:textId="0B66E5CC" w:rsidR="007814E8" w:rsidRDefault="00545E6D" w:rsidP="00D9635A">
      <w:pPr>
        <w:pStyle w:val="Bullet"/>
        <w:jc w:val="both"/>
        <w:rPr>
          <w:b/>
          <w:bCs/>
        </w:rPr>
      </w:pPr>
      <w:r w:rsidRPr="00545E6D">
        <w:rPr>
          <w:b/>
          <w:bCs/>
        </w:rPr>
        <w:t xml:space="preserve">Respectful: </w:t>
      </w:r>
      <w:r w:rsidR="007814E8">
        <w:t xml:space="preserve">all stakeholders and their opinions and interests shall </w:t>
      </w:r>
      <w:r w:rsidR="00CC23CC">
        <w:t xml:space="preserve">be </w:t>
      </w:r>
      <w:r w:rsidR="007814E8">
        <w:t>treated with respect throughout all engagement efforts.</w:t>
      </w:r>
      <w:r w:rsidR="007814E8">
        <w:rPr>
          <w:b/>
          <w:bCs/>
        </w:rPr>
        <w:t xml:space="preserve"> </w:t>
      </w:r>
    </w:p>
    <w:p w14:paraId="2EA7D333" w14:textId="0A9098F5" w:rsidR="00982A58" w:rsidRDefault="00982A58" w:rsidP="00D9635A">
      <w:pPr>
        <w:pStyle w:val="BodyText"/>
        <w:jc w:val="both"/>
      </w:pPr>
      <w:r>
        <w:t xml:space="preserve">This SEP intends to clear, consistent, comprehensive, appropriate, inclusive, and accessible guidance in line with the </w:t>
      </w:r>
      <w:proofErr w:type="gramStart"/>
      <w:r>
        <w:t>aforementioned principles</w:t>
      </w:r>
      <w:proofErr w:type="gramEnd"/>
      <w:r>
        <w:t xml:space="preserve">, lender requirements and Turkish national legislation. The </w:t>
      </w:r>
      <w:r w:rsidR="00A36874">
        <w:t>primary</w:t>
      </w:r>
      <w:r>
        <w:t xml:space="preserve"> objectives of this SEP are </w:t>
      </w:r>
      <w:r w:rsidR="00A36874">
        <w:t>to</w:t>
      </w:r>
      <w:r>
        <w:t xml:space="preserve">: </w:t>
      </w:r>
    </w:p>
    <w:p w14:paraId="21CCBF05" w14:textId="7C129833" w:rsidR="00A36874" w:rsidRDefault="00A36874" w:rsidP="00D9635A">
      <w:pPr>
        <w:pStyle w:val="Bullet"/>
        <w:jc w:val="both"/>
      </w:pPr>
      <w:r>
        <w:t>Identify, map, and analyze stakeholders that are: (</w:t>
      </w:r>
      <w:proofErr w:type="spellStart"/>
      <w:r>
        <w:t>i</w:t>
      </w:r>
      <w:proofErr w:type="spellEnd"/>
      <w:r>
        <w:t>) affected or likely to be affected (either directly or indirectly) by the Project during all stages of its lifecycle (planning through decommissioning); or (ii) those that may have an interest</w:t>
      </w:r>
      <w:r w:rsidR="00BB7484">
        <w:t xml:space="preserve"> or influence</w:t>
      </w:r>
      <w:r>
        <w:t xml:space="preserve"> in the Project </w:t>
      </w:r>
      <w:proofErr w:type="gramStart"/>
      <w:r>
        <w:t>so as to</w:t>
      </w:r>
      <w:proofErr w:type="gramEnd"/>
      <w:r>
        <w:t xml:space="preserve"> ensure that they are included in the communication process. </w:t>
      </w:r>
    </w:p>
    <w:p w14:paraId="344F1B8C" w14:textId="68414BB6" w:rsidR="00A36874" w:rsidRDefault="00A36874" w:rsidP="00D9635A">
      <w:pPr>
        <w:pStyle w:val="Bullet"/>
        <w:jc w:val="both"/>
      </w:pPr>
      <w:r>
        <w:t xml:space="preserve">Determine potential </w:t>
      </w:r>
      <w:proofErr w:type="gramStart"/>
      <w:r>
        <w:t>stakeholder</w:t>
      </w:r>
      <w:proofErr w:type="gramEnd"/>
      <w:r>
        <w:t xml:space="preserve"> related risks to the Project and consider appropriate measures to manage or mitigate them. </w:t>
      </w:r>
    </w:p>
    <w:p w14:paraId="5DB5481F" w14:textId="2DDFA1D4" w:rsidR="00A36874" w:rsidRDefault="00A36874" w:rsidP="00D9635A">
      <w:pPr>
        <w:pStyle w:val="Bullet"/>
        <w:jc w:val="both"/>
      </w:pPr>
      <w:r>
        <w:t xml:space="preserve">Create protocols to keep stakeholders appropriately and meaningfully engaged throughout the Project lifetime. </w:t>
      </w:r>
    </w:p>
    <w:p w14:paraId="27AE1279" w14:textId="1C492F89" w:rsidR="00A36874" w:rsidRDefault="00A36874" w:rsidP="00D9635A">
      <w:pPr>
        <w:pStyle w:val="Bullet"/>
        <w:jc w:val="both"/>
      </w:pPr>
      <w:r>
        <w:t>Describe the process that stakeholders shall share their comments, feedback, ask questions and raise grievances and the corresponding or relative protocols in which the Client shall perspectives and information.</w:t>
      </w:r>
    </w:p>
    <w:p w14:paraId="5C74A74D" w14:textId="7432EB5F" w:rsidR="00982A58" w:rsidRDefault="00A36874" w:rsidP="00D9635A">
      <w:pPr>
        <w:pStyle w:val="Bullet"/>
        <w:jc w:val="both"/>
      </w:pPr>
      <w:r>
        <w:t xml:space="preserve">Establish provisions for stakeholder feedback integration into Project development as much as possible.  </w:t>
      </w:r>
    </w:p>
    <w:p w14:paraId="4A01F6C8" w14:textId="1E8CEF56" w:rsidR="00982A58" w:rsidRDefault="00982A58" w:rsidP="00D9635A">
      <w:pPr>
        <w:pStyle w:val="BodyText"/>
        <w:jc w:val="both"/>
      </w:pPr>
      <w:r>
        <w:t xml:space="preserve">The Grievance Mechanism in Section </w:t>
      </w:r>
      <w:r>
        <w:fldChar w:fldCharType="begin"/>
      </w:r>
      <w:r>
        <w:instrText xml:space="preserve"> REF _Ref153490963 \r \h </w:instrText>
      </w:r>
      <w:r w:rsidR="00D9635A">
        <w:instrText xml:space="preserve"> \* MERGEFORMAT </w:instrText>
      </w:r>
      <w:r>
        <w:fldChar w:fldCharType="separate"/>
      </w:r>
      <w:r w:rsidR="00373327">
        <w:t>0</w:t>
      </w:r>
      <w:r>
        <w:fldChar w:fldCharType="end"/>
      </w:r>
      <w:r>
        <w:t xml:space="preserve"> will help guide the process of managing and responding to stakeholder (internal and external) concerns. </w:t>
      </w:r>
      <w:r w:rsidR="00A36874">
        <w:t xml:space="preserve">The Client will manage and maintain this GM according to the stipulated process throughout the entire Project life cycle. </w:t>
      </w:r>
    </w:p>
    <w:p w14:paraId="2BF7715C" w14:textId="5F0789F1" w:rsidR="00A36874" w:rsidRPr="00982A58" w:rsidRDefault="00A36874" w:rsidP="00D9635A">
      <w:pPr>
        <w:pStyle w:val="BodyText"/>
        <w:jc w:val="both"/>
      </w:pPr>
      <w:r>
        <w:t xml:space="preserve">The SEP also specifies organizational capacities necessary to ensure the proper implementation of this SEP and management of all engagement activities. This includes an overview of the scope of roles and responsibilities, specification on documentation, monitoring, reporting, and evaluation related to the engagement activities. </w:t>
      </w:r>
    </w:p>
    <w:p w14:paraId="2EEB8966" w14:textId="653404ED" w:rsidR="00133454" w:rsidRDefault="0021426F" w:rsidP="00133454">
      <w:pPr>
        <w:pStyle w:val="Heading2"/>
      </w:pPr>
      <w:r>
        <w:t xml:space="preserve"> </w:t>
      </w:r>
      <w:bookmarkStart w:id="5" w:name="_Toc212813454"/>
      <w:r w:rsidR="00757D90">
        <w:t>Structure of the SEP</w:t>
      </w:r>
      <w:bookmarkEnd w:id="5"/>
    </w:p>
    <w:p w14:paraId="1EB81537" w14:textId="11256ACB" w:rsidR="00A36874" w:rsidRDefault="00A36874" w:rsidP="00D9635A">
      <w:pPr>
        <w:pStyle w:val="BodyText"/>
        <w:jc w:val="both"/>
      </w:pPr>
      <w:r>
        <w:t xml:space="preserve">The remainder of this SEP is structured as follows: </w:t>
      </w:r>
    </w:p>
    <w:p w14:paraId="54CF74D0" w14:textId="3138644F" w:rsidR="00A36874" w:rsidRPr="00C22C0F" w:rsidRDefault="00A36874" w:rsidP="00D9635A">
      <w:pPr>
        <w:pStyle w:val="Bullet"/>
        <w:jc w:val="both"/>
      </w:pPr>
      <w:r w:rsidRPr="00C22C0F">
        <w:t xml:space="preserve">Section 2, Project </w:t>
      </w:r>
      <w:r w:rsidR="006D7039">
        <w:t>Overview</w:t>
      </w:r>
      <w:r w:rsidRPr="00C22C0F">
        <w:t xml:space="preserve"> </w:t>
      </w:r>
    </w:p>
    <w:p w14:paraId="1E807961" w14:textId="3B63ED2F" w:rsidR="00A36874" w:rsidRPr="00C22C0F" w:rsidRDefault="00A36874" w:rsidP="00D9635A">
      <w:pPr>
        <w:pStyle w:val="Bullet"/>
        <w:jc w:val="both"/>
      </w:pPr>
      <w:r w:rsidRPr="00C22C0F">
        <w:t xml:space="preserve">Section 3, Regulatory Context </w:t>
      </w:r>
    </w:p>
    <w:p w14:paraId="2A607E32" w14:textId="57AAD3DE" w:rsidR="00A36874" w:rsidRPr="00C22C0F" w:rsidRDefault="00A36874" w:rsidP="00D9635A">
      <w:pPr>
        <w:pStyle w:val="Bullet"/>
        <w:jc w:val="both"/>
      </w:pPr>
      <w:r w:rsidRPr="00C22C0F">
        <w:t xml:space="preserve">Section 4, Preliminary Stakeholder Identification, Mapping and Analysis </w:t>
      </w:r>
    </w:p>
    <w:p w14:paraId="68CB0E91" w14:textId="2786D901" w:rsidR="00A36874" w:rsidRPr="00C22C0F" w:rsidRDefault="00A36874" w:rsidP="00D9635A">
      <w:pPr>
        <w:pStyle w:val="Bullet"/>
        <w:jc w:val="both"/>
      </w:pPr>
      <w:r w:rsidRPr="00C22C0F">
        <w:t>Section 5,</w:t>
      </w:r>
      <w:r w:rsidR="00484DB0" w:rsidRPr="00C22C0F">
        <w:t xml:space="preserve"> Stakeholder Engagement Program and Approach </w:t>
      </w:r>
    </w:p>
    <w:p w14:paraId="7BB439C2" w14:textId="43D54445" w:rsidR="00A36874" w:rsidRPr="00C22C0F" w:rsidRDefault="00A36874" w:rsidP="00D9635A">
      <w:pPr>
        <w:pStyle w:val="Bullet"/>
        <w:jc w:val="both"/>
      </w:pPr>
      <w:r w:rsidRPr="00C22C0F">
        <w:lastRenderedPageBreak/>
        <w:t>Section 6,</w:t>
      </w:r>
      <w:r w:rsidR="00484DB0" w:rsidRPr="00C22C0F">
        <w:t xml:space="preserve"> Grievance Mechanism</w:t>
      </w:r>
    </w:p>
    <w:p w14:paraId="48AE1B3F" w14:textId="3109BA92" w:rsidR="00A36874" w:rsidRPr="00C22C0F" w:rsidRDefault="00A36874" w:rsidP="00D9635A">
      <w:pPr>
        <w:pStyle w:val="Bullet"/>
        <w:jc w:val="both"/>
      </w:pPr>
      <w:r w:rsidRPr="00C22C0F">
        <w:t>Section 7,</w:t>
      </w:r>
      <w:r w:rsidR="00484DB0" w:rsidRPr="00C22C0F">
        <w:t xml:space="preserve"> Roles and Responsibilities </w:t>
      </w:r>
    </w:p>
    <w:p w14:paraId="25115DB8" w14:textId="5DDCF9CA" w:rsidR="00A36874" w:rsidRPr="00C22C0F" w:rsidRDefault="00A36874" w:rsidP="00D9635A">
      <w:pPr>
        <w:pStyle w:val="Bullet"/>
        <w:jc w:val="both"/>
      </w:pPr>
      <w:r w:rsidRPr="00C22C0F">
        <w:t>Section 8,</w:t>
      </w:r>
      <w:r w:rsidR="00484DB0" w:rsidRPr="00C22C0F">
        <w:t xml:space="preserve"> Documentation, Monitoring, and Reporting </w:t>
      </w:r>
    </w:p>
    <w:p w14:paraId="14AA83BA" w14:textId="4FFABD7A" w:rsidR="00484DB0" w:rsidRDefault="00484DB0" w:rsidP="00D9635A">
      <w:pPr>
        <w:pStyle w:val="BodyText"/>
        <w:jc w:val="both"/>
      </w:pPr>
      <w:r>
        <w:t xml:space="preserve">This SEP also includes the following annexes: </w:t>
      </w:r>
    </w:p>
    <w:p w14:paraId="6F3FFAC3" w14:textId="77777777" w:rsidR="002222E5" w:rsidRPr="00064716" w:rsidRDefault="002222E5" w:rsidP="002222E5">
      <w:pPr>
        <w:pStyle w:val="Bullet"/>
        <w:jc w:val="both"/>
      </w:pPr>
      <w:r w:rsidRPr="00064716">
        <w:t>A</w:t>
      </w:r>
      <w:r>
        <w:t>ppendix</w:t>
      </w:r>
      <w:r w:rsidRPr="00064716">
        <w:t xml:space="preserve"> A: Stakeholder</w:t>
      </w:r>
      <w:r>
        <w:t xml:space="preserve"> Consultation Form and Consultation</w:t>
      </w:r>
      <w:r w:rsidRPr="00064716">
        <w:t xml:space="preserve"> Register</w:t>
      </w:r>
    </w:p>
    <w:p w14:paraId="0483F7DD" w14:textId="77777777" w:rsidR="002222E5" w:rsidRPr="00064716" w:rsidRDefault="002222E5" w:rsidP="002222E5">
      <w:pPr>
        <w:pStyle w:val="Bullet"/>
        <w:jc w:val="both"/>
      </w:pPr>
      <w:r w:rsidRPr="00064716">
        <w:t>A</w:t>
      </w:r>
      <w:r>
        <w:t>ppendix</w:t>
      </w:r>
      <w:r w:rsidRPr="00064716">
        <w:t xml:space="preserve"> </w:t>
      </w:r>
      <w:r>
        <w:t>B</w:t>
      </w:r>
      <w:r w:rsidRPr="00064716">
        <w:t>: Sample Grievance Register</w:t>
      </w:r>
    </w:p>
    <w:p w14:paraId="55C897D9" w14:textId="77777777" w:rsidR="002222E5" w:rsidRPr="00064716" w:rsidRDefault="002222E5" w:rsidP="002222E5">
      <w:pPr>
        <w:pStyle w:val="Bullet"/>
      </w:pPr>
      <w:r w:rsidRPr="00064716">
        <w:t>A</w:t>
      </w:r>
      <w:r>
        <w:t>ppendix</w:t>
      </w:r>
      <w:r w:rsidRPr="00064716">
        <w:t xml:space="preserve"> </w:t>
      </w:r>
      <w:r>
        <w:t>C</w:t>
      </w:r>
      <w:r w:rsidRPr="00064716">
        <w:t>: Grievance Form</w:t>
      </w:r>
      <w:r>
        <w:t>s</w:t>
      </w:r>
      <w:r w:rsidRPr="00064716">
        <w:t xml:space="preserve"> </w:t>
      </w:r>
    </w:p>
    <w:p w14:paraId="203AC1D3" w14:textId="2FC154D7" w:rsidR="00484DB0" w:rsidRPr="00064716" w:rsidRDefault="00484DB0" w:rsidP="00373327">
      <w:pPr>
        <w:pStyle w:val="Bullet"/>
        <w:numPr>
          <w:ilvl w:val="0"/>
          <w:numId w:val="0"/>
        </w:numPr>
      </w:pPr>
    </w:p>
    <w:p w14:paraId="249B289E" w14:textId="77777777" w:rsidR="0014777E" w:rsidRDefault="00133454" w:rsidP="00133454">
      <w:pPr>
        <w:pStyle w:val="Heading1"/>
      </w:pPr>
      <w:bookmarkStart w:id="6" w:name="_Toc212813455"/>
      <w:r>
        <w:t>Project Overview</w:t>
      </w:r>
      <w:bookmarkEnd w:id="6"/>
      <w:r>
        <w:t xml:space="preserve"> </w:t>
      </w:r>
    </w:p>
    <w:p w14:paraId="6763F23B" w14:textId="10FDDFD9" w:rsidR="00D1382C" w:rsidRDefault="0021426F" w:rsidP="0014777E">
      <w:pPr>
        <w:pStyle w:val="Heading2"/>
      </w:pPr>
      <w:r>
        <w:t xml:space="preserve"> </w:t>
      </w:r>
      <w:bookmarkStart w:id="7" w:name="_Toc212813456"/>
      <w:r>
        <w:t>Brie</w:t>
      </w:r>
      <w:r w:rsidR="009A187D">
        <w:t>f</w:t>
      </w:r>
      <w:r>
        <w:t xml:space="preserve"> </w:t>
      </w:r>
      <w:r w:rsidR="00D1382C">
        <w:t>Project Description</w:t>
      </w:r>
      <w:bookmarkEnd w:id="7"/>
    </w:p>
    <w:p w14:paraId="256ABE9D" w14:textId="610FB370" w:rsidR="00B03AB4" w:rsidRPr="00B03AB4" w:rsidRDefault="005D2254" w:rsidP="00B03AB4">
      <w:pPr>
        <w:spacing w:after="120"/>
        <w:jc w:val="both"/>
      </w:pPr>
      <w:r w:rsidRPr="00F64E26">
        <w:rPr>
          <w:rFonts w:ascii="Verdana" w:eastAsia="Verdana" w:hAnsi="Verdana" w:cs="Times New Roman"/>
        </w:rPr>
        <w:t xml:space="preserve">As a result of the YEKA-RES-2 tender conducted by the Ministry of Energy and Natural Resources, Enerjisa Enerji Üretim A.Ş. won the right to connect 250 MWe in the Muğla Connection Region. Under </w:t>
      </w:r>
      <w:r w:rsidR="00EF1C13" w:rsidRPr="00EF1C13">
        <w:rPr>
          <w:rFonts w:ascii="Verdana" w:eastAsia="Verdana" w:hAnsi="Verdana" w:cs="Times New Roman"/>
        </w:rPr>
        <w:t xml:space="preserve">Muğla Connection Region of the </w:t>
      </w:r>
      <w:r w:rsidRPr="00F64E26">
        <w:rPr>
          <w:rFonts w:ascii="Verdana" w:eastAsia="Verdana" w:hAnsi="Verdana" w:cs="Times New Roman"/>
        </w:rPr>
        <w:t xml:space="preserve">YEKA RES-2, Enerjisa Enerji Üretim A.Ş. plans to establish three wind power plants; </w:t>
      </w:r>
      <w:proofErr w:type="spellStart"/>
      <w:r w:rsidRPr="00F64E26">
        <w:rPr>
          <w:rFonts w:ascii="Verdana" w:eastAsia="Verdana" w:hAnsi="Verdana" w:cs="Times New Roman"/>
        </w:rPr>
        <w:t>Falp</w:t>
      </w:r>
      <w:proofErr w:type="spellEnd"/>
      <w:r w:rsidRPr="00F64E26">
        <w:rPr>
          <w:rFonts w:ascii="Verdana" w:eastAsia="Verdana" w:hAnsi="Verdana" w:cs="Times New Roman"/>
        </w:rPr>
        <w:t xml:space="preserve"> WPP (18 Turbines – 75.6 </w:t>
      </w:r>
      <w:proofErr w:type="spellStart"/>
      <w:r w:rsidRPr="00F64E26">
        <w:rPr>
          <w:rFonts w:ascii="Verdana" w:eastAsia="Verdana" w:hAnsi="Verdana" w:cs="Times New Roman"/>
        </w:rPr>
        <w:t>MWm</w:t>
      </w:r>
      <w:proofErr w:type="spellEnd"/>
      <w:r w:rsidRPr="00F64E26">
        <w:rPr>
          <w:rFonts w:ascii="Verdana" w:eastAsia="Verdana" w:hAnsi="Verdana" w:cs="Times New Roman"/>
        </w:rPr>
        <w:t xml:space="preserve"> / 75.6 MWe), </w:t>
      </w:r>
      <w:proofErr w:type="spellStart"/>
      <w:r w:rsidRPr="00F64E26">
        <w:rPr>
          <w:rFonts w:ascii="Verdana" w:eastAsia="Verdana" w:hAnsi="Verdana" w:cs="Times New Roman"/>
        </w:rPr>
        <w:t>Arturna</w:t>
      </w:r>
      <w:proofErr w:type="spellEnd"/>
      <w:r w:rsidRPr="00F64E26">
        <w:rPr>
          <w:rFonts w:ascii="Verdana" w:eastAsia="Verdana" w:hAnsi="Verdana" w:cs="Times New Roman"/>
        </w:rPr>
        <w:t xml:space="preserve"> WPP (22 Turbines – 92.4 </w:t>
      </w:r>
      <w:proofErr w:type="spellStart"/>
      <w:r w:rsidRPr="00F64E26">
        <w:rPr>
          <w:rFonts w:ascii="Verdana" w:eastAsia="Verdana" w:hAnsi="Verdana" w:cs="Times New Roman"/>
        </w:rPr>
        <w:t>MWm</w:t>
      </w:r>
      <w:proofErr w:type="spellEnd"/>
      <w:r w:rsidRPr="00F64E26">
        <w:rPr>
          <w:rFonts w:ascii="Verdana" w:eastAsia="Verdana" w:hAnsi="Verdana" w:cs="Times New Roman"/>
        </w:rPr>
        <w:t xml:space="preserve"> / 9</w:t>
      </w:r>
      <w:r w:rsidR="00087B02">
        <w:rPr>
          <w:rFonts w:ascii="Verdana" w:eastAsia="Verdana" w:hAnsi="Verdana" w:cs="Times New Roman"/>
        </w:rPr>
        <w:t>2</w:t>
      </w:r>
      <w:r w:rsidRPr="00F64E26">
        <w:rPr>
          <w:rFonts w:ascii="Verdana" w:eastAsia="Verdana" w:hAnsi="Verdana" w:cs="Times New Roman"/>
        </w:rPr>
        <w:t xml:space="preserve">.4 MWe) and Gaia WPP (20 Turbines - 84 </w:t>
      </w:r>
      <w:proofErr w:type="spellStart"/>
      <w:r w:rsidRPr="00F64E26">
        <w:rPr>
          <w:rFonts w:ascii="Verdana" w:eastAsia="Verdana" w:hAnsi="Verdana" w:cs="Times New Roman"/>
        </w:rPr>
        <w:t>MWm</w:t>
      </w:r>
      <w:proofErr w:type="spellEnd"/>
      <w:r w:rsidRPr="00F64E26">
        <w:rPr>
          <w:rFonts w:ascii="Verdana" w:eastAsia="Verdana" w:hAnsi="Verdana" w:cs="Times New Roman"/>
        </w:rPr>
        <w:t xml:space="preserve"> / 84 MWe) within the borders of Muğla and Aydın Provinces of Türkiye, as shown on the map below.</w:t>
      </w:r>
    </w:p>
    <w:p w14:paraId="132FF66D" w14:textId="58C3D481" w:rsidR="00B03AB4" w:rsidRPr="00B03AB4" w:rsidRDefault="00043506" w:rsidP="004719F1">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r>
        <w:rPr>
          <w:noProof/>
        </w:rPr>
        <w:lastRenderedPageBreak/>
        <mc:AlternateContent>
          <mc:Choice Requires="wps">
            <w:drawing>
              <wp:anchor distT="0" distB="0" distL="114300" distR="114300" simplePos="0" relativeHeight="251658242" behindDoc="0" locked="0" layoutInCell="1" allowOverlap="1" wp14:anchorId="6BBC31F3" wp14:editId="0C10D5A2">
                <wp:simplePos x="0" y="0"/>
                <wp:positionH relativeFrom="column">
                  <wp:posOffset>1483360</wp:posOffset>
                </wp:positionH>
                <wp:positionV relativeFrom="paragraph">
                  <wp:posOffset>3185831</wp:posOffset>
                </wp:positionV>
                <wp:extent cx="65057" cy="177580"/>
                <wp:effectExtent l="0" t="0" r="0" b="0"/>
                <wp:wrapNone/>
                <wp:docPr id="4" name="TextBox 3">
                  <a:extLst xmlns:a="http://schemas.openxmlformats.org/drawingml/2006/main">
                    <a:ext uri="{FF2B5EF4-FFF2-40B4-BE49-F238E27FC236}">
                      <a16:creationId xmlns:a16="http://schemas.microsoft.com/office/drawing/2014/main" id="{72F9B76A-2BCA-B8AE-2FB3-FE59120A2BB7}"/>
                    </a:ext>
                  </a:extLst>
                </wp:docPr>
                <wp:cNvGraphicFramePr/>
                <a:graphic xmlns:a="http://schemas.openxmlformats.org/drawingml/2006/main">
                  <a:graphicData uri="http://schemas.microsoft.com/office/word/2010/wordprocessingShape">
                    <wps:wsp>
                      <wps:cNvSpPr txBox="1"/>
                      <wps:spPr>
                        <a:xfrm>
                          <a:off x="0" y="0"/>
                          <a:ext cx="65057" cy="177580"/>
                        </a:xfrm>
                        <a:prstGeom prst="rect">
                          <a:avLst/>
                        </a:prstGeom>
                        <a:solidFill>
                          <a:srgbClr val="F1F3E6"/>
                        </a:solidFill>
                      </wps:spPr>
                      <wps:bodyPr wrap="square" lIns="0" tIns="0" rIns="0" bIns="0" rtlCol="0">
                        <a:spAutoFit/>
                      </wps:bodyPr>
                    </wps:wsp>
                  </a:graphicData>
                </a:graphic>
              </wp:anchor>
            </w:drawing>
          </mc:Choice>
          <mc:Fallback>
            <w:pict>
              <v:shapetype w14:anchorId="4692ACEC" id="_x0000_t202" coordsize="21600,21600" o:spt="202" path="m,l,21600r21600,l21600,xe">
                <v:stroke joinstyle="miter"/>
                <v:path gradientshapeok="t" o:connecttype="rect"/>
              </v:shapetype>
              <v:shape id="TextBox 3" o:spid="_x0000_s1026" type="#_x0000_t202" style="position:absolute;margin-left:116.8pt;margin-top:250.85pt;width:5.1pt;height:1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BlnQEAACkDAAAOAAAAZHJzL2Uyb0RvYy54bWysUsFu2zAMvRfYPwi6L3Y6JCmMOMXWzsOA&#10;YS3Q9gMUWYoFSKJGKbHz96O0Jim229CLRIrU4+Mj17eTs+ygMBrwLZ/Pas6Ul9Abv2v5y3P38Yaz&#10;mITvhQWvWn5Ukd9uPlytx9CoaxjA9goZgfjYjKHlQ0qhqaooB+VEnEFQnoIa0IlELu6qHsVI6M5W&#10;13W9rEbAPiBIFSO93v8J8k3B11rJ9KB1VInZlhO3VE4s5zaf1WYtmh2KMBj5SkP8BwsnjKeiZ6h7&#10;kQTbo/kHyhmJEEGnmQRXgdZGqtIDdTOv/+rmaRBBlV5InBjOMsX3g5U/D0/hEVmavsBEA8yCjCE2&#10;kR5zP5NGl29iyihOEh7PsqkpMUmPy0W9WHEmKTJfrRY3RdXq8jdgTN8UOJaNliMNpWglDj9ionqU&#10;ekrJpSJY03fG2uLgbntnkR0EDbCbd5++LjNF+vImrbowztYW+iO1NNJUWx5/7QUqzux3T7LlFTgZ&#10;eDK2JwOTvYOyKKV0+LxP0JlC8YJLxbND8yg0XncnD/ytX7IuG775DQAA//8DAFBLAwQUAAYACAAA&#10;ACEAwCe90uAAAAALAQAADwAAAGRycy9kb3ducmV2LnhtbEyP3U6DQBBG7018h82YeGeXglJFlqat&#10;9QFaf64XdgRSdpawC6U+veOVXs7MyTfny9ez7cSEg28dKVguIhBIlTMt1Qre317vHkH4oMnozhEq&#10;uKCHdXF9levMuDMdcDqGWnAI+UwraELoMyl91aDVfuF6JL59ucHqwONQSzPoM4fbTsZRlEqrW+IP&#10;je5x12B1Oo5WwWZ/+qy2/d58jy8f5S5Jj1s/XZS6vZk3zyACzuEPhl99VoeCnUo3kvGiUxAnScqo&#10;godouQLBRHyfcJmSN/HTCmSRy/8dih8AAAD//wMAUEsBAi0AFAAGAAgAAAAhALaDOJL+AAAA4QEA&#10;ABMAAAAAAAAAAAAAAAAAAAAAAFtDb250ZW50X1R5cGVzXS54bWxQSwECLQAUAAYACAAAACEAOP0h&#10;/9YAAACUAQAACwAAAAAAAAAAAAAAAAAvAQAAX3JlbHMvLnJlbHNQSwECLQAUAAYACAAAACEAxzmQ&#10;ZZ0BAAApAwAADgAAAAAAAAAAAAAAAAAuAgAAZHJzL2Uyb0RvYy54bWxQSwECLQAUAAYACAAAACEA&#10;wCe90uAAAAALAQAADwAAAAAAAAAAAAAAAAD3AwAAZHJzL2Rvd25yZXYueG1sUEsFBgAAAAAEAAQA&#10;8wAAAAQFAAAAAA==&#10;" fillcolor="#f1f3e6" stroked="f">
                <v:textbox style="mso-fit-shape-to-text:t" inset="0,0,0,0"/>
              </v:shape>
            </w:pict>
          </mc:Fallback>
        </mc:AlternateContent>
      </w:r>
      <w:r w:rsidR="00F75836" w:rsidRPr="00B03AB4">
        <w:rPr>
          <w:rFonts w:ascii="Times New Roman" w:eastAsia="Times New Roman" w:hAnsi="Times New Roman" w:cs="Times New Roman"/>
          <w:noProof/>
          <w:kern w:val="0"/>
          <w:sz w:val="24"/>
          <w:lang w:val="en-GB" w:eastAsia="en-GB"/>
          <w14:ligatures w14:val="none"/>
        </w:rPr>
        <w:drawing>
          <wp:inline distT="0" distB="0" distL="0" distR="0" wp14:anchorId="018D2C23" wp14:editId="72018BE8">
            <wp:extent cx="4464438" cy="6329544"/>
            <wp:effectExtent l="0" t="0" r="0" b="0"/>
            <wp:docPr id="2" name="Picture 1942374228" descr="A map of th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42374228" descr="A map of the land&#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464438" cy="6329544"/>
                    </a:xfrm>
                    <a:prstGeom prst="rect">
                      <a:avLst/>
                    </a:prstGeom>
                    <a:noFill/>
                    <a:ln>
                      <a:noFill/>
                    </a:ln>
                  </pic:spPr>
                </pic:pic>
              </a:graphicData>
            </a:graphic>
          </wp:inline>
        </w:drawing>
      </w:r>
    </w:p>
    <w:p w14:paraId="49201195" w14:textId="01227163" w:rsidR="00B03AB4" w:rsidRPr="000C124B" w:rsidRDefault="00B03AB4" w:rsidP="000C124B">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bookmarkStart w:id="8" w:name="_Toc212813513"/>
      <w:r w:rsidRPr="00B03AB4">
        <w:rPr>
          <w:rFonts w:ascii="Verdana" w:eastAsia="Verdana" w:hAnsi="Verdana" w:cs="Times New Roman (Body CS)"/>
          <w:caps/>
          <w:color w:val="018219" w:themeColor="accent1"/>
          <w:spacing w:val="4"/>
          <w:szCs w:val="16"/>
        </w:rPr>
        <w:t xml:space="preserve">Figure </w:t>
      </w:r>
      <w:r w:rsidRPr="00B03AB4">
        <w:rPr>
          <w:rFonts w:ascii="Verdana" w:eastAsia="Verdana" w:hAnsi="Verdana" w:cs="Times New Roman (Body CS)"/>
          <w:caps/>
          <w:color w:val="018219" w:themeColor="accent1"/>
          <w:spacing w:val="4"/>
          <w:szCs w:val="16"/>
        </w:rPr>
        <w:fldChar w:fldCharType="begin"/>
      </w:r>
      <w:r w:rsidRPr="00B03AB4">
        <w:rPr>
          <w:rFonts w:ascii="Verdana" w:eastAsia="Verdana" w:hAnsi="Verdana" w:cs="Times New Roman (Body CS)"/>
          <w:caps/>
          <w:color w:val="018219" w:themeColor="accent1"/>
          <w:spacing w:val="4"/>
          <w:szCs w:val="16"/>
        </w:rPr>
        <w:instrText xml:space="preserve"> STYLEREF 1 \s </w:instrText>
      </w:r>
      <w:r w:rsidRPr="00B03AB4">
        <w:rPr>
          <w:rFonts w:ascii="Verdana" w:eastAsia="Verdana" w:hAnsi="Verdana" w:cs="Times New Roman (Body CS)"/>
          <w:caps/>
          <w:color w:val="018219" w:themeColor="accent1"/>
          <w:spacing w:val="4"/>
          <w:szCs w:val="16"/>
        </w:rPr>
        <w:fldChar w:fldCharType="separate"/>
      </w:r>
      <w:r w:rsidR="00373327">
        <w:rPr>
          <w:rFonts w:ascii="Verdana" w:eastAsia="Verdana" w:hAnsi="Verdana" w:cs="Times New Roman (Body CS)"/>
          <w:caps/>
          <w:noProof/>
          <w:color w:val="018219" w:themeColor="accent1"/>
          <w:spacing w:val="4"/>
          <w:szCs w:val="16"/>
        </w:rPr>
        <w:t>2</w:t>
      </w:r>
      <w:r w:rsidRPr="00B03AB4">
        <w:rPr>
          <w:rFonts w:ascii="Verdana" w:eastAsia="Verdana" w:hAnsi="Verdana" w:cs="Times New Roman (Body CS)"/>
          <w:caps/>
          <w:color w:val="018219" w:themeColor="accent1"/>
          <w:spacing w:val="4"/>
          <w:szCs w:val="16"/>
        </w:rPr>
        <w:fldChar w:fldCharType="end"/>
      </w:r>
      <w:r w:rsidRPr="00B03AB4">
        <w:rPr>
          <w:rFonts w:ascii="Verdana" w:eastAsia="Verdana" w:hAnsi="Verdana" w:cs="Times New Roman (Body CS)"/>
          <w:caps/>
          <w:color w:val="018219" w:themeColor="accent1"/>
          <w:spacing w:val="4"/>
          <w:szCs w:val="16"/>
        </w:rPr>
        <w:noBreakHyphen/>
      </w:r>
      <w:r w:rsidRPr="00B03AB4">
        <w:rPr>
          <w:rFonts w:ascii="Verdana" w:eastAsia="Verdana" w:hAnsi="Verdana" w:cs="Times New Roman (Body CS)"/>
          <w:caps/>
          <w:color w:val="018219" w:themeColor="accent1"/>
          <w:spacing w:val="4"/>
          <w:szCs w:val="16"/>
        </w:rPr>
        <w:fldChar w:fldCharType="begin"/>
      </w:r>
      <w:r w:rsidRPr="00B03AB4">
        <w:rPr>
          <w:rFonts w:ascii="Verdana" w:eastAsia="Verdana" w:hAnsi="Verdana" w:cs="Times New Roman (Body CS)"/>
          <w:caps/>
          <w:color w:val="018219" w:themeColor="accent1"/>
          <w:spacing w:val="4"/>
          <w:szCs w:val="16"/>
        </w:rPr>
        <w:instrText xml:space="preserve"> SEQ Figure \* ARABIC \s 1 </w:instrText>
      </w:r>
      <w:r w:rsidRPr="00B03AB4">
        <w:rPr>
          <w:rFonts w:ascii="Verdana" w:eastAsia="Verdana" w:hAnsi="Verdana" w:cs="Times New Roman (Body CS)"/>
          <w:caps/>
          <w:color w:val="018219" w:themeColor="accent1"/>
          <w:spacing w:val="4"/>
          <w:szCs w:val="16"/>
        </w:rPr>
        <w:fldChar w:fldCharType="separate"/>
      </w:r>
      <w:r w:rsidR="00373327">
        <w:rPr>
          <w:rFonts w:ascii="Verdana" w:eastAsia="Verdana" w:hAnsi="Verdana" w:cs="Times New Roman (Body CS)"/>
          <w:caps/>
          <w:noProof/>
          <w:color w:val="018219" w:themeColor="accent1"/>
          <w:spacing w:val="4"/>
          <w:szCs w:val="16"/>
        </w:rPr>
        <w:t>1</w:t>
      </w:r>
      <w:r w:rsidRPr="00B03AB4">
        <w:rPr>
          <w:rFonts w:ascii="Verdana" w:eastAsia="Verdana" w:hAnsi="Verdana" w:cs="Times New Roman (Body CS)"/>
          <w:caps/>
          <w:color w:val="018219" w:themeColor="accent1"/>
          <w:spacing w:val="4"/>
          <w:szCs w:val="16"/>
        </w:rPr>
        <w:fldChar w:fldCharType="end"/>
      </w:r>
      <w:r w:rsidRPr="00B03AB4">
        <w:rPr>
          <w:rFonts w:ascii="Verdana" w:eastAsia="Verdana" w:hAnsi="Verdana" w:cs="Times New Roman (Body CS)"/>
          <w:caps/>
          <w:color w:val="018219" w:themeColor="accent1"/>
          <w:spacing w:val="4"/>
          <w:szCs w:val="16"/>
        </w:rPr>
        <w:t xml:space="preserve"> YEKA-2 PROJECTS OF </w:t>
      </w:r>
      <w:r w:rsidR="00E41DC9" w:rsidRPr="00E41DC9">
        <w:rPr>
          <w:rFonts w:ascii="Verdana" w:eastAsia="Verdana" w:hAnsi="Verdana" w:cs="Times New Roman (Body CS)"/>
          <w:caps/>
          <w:color w:val="018219" w:themeColor="accent1"/>
          <w:spacing w:val="4"/>
          <w:szCs w:val="16"/>
        </w:rPr>
        <w:t>Enerjisa Enerji Üretim A.Ş.</w:t>
      </w:r>
      <w:bookmarkEnd w:id="8"/>
    </w:p>
    <w:p w14:paraId="35DF0508" w14:textId="77777777" w:rsidR="00B03AB4" w:rsidRDefault="00B03AB4" w:rsidP="00D9635A">
      <w:pPr>
        <w:pStyle w:val="BodyText"/>
        <w:jc w:val="both"/>
      </w:pPr>
    </w:p>
    <w:p w14:paraId="02DCF979" w14:textId="19D93CCC" w:rsidR="00D9635A" w:rsidRDefault="0001546A" w:rsidP="00D9635A">
      <w:pPr>
        <w:pStyle w:val="BodyText"/>
        <w:jc w:val="both"/>
      </w:pPr>
      <w:proofErr w:type="spellStart"/>
      <w:r>
        <w:t>Falp</w:t>
      </w:r>
      <w:proofErr w:type="spellEnd"/>
      <w:r w:rsidR="00B03AB4">
        <w:t xml:space="preserve"> WPP </w:t>
      </w:r>
      <w:r w:rsidR="00D9635A">
        <w:t xml:space="preserve">Project is planned to be constructed and operated by </w:t>
      </w:r>
      <w:r w:rsidR="005D2254">
        <w:t>Enerjisa Enerji Üretim</w:t>
      </w:r>
      <w:r w:rsidR="00D9635A">
        <w:t xml:space="preserve"> A.Ş. </w:t>
      </w:r>
      <w:r w:rsidR="00E96C0D" w:rsidRPr="00E96C0D">
        <w:t xml:space="preserve">within the </w:t>
      </w:r>
      <w:r w:rsidRPr="0001546A">
        <w:t>boundaries</w:t>
      </w:r>
      <w:r w:rsidR="00E96C0D" w:rsidRPr="00E96C0D">
        <w:t xml:space="preserve"> of Muğla Province</w:t>
      </w:r>
      <w:r w:rsidRPr="0001546A">
        <w:t xml:space="preserve">, Milas District, and Aydın Province, </w:t>
      </w:r>
      <w:proofErr w:type="spellStart"/>
      <w:r w:rsidRPr="0001546A">
        <w:t>Karpuzlu</w:t>
      </w:r>
      <w:proofErr w:type="spellEnd"/>
      <w:r w:rsidRPr="0001546A">
        <w:t xml:space="preserve"> District</w:t>
      </w:r>
      <w:r w:rsidR="00E96C0D" w:rsidRPr="00E96C0D">
        <w:t>.</w:t>
      </w:r>
    </w:p>
    <w:p w14:paraId="6D1CDEF3" w14:textId="475B2BC1" w:rsidR="000C124B" w:rsidRDefault="00DA42F8" w:rsidP="001B00AC">
      <w:pPr>
        <w:pStyle w:val="BodyText"/>
        <w:jc w:val="both"/>
      </w:pPr>
      <w:r>
        <w:t>The</w:t>
      </w:r>
      <w:r w:rsidR="000C124B" w:rsidRPr="000C124B">
        <w:t xml:space="preserve"> Project </w:t>
      </w:r>
      <w:r w:rsidR="00E96C0D" w:rsidRPr="00E96C0D">
        <w:t xml:space="preserve">consists of </w:t>
      </w:r>
      <w:r w:rsidR="0001546A" w:rsidRPr="0001546A">
        <w:t>18</w:t>
      </w:r>
      <w:r w:rsidR="00E96C0D" w:rsidRPr="00E96C0D">
        <w:t xml:space="preserve"> wind turbines (each with a capacity of 4.2 </w:t>
      </w:r>
      <w:proofErr w:type="spellStart"/>
      <w:r w:rsidR="00E96C0D" w:rsidRPr="00E96C0D">
        <w:t>MWm</w:t>
      </w:r>
      <w:proofErr w:type="spellEnd"/>
      <w:r w:rsidR="00E96C0D" w:rsidRPr="00E96C0D">
        <w:t>/</w:t>
      </w:r>
      <w:r w:rsidR="00043506">
        <w:t>4</w:t>
      </w:r>
      <w:r w:rsidR="00E96C0D" w:rsidRPr="00E96C0D">
        <w:t>.</w:t>
      </w:r>
      <w:r w:rsidR="00043506">
        <w:t>2</w:t>
      </w:r>
      <w:r w:rsidR="00E96C0D" w:rsidRPr="00E96C0D">
        <w:t xml:space="preserve"> Mwe)</w:t>
      </w:r>
      <w:r w:rsidR="00F1325F">
        <w:t>,</w:t>
      </w:r>
      <w:r w:rsidR="00E96C0D" w:rsidRPr="00E96C0D">
        <w:t xml:space="preserve"> 1 switchyard, access roads</w:t>
      </w:r>
      <w:r w:rsidR="00043506">
        <w:t>,</w:t>
      </w:r>
      <w:r w:rsidR="00427529">
        <w:t xml:space="preserve"> </w:t>
      </w:r>
      <w:r w:rsidR="0001546A" w:rsidRPr="0001546A">
        <w:t>3</w:t>
      </w:r>
      <w:r w:rsidR="00E96C0D" w:rsidRPr="00E96C0D">
        <w:t xml:space="preserve"> excess excavation material storage areas</w:t>
      </w:r>
      <w:r w:rsidR="00043506">
        <w:t xml:space="preserve"> (if needed)</w:t>
      </w:r>
      <w:r w:rsidR="00E96C0D" w:rsidRPr="00E96C0D">
        <w:t xml:space="preserve">, </w:t>
      </w:r>
      <w:r w:rsidR="0013425E">
        <w:t>mobilization areas</w:t>
      </w:r>
      <w:r w:rsidR="0013425E" w:rsidRPr="00E96C0D">
        <w:t xml:space="preserve"> and no activities other than these units will be carried out within the scope of the planned project at this stage.</w:t>
      </w:r>
    </w:p>
    <w:p w14:paraId="0934C61A" w14:textId="0FAA5C6A" w:rsidR="00E96C0D" w:rsidRDefault="00E96C0D" w:rsidP="000C124B">
      <w:pPr>
        <w:pStyle w:val="BodyText"/>
        <w:jc w:val="both"/>
      </w:pPr>
      <w:r w:rsidRPr="00E96C0D">
        <w:lastRenderedPageBreak/>
        <w:t xml:space="preserve">The total installed capacity of the facility will be </w:t>
      </w:r>
      <w:r w:rsidR="005A28A7" w:rsidRPr="005A28A7">
        <w:t>75.6</w:t>
      </w:r>
      <w:r w:rsidRPr="00E96C0D">
        <w:t xml:space="preserve"> </w:t>
      </w:r>
      <w:proofErr w:type="spellStart"/>
      <w:r w:rsidRPr="00E96C0D">
        <w:t>MWm</w:t>
      </w:r>
      <w:proofErr w:type="spellEnd"/>
      <w:r w:rsidR="005A28A7" w:rsidRPr="005A28A7">
        <w:t xml:space="preserve"> / </w:t>
      </w:r>
      <w:r w:rsidR="001F069B">
        <w:t>75.6</w:t>
      </w:r>
      <w:r w:rsidRPr="00E96C0D">
        <w:t xml:space="preserve"> MWe. The projected annual electricity </w:t>
      </w:r>
      <w:r w:rsidR="0001546A" w:rsidRPr="0001546A">
        <w:t>generation of the project</w:t>
      </w:r>
      <w:r w:rsidRPr="00E96C0D">
        <w:t xml:space="preserve"> is estimated </w:t>
      </w:r>
      <w:r w:rsidR="0001546A" w:rsidRPr="0001546A">
        <w:t>to be 231,948,360</w:t>
      </w:r>
      <w:r w:rsidRPr="00E96C0D">
        <w:t xml:space="preserve"> kWh/year.</w:t>
      </w:r>
    </w:p>
    <w:p w14:paraId="1751669A" w14:textId="15A8050F" w:rsidR="000C124B" w:rsidRDefault="0001546A" w:rsidP="000C124B">
      <w:pPr>
        <w:pStyle w:val="BodyText"/>
        <w:jc w:val="both"/>
      </w:pPr>
      <w:r w:rsidRPr="0001546A">
        <w:t>A 22</w:t>
      </w:r>
      <w:r w:rsidR="000C124B" w:rsidRPr="000C124B">
        <w:t xml:space="preserve"> km length </w:t>
      </w:r>
      <w:r w:rsidRPr="0001546A">
        <w:t>with 154 kV ETL</w:t>
      </w:r>
      <w:r w:rsidR="000C124B" w:rsidRPr="000C124B">
        <w:t xml:space="preserve"> will be installed for the Project. </w:t>
      </w:r>
      <w:r w:rsidR="00613D37">
        <w:t>During the development of this SEP, t</w:t>
      </w:r>
      <w:r w:rsidR="00613D37" w:rsidRPr="000C124B">
        <w:t xml:space="preserve">he exact route of the ETL </w:t>
      </w:r>
      <w:r w:rsidR="00427529">
        <w:t>has</w:t>
      </w:r>
      <w:r w:rsidR="00613D37">
        <w:t xml:space="preserve"> not</w:t>
      </w:r>
      <w:r w:rsidR="00613D37" w:rsidRPr="000C124B">
        <w:t xml:space="preserve"> been </w:t>
      </w:r>
      <w:r w:rsidR="00613D37">
        <w:t>approved</w:t>
      </w:r>
      <w:r w:rsidR="00613D37" w:rsidRPr="000C124B">
        <w:t xml:space="preserve"> yet. The details of the alignment </w:t>
      </w:r>
      <w:r w:rsidR="00613D37">
        <w:t xml:space="preserve">are </w:t>
      </w:r>
      <w:r w:rsidR="00613D37" w:rsidRPr="000C124B">
        <w:t xml:space="preserve">defined </w:t>
      </w:r>
      <w:r w:rsidR="00613D37">
        <w:t>in</w:t>
      </w:r>
      <w:r w:rsidR="00613D37" w:rsidRPr="000C124B">
        <w:t xml:space="preserve"> the ESIA.</w:t>
      </w:r>
    </w:p>
    <w:p w14:paraId="564A0D36" w14:textId="77777777" w:rsidR="00152644" w:rsidRDefault="0001546A" w:rsidP="00152644">
      <w:pPr>
        <w:pStyle w:val="BodyText"/>
        <w:jc w:val="both"/>
      </w:pPr>
      <w:r w:rsidRPr="0001546A">
        <w:t xml:space="preserve">The distance from the FALP WPP site to the nearest highway expropriation boundary is 4.75 km. Access to the project site can be provided by the connection roads from the D252 Milas-Söke highway through the </w:t>
      </w:r>
      <w:proofErr w:type="spellStart"/>
      <w:r w:rsidRPr="0001546A">
        <w:t>Derince</w:t>
      </w:r>
      <w:proofErr w:type="spellEnd"/>
      <w:r w:rsidRPr="0001546A">
        <w:t xml:space="preserve">-Sakarya village road direction. </w:t>
      </w:r>
      <w:bookmarkStart w:id="9" w:name="_Hlk169737876"/>
      <w:r w:rsidR="00B36CCC" w:rsidRPr="00B36CCC">
        <w:t xml:space="preserve"> </w:t>
      </w:r>
      <w:r w:rsidR="000C124B" w:rsidRPr="000C124B">
        <w:t xml:space="preserve">During the construction phase, existing roads will be used as much as possible for transportation to the project site and these existing roads will be improved if necessary. </w:t>
      </w:r>
      <w:r w:rsidR="00B03AB4">
        <w:t xml:space="preserve"> Any newly constructed permanent access roads to the project site will be open for public use once construction is completed</w:t>
      </w:r>
      <w:r w:rsidR="000C124B" w:rsidRPr="000C124B">
        <w:t>.</w:t>
      </w:r>
      <w:bookmarkStart w:id="10" w:name="_Hlk169737969"/>
      <w:bookmarkEnd w:id="9"/>
    </w:p>
    <w:p w14:paraId="78A25DE3" w14:textId="39AC9554" w:rsidR="00152644" w:rsidRPr="00152644" w:rsidRDefault="00152644" w:rsidP="00152644">
      <w:pPr>
        <w:pStyle w:val="BodyText"/>
        <w:jc w:val="both"/>
        <w:sectPr w:rsidR="00152644" w:rsidRPr="00152644" w:rsidSect="00152644">
          <w:footerReference w:type="default" r:id="rId23"/>
          <w:footnotePr>
            <w:numRestart w:val="eachPage"/>
          </w:footnotePr>
          <w:pgSz w:w="11907" w:h="16840" w:code="9"/>
          <w:pgMar w:top="1440" w:right="1440" w:bottom="1440" w:left="1440" w:header="510" w:footer="567" w:gutter="0"/>
          <w:cols w:space="708"/>
          <w:docGrid w:linePitch="360"/>
        </w:sectPr>
      </w:pPr>
      <w:r w:rsidRPr="00152644">
        <w:rPr>
          <w:rFonts w:ascii="Verdana" w:eastAsia="Verdana" w:hAnsi="Verdana" w:cs="Times New Roman"/>
        </w:rPr>
        <w:t xml:space="preserve">The layout of the Project is given in </w:t>
      </w:r>
      <w:r w:rsidRPr="00152644">
        <w:fldChar w:fldCharType="begin"/>
      </w:r>
      <w:r w:rsidRPr="00152644">
        <w:instrText xml:space="preserve"> REF _Ref203483845 \h </w:instrText>
      </w:r>
      <w:r>
        <w:instrText xml:space="preserve"> \* MERGEFORMAT </w:instrText>
      </w:r>
      <w:r w:rsidRPr="00152644">
        <w:fldChar w:fldCharType="separate"/>
      </w:r>
      <w:r w:rsidR="00373327" w:rsidRPr="00373327">
        <w:t>Figure 2</w:t>
      </w:r>
      <w:r w:rsidR="00373327" w:rsidRPr="00373327">
        <w:noBreakHyphen/>
        <w:t>2</w:t>
      </w:r>
      <w:r w:rsidRPr="00152644">
        <w:fldChar w:fldCharType="end"/>
      </w:r>
      <w:r w:rsidRPr="00152644">
        <w:rPr>
          <w:rFonts w:ascii="Verdana" w:eastAsia="Verdana" w:hAnsi="Verdana" w:cs="Times New Roman"/>
        </w:rPr>
        <w:t xml:space="preserve"> and </w:t>
      </w:r>
      <w:r w:rsidRPr="00152644">
        <w:fldChar w:fldCharType="begin"/>
      </w:r>
      <w:r w:rsidRPr="00152644">
        <w:instrText xml:space="preserve"> REF _Ref203483827 \h </w:instrText>
      </w:r>
      <w:r>
        <w:instrText xml:space="preserve"> \* MERGEFORMAT </w:instrText>
      </w:r>
      <w:r w:rsidRPr="00152644">
        <w:fldChar w:fldCharType="separate"/>
      </w:r>
      <w:r w:rsidR="00373327" w:rsidRPr="00373327">
        <w:t>Figure 2</w:t>
      </w:r>
      <w:r w:rsidR="00373327" w:rsidRPr="00373327">
        <w:noBreakHyphen/>
        <w:t>3</w:t>
      </w:r>
      <w:r w:rsidRPr="00152644">
        <w:fldChar w:fldCharType="end"/>
      </w:r>
      <w:r w:rsidRPr="00152644">
        <w:t xml:space="preserve"> </w:t>
      </w:r>
      <w:r w:rsidRPr="00152644">
        <w:rPr>
          <w:rFonts w:ascii="Verdana" w:eastAsia="Verdana" w:hAnsi="Verdana" w:cs="Times New Roman"/>
        </w:rPr>
        <w:t>below.</w:t>
      </w:r>
    </w:p>
    <w:p w14:paraId="07F8CBF3" w14:textId="77777777" w:rsidR="00152644" w:rsidRPr="00152644" w:rsidRDefault="00152644" w:rsidP="00152644">
      <w:pPr>
        <w:keepNext/>
        <w:spacing w:before="100" w:beforeAutospacing="1" w:after="100" w:afterAutospacing="1" w:line="240" w:lineRule="auto"/>
        <w:rPr>
          <w:rFonts w:ascii="Times New Roman" w:eastAsia="Times New Roman" w:hAnsi="Times New Roman" w:cs="Times New Roman"/>
          <w:kern w:val="0"/>
          <w:sz w:val="24"/>
          <w:lang w:val="en-GB" w:eastAsia="en-GB"/>
          <w14:ligatures w14:val="none"/>
        </w:rPr>
      </w:pPr>
      <w:r w:rsidRPr="00152644">
        <w:rPr>
          <w:rFonts w:ascii="Times New Roman" w:eastAsia="Times New Roman" w:hAnsi="Times New Roman" w:cs="Times New Roman"/>
          <w:noProof/>
          <w:kern w:val="0"/>
          <w:sz w:val="24"/>
          <w:lang w:val="en-GB" w:eastAsia="en-GB"/>
          <w14:ligatures w14:val="none"/>
        </w:rPr>
        <w:lastRenderedPageBreak/>
        <w:drawing>
          <wp:inline distT="0" distB="0" distL="0" distR="0" wp14:anchorId="2FCC6ACD" wp14:editId="5029F6F0">
            <wp:extent cx="11395413" cy="8058150"/>
            <wp:effectExtent l="0" t="0" r="0" b="0"/>
            <wp:docPr id="1842096797" name="Picture 184209679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6797" name="Picture 1842096797" descr="A map of a mountain&#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24311" cy="8078585"/>
                    </a:xfrm>
                    <a:prstGeom prst="rect">
                      <a:avLst/>
                    </a:prstGeom>
                    <a:noFill/>
                    <a:ln>
                      <a:noFill/>
                    </a:ln>
                  </pic:spPr>
                </pic:pic>
              </a:graphicData>
            </a:graphic>
          </wp:inline>
        </w:drawing>
      </w:r>
    </w:p>
    <w:p w14:paraId="6EB4CDC4" w14:textId="14C5B5AC" w:rsidR="00152644" w:rsidRPr="00152644" w:rsidRDefault="00152644" w:rsidP="00152644">
      <w:pPr>
        <w:keepNext/>
        <w:spacing w:before="240" w:after="120"/>
        <w:ind w:left="1411" w:hanging="1411"/>
        <w:rPr>
          <w:rFonts w:ascii="Verdana" w:eastAsia="Verdana" w:hAnsi="Verdana" w:cs="Times New Roman (Body CS)"/>
          <w:caps/>
          <w:color w:val="018219"/>
          <w:spacing w:val="4"/>
          <w:szCs w:val="16"/>
        </w:rPr>
      </w:pPr>
      <w:bookmarkStart w:id="11" w:name="_Ref203483845"/>
      <w:bookmarkStart w:id="12" w:name="_Toc203666734"/>
      <w:bookmarkStart w:id="13" w:name="_Toc212813514"/>
      <w:r w:rsidRPr="00152644">
        <w:rPr>
          <w:rFonts w:ascii="Verdana" w:eastAsia="Verdana" w:hAnsi="Verdana" w:cs="Times New Roman (Body CS)"/>
          <w:caps/>
          <w:color w:val="018219"/>
          <w:spacing w:val="4"/>
          <w:szCs w:val="16"/>
        </w:rPr>
        <w:t xml:space="preserve">Figure </w:t>
      </w:r>
      <w:r w:rsidRPr="00152644">
        <w:rPr>
          <w:rFonts w:ascii="Verdana" w:eastAsia="Verdana" w:hAnsi="Verdana" w:cs="Times New Roman (Body CS)"/>
          <w:caps/>
          <w:color w:val="018219"/>
          <w:spacing w:val="4"/>
          <w:szCs w:val="16"/>
        </w:rPr>
        <w:fldChar w:fldCharType="begin"/>
      </w:r>
      <w:r w:rsidRPr="00152644">
        <w:rPr>
          <w:rFonts w:ascii="Verdana" w:eastAsia="Verdana" w:hAnsi="Verdana" w:cs="Times New Roman (Body CS)"/>
          <w:caps/>
          <w:color w:val="018219"/>
          <w:spacing w:val="4"/>
          <w:szCs w:val="16"/>
        </w:rPr>
        <w:instrText xml:space="preserve"> STYLEREF 1 \s </w:instrText>
      </w:r>
      <w:r w:rsidRPr="00152644">
        <w:rPr>
          <w:rFonts w:ascii="Verdana" w:eastAsia="Verdana" w:hAnsi="Verdana" w:cs="Times New Roman (Body CS)"/>
          <w:caps/>
          <w:color w:val="018219"/>
          <w:spacing w:val="4"/>
          <w:szCs w:val="16"/>
        </w:rPr>
        <w:fldChar w:fldCharType="separate"/>
      </w:r>
      <w:r w:rsidR="00373327">
        <w:rPr>
          <w:rFonts w:ascii="Verdana" w:eastAsia="Verdana" w:hAnsi="Verdana" w:cs="Times New Roman (Body CS)"/>
          <w:caps/>
          <w:noProof/>
          <w:color w:val="018219"/>
          <w:spacing w:val="4"/>
          <w:szCs w:val="16"/>
        </w:rPr>
        <w:t>2</w:t>
      </w:r>
      <w:r w:rsidRPr="00152644">
        <w:rPr>
          <w:rFonts w:ascii="Verdana" w:eastAsia="Verdana" w:hAnsi="Verdana" w:cs="Times New Roman (Body CS)"/>
          <w:caps/>
          <w:color w:val="018219"/>
          <w:spacing w:val="4"/>
          <w:szCs w:val="16"/>
        </w:rPr>
        <w:fldChar w:fldCharType="end"/>
      </w:r>
      <w:r w:rsidRPr="00152644">
        <w:rPr>
          <w:rFonts w:ascii="Verdana" w:eastAsia="Verdana" w:hAnsi="Verdana" w:cs="Times New Roman (Body CS)"/>
          <w:caps/>
          <w:color w:val="018219"/>
          <w:spacing w:val="4"/>
          <w:szCs w:val="16"/>
        </w:rPr>
        <w:noBreakHyphen/>
      </w:r>
      <w:r w:rsidRPr="00152644">
        <w:rPr>
          <w:rFonts w:ascii="Verdana" w:eastAsia="Verdana" w:hAnsi="Verdana" w:cs="Times New Roman (Body CS)"/>
          <w:caps/>
          <w:color w:val="018219"/>
          <w:spacing w:val="4"/>
          <w:szCs w:val="16"/>
        </w:rPr>
        <w:fldChar w:fldCharType="begin"/>
      </w:r>
      <w:r w:rsidRPr="00152644">
        <w:rPr>
          <w:rFonts w:ascii="Verdana" w:eastAsia="Verdana" w:hAnsi="Verdana" w:cs="Times New Roman (Body CS)"/>
          <w:caps/>
          <w:color w:val="018219"/>
          <w:spacing w:val="4"/>
          <w:szCs w:val="16"/>
        </w:rPr>
        <w:instrText xml:space="preserve"> SEQ Figure \* ARABIC \s 1 </w:instrText>
      </w:r>
      <w:r w:rsidRPr="00152644">
        <w:rPr>
          <w:rFonts w:ascii="Verdana" w:eastAsia="Verdana" w:hAnsi="Verdana" w:cs="Times New Roman (Body CS)"/>
          <w:caps/>
          <w:color w:val="018219"/>
          <w:spacing w:val="4"/>
          <w:szCs w:val="16"/>
        </w:rPr>
        <w:fldChar w:fldCharType="separate"/>
      </w:r>
      <w:r w:rsidR="00373327">
        <w:rPr>
          <w:rFonts w:ascii="Verdana" w:eastAsia="Verdana" w:hAnsi="Verdana" w:cs="Times New Roman (Body CS)"/>
          <w:caps/>
          <w:noProof/>
          <w:color w:val="018219"/>
          <w:spacing w:val="4"/>
          <w:szCs w:val="16"/>
        </w:rPr>
        <w:t>2</w:t>
      </w:r>
      <w:r w:rsidRPr="00152644">
        <w:rPr>
          <w:rFonts w:ascii="Verdana" w:eastAsia="Verdana" w:hAnsi="Verdana" w:cs="Times New Roman (Body CS)"/>
          <w:caps/>
          <w:color w:val="018219"/>
          <w:spacing w:val="4"/>
          <w:szCs w:val="16"/>
        </w:rPr>
        <w:fldChar w:fldCharType="end"/>
      </w:r>
      <w:bookmarkEnd w:id="11"/>
      <w:r w:rsidRPr="00152644">
        <w:rPr>
          <w:rFonts w:ascii="Verdana" w:eastAsia="Verdana" w:hAnsi="Verdana" w:cs="Times New Roman (Body CS)"/>
          <w:caps/>
          <w:color w:val="018219"/>
          <w:spacing w:val="4"/>
          <w:szCs w:val="16"/>
        </w:rPr>
        <w:t xml:space="preserve"> PROJECT LAYOUT – 1</w:t>
      </w:r>
      <w:bookmarkEnd w:id="12"/>
      <w:bookmarkEnd w:id="13"/>
    </w:p>
    <w:p w14:paraId="1ACCA36E" w14:textId="77777777" w:rsidR="00152644" w:rsidRPr="00152644" w:rsidRDefault="00152644" w:rsidP="00152644">
      <w:pPr>
        <w:spacing w:after="120"/>
        <w:rPr>
          <w:rFonts w:ascii="Verdana" w:eastAsia="Verdana" w:hAnsi="Verdana" w:cs="Times New Roman"/>
        </w:rPr>
      </w:pPr>
    </w:p>
    <w:p w14:paraId="37A66A8F" w14:textId="77777777" w:rsidR="00152644" w:rsidRPr="00152644" w:rsidRDefault="00152644" w:rsidP="00152644">
      <w:pPr>
        <w:keepNext/>
        <w:spacing w:after="0" w:line="240" w:lineRule="auto"/>
        <w:rPr>
          <w:rFonts w:ascii="Verdana" w:eastAsia="Verdana" w:hAnsi="Verdana" w:cs="Times New Roman"/>
        </w:rPr>
      </w:pPr>
      <w:r w:rsidRPr="00152644">
        <w:rPr>
          <w:rFonts w:ascii="Times New Roman" w:eastAsia="Times New Roman" w:hAnsi="Times New Roman" w:cs="Times New Roman"/>
          <w:noProof/>
          <w:kern w:val="0"/>
          <w:sz w:val="24"/>
          <w14:ligatures w14:val="none"/>
        </w:rPr>
        <w:lastRenderedPageBreak/>
        <w:drawing>
          <wp:inline distT="0" distB="0" distL="0" distR="0" wp14:anchorId="74F3456D" wp14:editId="33BB6A8C">
            <wp:extent cx="11557147" cy="8080744"/>
            <wp:effectExtent l="0" t="0" r="6350" b="0"/>
            <wp:docPr id="1097852672" name="Picture 1097852672" descr="A map of the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2672" name="Picture 1097852672" descr="A map of the mountains&#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71105" cy="8090503"/>
                    </a:xfrm>
                    <a:prstGeom prst="rect">
                      <a:avLst/>
                    </a:prstGeom>
                    <a:noFill/>
                    <a:ln>
                      <a:noFill/>
                    </a:ln>
                  </pic:spPr>
                </pic:pic>
              </a:graphicData>
            </a:graphic>
          </wp:inline>
        </w:drawing>
      </w:r>
    </w:p>
    <w:p w14:paraId="0652C140" w14:textId="5FDFB2C9" w:rsidR="00152644" w:rsidRPr="00152644" w:rsidRDefault="00152644" w:rsidP="00152644">
      <w:pPr>
        <w:keepNext/>
        <w:spacing w:before="240" w:after="120"/>
        <w:ind w:left="1411" w:hanging="1411"/>
        <w:rPr>
          <w:rFonts w:ascii="Times New Roman" w:eastAsia="Times New Roman" w:hAnsi="Times New Roman" w:cs="Times New Roman"/>
          <w:caps/>
          <w:color w:val="018219"/>
          <w:spacing w:val="4"/>
          <w:kern w:val="0"/>
          <w:sz w:val="24"/>
          <w:szCs w:val="16"/>
          <w14:ligatures w14:val="none"/>
        </w:rPr>
      </w:pPr>
      <w:bookmarkStart w:id="14" w:name="_Ref203483827"/>
      <w:bookmarkStart w:id="15" w:name="_Toc203666735"/>
      <w:bookmarkStart w:id="16" w:name="_Toc212813515"/>
      <w:r w:rsidRPr="00152644">
        <w:rPr>
          <w:rFonts w:ascii="Verdana" w:eastAsia="Verdana" w:hAnsi="Verdana" w:cs="Times New Roman (Body CS)"/>
          <w:caps/>
          <w:color w:val="018219"/>
          <w:spacing w:val="4"/>
          <w:szCs w:val="16"/>
        </w:rPr>
        <w:t xml:space="preserve">Figure </w:t>
      </w:r>
      <w:r w:rsidRPr="00152644">
        <w:rPr>
          <w:rFonts w:ascii="Verdana" w:eastAsia="Verdana" w:hAnsi="Verdana" w:cs="Times New Roman (Body CS)"/>
          <w:caps/>
          <w:color w:val="018219"/>
          <w:spacing w:val="4"/>
          <w:szCs w:val="16"/>
        </w:rPr>
        <w:fldChar w:fldCharType="begin"/>
      </w:r>
      <w:r w:rsidRPr="00152644">
        <w:rPr>
          <w:rFonts w:ascii="Verdana" w:eastAsia="Verdana" w:hAnsi="Verdana" w:cs="Times New Roman (Body CS)"/>
          <w:caps/>
          <w:color w:val="018219"/>
          <w:spacing w:val="4"/>
          <w:szCs w:val="16"/>
        </w:rPr>
        <w:instrText xml:space="preserve"> STYLEREF 1 \s </w:instrText>
      </w:r>
      <w:r w:rsidRPr="00152644">
        <w:rPr>
          <w:rFonts w:ascii="Verdana" w:eastAsia="Verdana" w:hAnsi="Verdana" w:cs="Times New Roman (Body CS)"/>
          <w:caps/>
          <w:color w:val="018219"/>
          <w:spacing w:val="4"/>
          <w:szCs w:val="16"/>
        </w:rPr>
        <w:fldChar w:fldCharType="separate"/>
      </w:r>
      <w:r w:rsidR="00373327">
        <w:rPr>
          <w:rFonts w:ascii="Verdana" w:eastAsia="Verdana" w:hAnsi="Verdana" w:cs="Times New Roman (Body CS)"/>
          <w:caps/>
          <w:noProof/>
          <w:color w:val="018219"/>
          <w:spacing w:val="4"/>
          <w:szCs w:val="16"/>
        </w:rPr>
        <w:t>2</w:t>
      </w:r>
      <w:r w:rsidRPr="00152644">
        <w:rPr>
          <w:rFonts w:ascii="Verdana" w:eastAsia="Verdana" w:hAnsi="Verdana" w:cs="Times New Roman (Body CS)"/>
          <w:caps/>
          <w:color w:val="018219"/>
          <w:spacing w:val="4"/>
          <w:szCs w:val="16"/>
        </w:rPr>
        <w:fldChar w:fldCharType="end"/>
      </w:r>
      <w:r w:rsidRPr="00152644">
        <w:rPr>
          <w:rFonts w:ascii="Verdana" w:eastAsia="Verdana" w:hAnsi="Verdana" w:cs="Times New Roman (Body CS)"/>
          <w:caps/>
          <w:color w:val="018219"/>
          <w:spacing w:val="4"/>
          <w:szCs w:val="16"/>
        </w:rPr>
        <w:noBreakHyphen/>
      </w:r>
      <w:r w:rsidRPr="00152644">
        <w:rPr>
          <w:rFonts w:ascii="Verdana" w:eastAsia="Verdana" w:hAnsi="Verdana" w:cs="Times New Roman (Body CS)"/>
          <w:caps/>
          <w:color w:val="018219"/>
          <w:spacing w:val="4"/>
          <w:szCs w:val="16"/>
        </w:rPr>
        <w:fldChar w:fldCharType="begin"/>
      </w:r>
      <w:r w:rsidRPr="00152644">
        <w:rPr>
          <w:rFonts w:ascii="Verdana" w:eastAsia="Verdana" w:hAnsi="Verdana" w:cs="Times New Roman (Body CS)"/>
          <w:caps/>
          <w:color w:val="018219"/>
          <w:spacing w:val="4"/>
          <w:szCs w:val="16"/>
        </w:rPr>
        <w:instrText xml:space="preserve"> SEQ Figure \* ARABIC \s 1 </w:instrText>
      </w:r>
      <w:r w:rsidRPr="00152644">
        <w:rPr>
          <w:rFonts w:ascii="Verdana" w:eastAsia="Verdana" w:hAnsi="Verdana" w:cs="Times New Roman (Body CS)"/>
          <w:caps/>
          <w:color w:val="018219"/>
          <w:spacing w:val="4"/>
          <w:szCs w:val="16"/>
        </w:rPr>
        <w:fldChar w:fldCharType="separate"/>
      </w:r>
      <w:r w:rsidR="00373327">
        <w:rPr>
          <w:rFonts w:ascii="Verdana" w:eastAsia="Verdana" w:hAnsi="Verdana" w:cs="Times New Roman (Body CS)"/>
          <w:caps/>
          <w:noProof/>
          <w:color w:val="018219"/>
          <w:spacing w:val="4"/>
          <w:szCs w:val="16"/>
        </w:rPr>
        <w:t>3</w:t>
      </w:r>
      <w:r w:rsidRPr="00152644">
        <w:rPr>
          <w:rFonts w:ascii="Verdana" w:eastAsia="Verdana" w:hAnsi="Verdana" w:cs="Times New Roman (Body CS)"/>
          <w:caps/>
          <w:color w:val="018219"/>
          <w:spacing w:val="4"/>
          <w:szCs w:val="16"/>
        </w:rPr>
        <w:fldChar w:fldCharType="end"/>
      </w:r>
      <w:bookmarkEnd w:id="14"/>
      <w:r w:rsidRPr="00152644">
        <w:rPr>
          <w:rFonts w:ascii="Verdana" w:eastAsia="Verdana" w:hAnsi="Verdana" w:cs="Times New Roman (Body CS)"/>
          <w:caps/>
          <w:color w:val="018219"/>
          <w:spacing w:val="4"/>
          <w:szCs w:val="16"/>
        </w:rPr>
        <w:t xml:space="preserve"> PROJECT LAYOUT – 2</w:t>
      </w:r>
      <w:bookmarkEnd w:id="15"/>
      <w:bookmarkEnd w:id="16"/>
    </w:p>
    <w:p w14:paraId="7FA47A13" w14:textId="399A89B9" w:rsidR="00D9635A" w:rsidRDefault="00D9635A" w:rsidP="00D9635A">
      <w:pPr>
        <w:pStyle w:val="Caption"/>
        <w:sectPr w:rsidR="00D9635A" w:rsidSect="00D9635A">
          <w:footerReference w:type="default" r:id="rId26"/>
          <w:footnotePr>
            <w:numRestart w:val="eachPage"/>
          </w:footnotePr>
          <w:pgSz w:w="23811" w:h="16838" w:orient="landscape" w:code="8"/>
          <w:pgMar w:top="1440" w:right="1440" w:bottom="1440" w:left="1440" w:header="510" w:footer="567" w:gutter="0"/>
          <w:cols w:space="708"/>
          <w:docGrid w:linePitch="360"/>
        </w:sectPr>
      </w:pPr>
    </w:p>
    <w:bookmarkEnd w:id="10"/>
    <w:p w14:paraId="21C90E2C" w14:textId="44659C0D" w:rsidR="0014777E" w:rsidRDefault="008E5D37" w:rsidP="00C22C0F">
      <w:pPr>
        <w:pStyle w:val="Heading2"/>
      </w:pPr>
      <w:r>
        <w:lastRenderedPageBreak/>
        <w:t xml:space="preserve"> </w:t>
      </w:r>
      <w:bookmarkStart w:id="17" w:name="_Toc212813457"/>
      <w:r w:rsidR="0014777E">
        <w:t>Project Parties</w:t>
      </w:r>
      <w:bookmarkEnd w:id="17"/>
      <w:r w:rsidR="0014777E">
        <w:t xml:space="preserve"> </w:t>
      </w:r>
    </w:p>
    <w:p w14:paraId="288B509A" w14:textId="7B00B0C9" w:rsidR="00A94B7A" w:rsidRDefault="00A94B7A" w:rsidP="00A94B7A">
      <w:pPr>
        <w:pStyle w:val="BodyText"/>
      </w:pPr>
      <w:r>
        <w:t xml:space="preserve">The parties involved in the Project are listed in </w:t>
      </w:r>
      <w:r>
        <w:fldChar w:fldCharType="begin"/>
      </w:r>
      <w:r>
        <w:instrText xml:space="preserve"> REF _Ref153545702 \h </w:instrText>
      </w:r>
      <w:r>
        <w:fldChar w:fldCharType="separate"/>
      </w:r>
      <w:r w:rsidR="00373327">
        <w:t xml:space="preserve">Table </w:t>
      </w:r>
      <w:r w:rsidR="00373327">
        <w:rPr>
          <w:noProof/>
        </w:rPr>
        <w:t>2</w:t>
      </w:r>
      <w:r w:rsidR="00373327">
        <w:noBreakHyphen/>
      </w:r>
      <w:r w:rsidR="00373327">
        <w:rPr>
          <w:noProof/>
        </w:rPr>
        <w:t>1</w:t>
      </w:r>
      <w:r>
        <w:fldChar w:fldCharType="end"/>
      </w:r>
      <w:r>
        <w:t xml:space="preserve"> below. </w:t>
      </w:r>
    </w:p>
    <w:p w14:paraId="413FD8DB" w14:textId="18B5FCC8" w:rsidR="00A94B7A" w:rsidRDefault="00A94B7A" w:rsidP="00A94B7A">
      <w:pPr>
        <w:pStyle w:val="Caption"/>
      </w:pPr>
      <w:bookmarkStart w:id="18" w:name="_Ref153545702"/>
      <w:bookmarkStart w:id="19" w:name="_Toc212813504"/>
      <w:r>
        <w:t xml:space="preserve">Table </w:t>
      </w:r>
      <w:r w:rsidR="00020DFD">
        <w:fldChar w:fldCharType="begin"/>
      </w:r>
      <w:r w:rsidR="00020DFD">
        <w:instrText xml:space="preserve"> STYLEREF 1 \s </w:instrText>
      </w:r>
      <w:r w:rsidR="00020DFD">
        <w:fldChar w:fldCharType="separate"/>
      </w:r>
      <w:r w:rsidR="00373327">
        <w:rPr>
          <w:noProof/>
        </w:rPr>
        <w:t>2</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373327">
        <w:rPr>
          <w:noProof/>
        </w:rPr>
        <w:t>1</w:t>
      </w:r>
      <w:r w:rsidR="00020DFD">
        <w:fldChar w:fldCharType="end"/>
      </w:r>
      <w:bookmarkEnd w:id="18"/>
      <w:r>
        <w:t xml:space="preserve"> Project Parties</w:t>
      </w:r>
      <w:bookmarkEnd w:id="19"/>
    </w:p>
    <w:tbl>
      <w:tblPr>
        <w:tblStyle w:val="ERMTable1"/>
        <w:tblW w:w="4707" w:type="pct"/>
        <w:tblLook w:val="04A0" w:firstRow="1" w:lastRow="0" w:firstColumn="1" w:lastColumn="0" w:noHBand="0" w:noVBand="1"/>
      </w:tblPr>
      <w:tblGrid>
        <w:gridCol w:w="3069"/>
        <w:gridCol w:w="3598"/>
        <w:gridCol w:w="2406"/>
      </w:tblGrid>
      <w:tr w:rsidR="00D9635A" w:rsidRPr="00540B14" w14:paraId="439E0501" w14:textId="77777777" w:rsidTr="004300B3">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3234B82" w14:textId="77777777" w:rsidR="00D9635A" w:rsidRDefault="00D9635A" w:rsidP="004300B3">
            <w:pPr>
              <w:pStyle w:val="Tabletextleft"/>
            </w:pPr>
            <w:r w:rsidRPr="005A0C06">
              <w:t>Responsible Party</w:t>
            </w:r>
          </w:p>
        </w:tc>
        <w:tc>
          <w:tcPr>
            <w:tcW w:w="1983" w:type="pct"/>
          </w:tcPr>
          <w:p w14:paraId="7C14798A" w14:textId="77777777" w:rsidR="00D9635A" w:rsidRPr="00540B14" w:rsidRDefault="00D9635A" w:rsidP="004300B3">
            <w:pPr>
              <w:pStyle w:val="Tabletextleft"/>
              <w:cnfStyle w:val="100000000000" w:firstRow="1" w:lastRow="0" w:firstColumn="0" w:lastColumn="0" w:oddVBand="0" w:evenVBand="0" w:oddHBand="0" w:evenHBand="0" w:firstRowFirstColumn="0" w:firstRowLastColumn="0" w:lastRowFirstColumn="0" w:lastRowLastColumn="0"/>
            </w:pPr>
            <w:r w:rsidRPr="005A0C06">
              <w:t xml:space="preserve">Role </w:t>
            </w:r>
          </w:p>
        </w:tc>
        <w:tc>
          <w:tcPr>
            <w:tcW w:w="1326" w:type="pct"/>
          </w:tcPr>
          <w:p w14:paraId="38878FA2" w14:textId="77777777" w:rsidR="00D9635A" w:rsidRPr="00540B14" w:rsidRDefault="00D9635A" w:rsidP="004300B3">
            <w:pPr>
              <w:pStyle w:val="Tabletextleft"/>
              <w:cnfStyle w:val="100000000000" w:firstRow="1" w:lastRow="0" w:firstColumn="0" w:lastColumn="0" w:oddVBand="0" w:evenVBand="0" w:oddHBand="0" w:evenHBand="0" w:firstRowFirstColumn="0" w:firstRowLastColumn="0" w:lastRowFirstColumn="0" w:lastRowLastColumn="0"/>
            </w:pPr>
            <w:r w:rsidRPr="005A0C06">
              <w:t>Responsibilities</w:t>
            </w:r>
          </w:p>
        </w:tc>
      </w:tr>
      <w:tr w:rsidR="00B53976" w:rsidRPr="00540B14" w14:paraId="757E6E3C" w14:textId="77777777" w:rsidTr="00C13EE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2032D853" w14:textId="45CB2FC4" w:rsidR="00B53976" w:rsidRPr="007B21C7" w:rsidRDefault="00B53976" w:rsidP="00B53976">
            <w:pPr>
              <w:pStyle w:val="Tabletextleft"/>
              <w:rPr>
                <w:szCs w:val="18"/>
              </w:rPr>
            </w:pPr>
            <w:r w:rsidRPr="00ED21B9">
              <w:rPr>
                <w:b/>
                <w:bCs/>
                <w:color w:val="1C1C1C" w:themeColor="text1"/>
                <w:szCs w:val="18"/>
              </w:rPr>
              <w:fldChar w:fldCharType="begin"/>
            </w:r>
            <w:r w:rsidRPr="00ED21B9">
              <w:rPr>
                <w:b/>
                <w:bCs/>
                <w:color w:val="1C1C1C" w:themeColor="text1"/>
                <w:szCs w:val="18"/>
              </w:rPr>
              <w:instrText xml:space="preserve"> STYLEREF  Recipient  \* MERGEFORMAT </w:instrText>
            </w:r>
            <w:r w:rsidRPr="00ED21B9">
              <w:rPr>
                <w:b/>
                <w:bCs/>
                <w:color w:val="1C1C1C" w:themeColor="text1"/>
                <w:szCs w:val="18"/>
              </w:rPr>
              <w:fldChar w:fldCharType="separate"/>
            </w:r>
            <w:r w:rsidR="00373327">
              <w:rPr>
                <w:b/>
                <w:bCs/>
                <w:noProof/>
                <w:color w:val="1C1C1C" w:themeColor="text1"/>
                <w:szCs w:val="18"/>
              </w:rPr>
              <w:t>Enerjisa Enerji Üretim A.Ş.</w:t>
            </w:r>
            <w:r w:rsidRPr="00ED21B9">
              <w:rPr>
                <w:b/>
                <w:bCs/>
                <w:noProof/>
                <w:color w:val="1C1C1C" w:themeColor="text1"/>
                <w:szCs w:val="18"/>
              </w:rPr>
              <w:fldChar w:fldCharType="end"/>
            </w:r>
          </w:p>
        </w:tc>
        <w:tc>
          <w:tcPr>
            <w:tcW w:w="1983" w:type="pct"/>
          </w:tcPr>
          <w:p w14:paraId="59A19D46" w14:textId="18AB1B64" w:rsidR="00B53976" w:rsidRPr="007B21C7" w:rsidRDefault="00B53976" w:rsidP="00B53976">
            <w:pPr>
              <w:pStyle w:val="Tabletextleft"/>
              <w:cnfStyle w:val="000000100000" w:firstRow="0" w:lastRow="0" w:firstColumn="0" w:lastColumn="0" w:oddVBand="0" w:evenVBand="0" w:oddHBand="1" w:evenHBand="0" w:firstRowFirstColumn="0" w:firstRowLastColumn="0" w:lastRowFirstColumn="0" w:lastRowLastColumn="0"/>
              <w:rPr>
                <w:szCs w:val="18"/>
              </w:rPr>
            </w:pPr>
            <w:r w:rsidRPr="00ED21B9">
              <w:rPr>
                <w:color w:val="1C1C1C" w:themeColor="text1"/>
                <w:szCs w:val="18"/>
              </w:rPr>
              <w:t>Project Owner</w:t>
            </w:r>
          </w:p>
        </w:tc>
        <w:tc>
          <w:tcPr>
            <w:tcW w:w="1326" w:type="pct"/>
          </w:tcPr>
          <w:p w14:paraId="6681363F" w14:textId="77777777" w:rsidR="00B53976" w:rsidRPr="00ED21B9"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Project design</w:t>
            </w:r>
          </w:p>
          <w:p w14:paraId="060B0667" w14:textId="77777777" w:rsidR="00B53976" w:rsidRPr="00ED21B9"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Procurement of Project components</w:t>
            </w:r>
          </w:p>
          <w:p w14:paraId="401B8B8F" w14:textId="77777777" w:rsidR="00B53976"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 xml:space="preserve">Construction of the Project </w:t>
            </w:r>
          </w:p>
          <w:p w14:paraId="677B0512" w14:textId="365A4526" w:rsidR="00B53976" w:rsidRPr="00B53976"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B53976">
              <w:rPr>
                <w:rFonts w:eastAsiaTheme="minorEastAsia"/>
                <w:color w:val="1C1C1C" w:themeColor="text1"/>
                <w:kern w:val="0"/>
                <w:sz w:val="18"/>
                <w:szCs w:val="18"/>
                <w14:ligatures w14:val="none"/>
              </w:rPr>
              <w:t>Operation of the Project</w:t>
            </w:r>
          </w:p>
        </w:tc>
      </w:tr>
      <w:tr w:rsidR="00B53976" w:rsidRPr="00540B14" w14:paraId="2E06C1F5" w14:textId="77777777" w:rsidTr="00C13EEB">
        <w:trPr>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E57E6D1" w14:textId="17EF2A9F" w:rsidR="00B53976" w:rsidRPr="007B21C7" w:rsidRDefault="00B53976" w:rsidP="00B53976">
            <w:pPr>
              <w:pStyle w:val="Tabletextleft"/>
              <w:rPr>
                <w:szCs w:val="18"/>
              </w:rPr>
            </w:pPr>
            <w:r w:rsidRPr="00ED21B9">
              <w:rPr>
                <w:b/>
                <w:iCs/>
                <w:color w:val="1C1C1C" w:themeColor="text1"/>
                <w:szCs w:val="18"/>
              </w:rPr>
              <w:t xml:space="preserve">ERM </w:t>
            </w:r>
          </w:p>
        </w:tc>
        <w:tc>
          <w:tcPr>
            <w:tcW w:w="1983" w:type="pct"/>
          </w:tcPr>
          <w:p w14:paraId="5D3E8C82" w14:textId="522A064A" w:rsidR="00B53976" w:rsidRPr="007B21C7" w:rsidRDefault="00613D37" w:rsidP="00B53976">
            <w:pPr>
              <w:pStyle w:val="Tabletextleft"/>
              <w:cnfStyle w:val="000000000000" w:firstRow="0" w:lastRow="0" w:firstColumn="0" w:lastColumn="0" w:oddVBand="0" w:evenVBand="0" w:oddHBand="0" w:evenHBand="0" w:firstRowFirstColumn="0" w:firstRowLastColumn="0" w:lastRowFirstColumn="0" w:lastRowLastColumn="0"/>
              <w:rPr>
                <w:szCs w:val="18"/>
              </w:rPr>
            </w:pPr>
            <w:r>
              <w:rPr>
                <w:color w:val="1C1C1C" w:themeColor="text1"/>
                <w:szCs w:val="18"/>
              </w:rPr>
              <w:t>I</w:t>
            </w:r>
            <w:r w:rsidR="00B53976" w:rsidRPr="00ED21B9">
              <w:rPr>
                <w:color w:val="1C1C1C" w:themeColor="text1"/>
                <w:szCs w:val="18"/>
              </w:rPr>
              <w:t xml:space="preserve">nternational sustainability consultancy firm engaged by </w:t>
            </w:r>
            <w:r w:rsidR="00B53976" w:rsidRPr="00ED21B9">
              <w:rPr>
                <w:rFonts w:eastAsia="Times New Roman"/>
                <w:color w:val="1C1C1C" w:themeColor="text1"/>
                <w:szCs w:val="18"/>
              </w:rPr>
              <w:t xml:space="preserve">the Project Owners </w:t>
            </w:r>
          </w:p>
        </w:tc>
        <w:tc>
          <w:tcPr>
            <w:tcW w:w="1326" w:type="pct"/>
          </w:tcPr>
          <w:p w14:paraId="5CA8A39D" w14:textId="77777777" w:rsidR="00B53976" w:rsidRPr="00ED21B9" w:rsidRDefault="00B53976" w:rsidP="00EB333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Scoping Report</w:t>
            </w:r>
          </w:p>
          <w:p w14:paraId="05F0E530" w14:textId="77777777" w:rsidR="00B53976" w:rsidRDefault="00B53976" w:rsidP="00EB333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ESIA Report</w:t>
            </w:r>
          </w:p>
          <w:p w14:paraId="1A5445CE" w14:textId="2B8E1CBA" w:rsidR="00B53976" w:rsidRPr="00B53976" w:rsidRDefault="00B53976" w:rsidP="00EB333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B53976">
              <w:rPr>
                <w:rFonts w:eastAsiaTheme="minorEastAsia"/>
                <w:color w:val="1C1C1C" w:themeColor="text1"/>
                <w:kern w:val="0"/>
                <w:sz w:val="18"/>
                <w:szCs w:val="18"/>
                <w14:ligatures w14:val="none"/>
              </w:rPr>
              <w:t>Development of Management Plans &amp; SEP</w:t>
            </w:r>
          </w:p>
        </w:tc>
      </w:tr>
    </w:tbl>
    <w:p w14:paraId="35CDBA3F" w14:textId="77777777" w:rsidR="00A94B7A" w:rsidRDefault="00A94B7A" w:rsidP="00A94B7A">
      <w:pPr>
        <w:pStyle w:val="BodyText"/>
      </w:pPr>
    </w:p>
    <w:p w14:paraId="7F74909C" w14:textId="14EAA568" w:rsidR="00A94B7A" w:rsidRDefault="00BF3EB2" w:rsidP="00BF3EB2">
      <w:pPr>
        <w:pStyle w:val="Heading2"/>
      </w:pPr>
      <w:r>
        <w:t xml:space="preserve"> </w:t>
      </w:r>
      <w:bookmarkStart w:id="20" w:name="_Toc212813458"/>
      <w:r>
        <w:t>Area of Influence and Affected communities</w:t>
      </w:r>
      <w:bookmarkEnd w:id="20"/>
      <w:r>
        <w:t xml:space="preserve"> </w:t>
      </w:r>
    </w:p>
    <w:p w14:paraId="19229155" w14:textId="77777777" w:rsidR="00E14900" w:rsidRDefault="00E14900" w:rsidP="00E14900">
      <w:pPr>
        <w:pStyle w:val="BodyText"/>
        <w:jc w:val="both"/>
      </w:pPr>
      <w:r>
        <w:t xml:space="preserve">The nearest settlements within a 2 km buffer of Project boundary are: </w:t>
      </w:r>
    </w:p>
    <w:p w14:paraId="24BC7809" w14:textId="77777777" w:rsidR="00C65EC3" w:rsidRPr="00C65EC3" w:rsidRDefault="00C65EC3" w:rsidP="00C65EC3">
      <w:pPr>
        <w:pStyle w:val="ListParagraph"/>
        <w:numPr>
          <w:ilvl w:val="0"/>
          <w:numId w:val="41"/>
        </w:numPr>
      </w:pPr>
      <w:proofErr w:type="spellStart"/>
      <w:r w:rsidRPr="00C65EC3">
        <w:t>Çukur</w:t>
      </w:r>
      <w:proofErr w:type="spellEnd"/>
      <w:r w:rsidRPr="00C65EC3">
        <w:t xml:space="preserve"> Neighborhood – approximately 1.2 km southeast of the Project </w:t>
      </w:r>
      <w:proofErr w:type="gramStart"/>
      <w:r w:rsidRPr="00C65EC3">
        <w:t>boundary;</w:t>
      </w:r>
      <w:proofErr w:type="gramEnd"/>
    </w:p>
    <w:p w14:paraId="7EAB9B02" w14:textId="77777777" w:rsidR="007F4D99" w:rsidRPr="007F4D99" w:rsidRDefault="007F4D99" w:rsidP="007F4D99">
      <w:pPr>
        <w:pStyle w:val="ListParagraph"/>
        <w:numPr>
          <w:ilvl w:val="0"/>
          <w:numId w:val="41"/>
        </w:numPr>
      </w:pPr>
      <w:r w:rsidRPr="007F4D99">
        <w:t xml:space="preserve">Konak Neighborhood – approximately 1.3 km </w:t>
      </w:r>
      <w:proofErr w:type="gramStart"/>
      <w:r w:rsidRPr="007F4D99">
        <w:t>southwest;</w:t>
      </w:r>
      <w:proofErr w:type="gramEnd"/>
    </w:p>
    <w:p w14:paraId="2A9E1B74" w14:textId="77777777" w:rsidR="008869EC" w:rsidRDefault="008869EC" w:rsidP="008869EC">
      <w:pPr>
        <w:pStyle w:val="BodyText"/>
        <w:spacing w:before="120" w:after="60" w:line="260" w:lineRule="atLeast"/>
        <w:ind w:left="720"/>
        <w:jc w:val="both"/>
      </w:pPr>
    </w:p>
    <w:p w14:paraId="1A3F9F47" w14:textId="6D0C6438" w:rsidR="0099346A" w:rsidRDefault="002E1B2F" w:rsidP="000C124B">
      <w:pPr>
        <w:spacing w:after="120"/>
      </w:pPr>
      <w:r w:rsidRPr="002E1B2F">
        <w:t>The neighborhoods located near to Project Area or its components are given in the tables below.</w:t>
      </w:r>
    </w:p>
    <w:p w14:paraId="5F637DB5" w14:textId="5F5EDD2E" w:rsidR="00B36CCC" w:rsidRPr="00B36CCC" w:rsidRDefault="00B36CCC" w:rsidP="002E1B2F">
      <w:pPr>
        <w:spacing w:after="120"/>
        <w:rPr>
          <w:rFonts w:asciiTheme="majorHAnsi" w:hAnsiTheme="majorHAnsi" w:cs="Times New Roman (Body CS)"/>
          <w:caps/>
          <w:color w:val="018219" w:themeColor="accent1"/>
          <w:spacing w:val="4"/>
          <w:szCs w:val="16"/>
        </w:rPr>
      </w:pPr>
      <w:bookmarkStart w:id="21" w:name="_Toc212813505"/>
      <w:r w:rsidRPr="00B36CCC">
        <w:rPr>
          <w:rFonts w:asciiTheme="majorHAnsi" w:hAnsiTheme="majorHAnsi" w:cs="Times New Roman (Body CS)"/>
          <w:caps/>
          <w:color w:val="018219" w:themeColor="accent1"/>
          <w:spacing w:val="4"/>
          <w:szCs w:val="16"/>
        </w:rPr>
        <w:t xml:space="preserve">Table </w:t>
      </w:r>
      <w:r w:rsidRPr="00B36CCC">
        <w:rPr>
          <w:rFonts w:asciiTheme="majorHAnsi" w:hAnsiTheme="majorHAnsi" w:cs="Times New Roman (Body CS)"/>
          <w:caps/>
          <w:color w:val="018219" w:themeColor="accent1"/>
          <w:spacing w:val="4"/>
          <w:szCs w:val="16"/>
        </w:rPr>
        <w:fldChar w:fldCharType="begin"/>
      </w:r>
      <w:r w:rsidRPr="002F39BE">
        <w:rPr>
          <w:rFonts w:asciiTheme="majorHAnsi" w:hAnsiTheme="majorHAnsi" w:cs="Times New Roman (Body CS)"/>
          <w:caps/>
          <w:color w:val="018219" w:themeColor="accent1"/>
          <w:spacing w:val="4"/>
          <w:szCs w:val="16"/>
        </w:rPr>
        <w:instrText xml:space="preserve"> STYLEREF 1 \s </w:instrText>
      </w:r>
      <w:r w:rsidRPr="00B36CCC">
        <w:rPr>
          <w:rFonts w:asciiTheme="majorHAnsi" w:hAnsiTheme="majorHAnsi" w:cs="Times New Roman (Body CS)"/>
          <w:caps/>
          <w:color w:val="018219" w:themeColor="accent1"/>
          <w:spacing w:val="4"/>
          <w:szCs w:val="16"/>
        </w:rPr>
        <w:fldChar w:fldCharType="separate"/>
      </w:r>
      <w:r w:rsidR="00373327">
        <w:rPr>
          <w:rFonts w:asciiTheme="majorHAnsi" w:hAnsiTheme="majorHAnsi" w:cs="Times New Roman (Body CS)"/>
          <w:caps/>
          <w:noProof/>
          <w:color w:val="018219" w:themeColor="accent1"/>
          <w:spacing w:val="4"/>
          <w:szCs w:val="16"/>
        </w:rPr>
        <w:t>2</w:t>
      </w:r>
      <w:r w:rsidRPr="00B36CCC">
        <w:rPr>
          <w:rFonts w:asciiTheme="majorHAnsi" w:hAnsiTheme="majorHAnsi" w:cs="Times New Roman (Body CS)"/>
          <w:caps/>
          <w:color w:val="018219" w:themeColor="accent1"/>
          <w:spacing w:val="4"/>
          <w:szCs w:val="16"/>
        </w:rPr>
        <w:fldChar w:fldCharType="end"/>
      </w:r>
      <w:r w:rsidRPr="00B36CCC">
        <w:rPr>
          <w:rFonts w:asciiTheme="majorHAnsi" w:hAnsiTheme="majorHAnsi" w:cs="Times New Roman (Body CS)"/>
          <w:caps/>
          <w:color w:val="018219" w:themeColor="accent1"/>
          <w:spacing w:val="4"/>
          <w:szCs w:val="16"/>
        </w:rPr>
        <w:noBreakHyphen/>
      </w:r>
      <w:r w:rsidRPr="00B36CCC">
        <w:rPr>
          <w:rFonts w:asciiTheme="majorHAnsi" w:hAnsiTheme="majorHAnsi" w:cs="Times New Roman (Body CS)"/>
          <w:caps/>
          <w:color w:val="018219" w:themeColor="accent1"/>
          <w:spacing w:val="4"/>
          <w:szCs w:val="16"/>
        </w:rPr>
        <w:fldChar w:fldCharType="begin"/>
      </w:r>
      <w:r w:rsidRPr="00B36CCC">
        <w:rPr>
          <w:rFonts w:asciiTheme="majorHAnsi" w:hAnsiTheme="majorHAnsi" w:cs="Times New Roman (Body CS)"/>
          <w:caps/>
          <w:color w:val="018219" w:themeColor="accent1"/>
          <w:spacing w:val="4"/>
          <w:szCs w:val="16"/>
        </w:rPr>
        <w:instrText xml:space="preserve"> SEQ Table \* ARABIC \s 1 </w:instrText>
      </w:r>
      <w:r w:rsidRPr="00B36CCC">
        <w:rPr>
          <w:rFonts w:asciiTheme="majorHAnsi" w:hAnsiTheme="majorHAnsi" w:cs="Times New Roman (Body CS)"/>
          <w:caps/>
          <w:color w:val="018219" w:themeColor="accent1"/>
          <w:spacing w:val="4"/>
          <w:szCs w:val="16"/>
        </w:rPr>
        <w:fldChar w:fldCharType="separate"/>
      </w:r>
      <w:r w:rsidR="00373327">
        <w:rPr>
          <w:rFonts w:asciiTheme="majorHAnsi" w:hAnsiTheme="majorHAnsi" w:cs="Times New Roman (Body CS)"/>
          <w:caps/>
          <w:noProof/>
          <w:color w:val="018219" w:themeColor="accent1"/>
          <w:spacing w:val="4"/>
          <w:szCs w:val="16"/>
        </w:rPr>
        <w:t>2</w:t>
      </w:r>
      <w:r w:rsidRPr="00B36CCC">
        <w:rPr>
          <w:rFonts w:asciiTheme="majorHAnsi" w:hAnsiTheme="majorHAnsi" w:cs="Times New Roman (Body CS)"/>
          <w:caps/>
          <w:color w:val="018219" w:themeColor="accent1"/>
          <w:spacing w:val="4"/>
          <w:szCs w:val="16"/>
        </w:rPr>
        <w:fldChar w:fldCharType="end"/>
      </w:r>
      <w:r w:rsidRPr="00B36CCC">
        <w:rPr>
          <w:rFonts w:asciiTheme="majorHAnsi" w:hAnsiTheme="majorHAnsi" w:cs="Times New Roman (Body CS)"/>
          <w:caps/>
          <w:color w:val="018219" w:themeColor="accent1"/>
          <w:spacing w:val="4"/>
          <w:szCs w:val="16"/>
        </w:rPr>
        <w:t xml:space="preserve"> Neighborhood Coordinates and Distances to Project Boundary</w:t>
      </w:r>
      <w:bookmarkEnd w:id="21"/>
    </w:p>
    <w:tbl>
      <w:tblPr>
        <w:tblStyle w:val="ERMTable13"/>
        <w:tblW w:w="5000" w:type="pct"/>
        <w:tblLook w:val="04A0" w:firstRow="1" w:lastRow="0" w:firstColumn="1" w:lastColumn="0" w:noHBand="0" w:noVBand="1"/>
      </w:tblPr>
      <w:tblGrid>
        <w:gridCol w:w="1525"/>
        <w:gridCol w:w="892"/>
        <w:gridCol w:w="1113"/>
        <w:gridCol w:w="1581"/>
        <w:gridCol w:w="4527"/>
      </w:tblGrid>
      <w:tr w:rsidR="00B36CCC" w:rsidRPr="00B36CCC" w14:paraId="5855D554" w14:textId="77777777" w:rsidTr="00373327">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0" w:type="pct"/>
          </w:tcPr>
          <w:p w14:paraId="06DA72EE" w14:textId="77777777" w:rsidR="00B36CCC" w:rsidRPr="00027B2A" w:rsidRDefault="00B36CCC" w:rsidP="00B36CCC">
            <w:pPr>
              <w:spacing w:after="0" w:line="240" w:lineRule="auto"/>
              <w:rPr>
                <w:rFonts w:cs="Times New Roman (Body CS)"/>
                <w:bCs/>
                <w:color w:val="1C1C1C" w:themeColor="text1"/>
                <w:spacing w:val="4"/>
                <w:sz w:val="18"/>
                <w:szCs w:val="18"/>
              </w:rPr>
            </w:pPr>
            <w:r w:rsidRPr="00027B2A">
              <w:rPr>
                <w:rFonts w:cs="Times New Roman (Body CS)"/>
                <w:bCs/>
                <w:color w:val="1C1C1C" w:themeColor="text1"/>
                <w:spacing w:val="4"/>
                <w:sz w:val="18"/>
                <w:szCs w:val="18"/>
              </w:rPr>
              <w:t>Neighborhood</w:t>
            </w:r>
          </w:p>
        </w:tc>
        <w:tc>
          <w:tcPr>
            <w:tcW w:w="0" w:type="pct"/>
          </w:tcPr>
          <w:p w14:paraId="0577D6B4" w14:textId="77777777" w:rsidR="00B36CCC" w:rsidRPr="00027B2A"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rPr>
            </w:pPr>
            <w:r w:rsidRPr="00027B2A">
              <w:rPr>
                <w:rFonts w:cs="Times New Roman (Body CS)"/>
                <w:bCs/>
                <w:color w:val="1C1C1C" w:themeColor="text1"/>
                <w:spacing w:val="4"/>
                <w:sz w:val="18"/>
                <w:szCs w:val="18"/>
              </w:rPr>
              <w:t>District</w:t>
            </w:r>
          </w:p>
        </w:tc>
        <w:tc>
          <w:tcPr>
            <w:tcW w:w="0" w:type="pct"/>
          </w:tcPr>
          <w:p w14:paraId="61745A61" w14:textId="77777777" w:rsidR="00B36CCC" w:rsidRPr="00027B2A"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rPr>
            </w:pPr>
            <w:r w:rsidRPr="00027B2A">
              <w:rPr>
                <w:rFonts w:cs="Times New Roman (Body CS)"/>
                <w:bCs/>
                <w:color w:val="1C1C1C" w:themeColor="text1"/>
                <w:spacing w:val="4"/>
                <w:sz w:val="18"/>
                <w:szCs w:val="18"/>
              </w:rPr>
              <w:t>Distance to Project Boundary</w:t>
            </w:r>
          </w:p>
        </w:tc>
        <w:tc>
          <w:tcPr>
            <w:tcW w:w="0" w:type="pct"/>
          </w:tcPr>
          <w:p w14:paraId="47BC34C6" w14:textId="77777777" w:rsidR="00B36CCC" w:rsidRPr="00027B2A"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rPr>
            </w:pPr>
            <w:r w:rsidRPr="00027B2A">
              <w:rPr>
                <w:rFonts w:cs="Times New Roman (Body CS)"/>
                <w:bCs/>
                <w:color w:val="1C1C1C" w:themeColor="text1"/>
                <w:spacing w:val="4"/>
                <w:sz w:val="18"/>
                <w:szCs w:val="18"/>
              </w:rPr>
              <w:t>Latitude</w:t>
            </w:r>
          </w:p>
        </w:tc>
        <w:tc>
          <w:tcPr>
            <w:tcW w:w="881" w:type="pct"/>
          </w:tcPr>
          <w:p w14:paraId="1A415B3C" w14:textId="77777777" w:rsidR="00B36CCC" w:rsidRPr="00027B2A"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rPr>
            </w:pPr>
            <w:r w:rsidRPr="00027B2A">
              <w:rPr>
                <w:rFonts w:cs="Times New Roman (Body CS)"/>
                <w:bCs/>
                <w:color w:val="1C1C1C" w:themeColor="text1"/>
                <w:spacing w:val="4"/>
                <w:sz w:val="18"/>
                <w:szCs w:val="18"/>
              </w:rPr>
              <w:t>Longitude</w:t>
            </w:r>
          </w:p>
        </w:tc>
      </w:tr>
      <w:tr w:rsidR="00B36CCC" w:rsidRPr="00B36CCC" w14:paraId="452EFAA1" w14:textId="77777777" w:rsidTr="0037332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0" w:type="pct"/>
          </w:tcPr>
          <w:p w14:paraId="6FE5CAC2" w14:textId="7DE548CC" w:rsidR="00B36CCC" w:rsidRPr="00027B2A" w:rsidRDefault="0001546A" w:rsidP="00B36CCC">
            <w:pPr>
              <w:spacing w:after="0" w:line="240" w:lineRule="auto"/>
              <w:rPr>
                <w:rFonts w:cs="Times New Roman (Body CS)"/>
                <w:spacing w:val="4"/>
                <w:sz w:val="18"/>
                <w:szCs w:val="18"/>
              </w:rPr>
            </w:pPr>
            <w:proofErr w:type="spellStart"/>
            <w:r w:rsidRPr="00027B2A">
              <w:rPr>
                <w:sz w:val="18"/>
                <w:szCs w:val="18"/>
              </w:rPr>
              <w:t>Çukur</w:t>
            </w:r>
            <w:proofErr w:type="spellEnd"/>
          </w:p>
        </w:tc>
        <w:tc>
          <w:tcPr>
            <w:tcW w:w="0" w:type="pct"/>
          </w:tcPr>
          <w:p w14:paraId="5DA06D1C" w14:textId="77777777" w:rsidR="00B36CCC" w:rsidRPr="00027B2A"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r w:rsidRPr="00027B2A">
              <w:rPr>
                <w:rFonts w:cs="Times New Roman (Body CS)"/>
                <w:spacing w:val="4"/>
                <w:sz w:val="18"/>
                <w:szCs w:val="18"/>
              </w:rPr>
              <w:t>Milas</w:t>
            </w:r>
          </w:p>
        </w:tc>
        <w:tc>
          <w:tcPr>
            <w:tcW w:w="0" w:type="pct"/>
          </w:tcPr>
          <w:p w14:paraId="6E86B618" w14:textId="6026B0CB" w:rsidR="00B36CCC" w:rsidRPr="00027B2A"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r w:rsidRPr="00027B2A">
              <w:rPr>
                <w:sz w:val="18"/>
                <w:szCs w:val="18"/>
              </w:rPr>
              <w:t>1.20</w:t>
            </w:r>
            <w:r w:rsidR="00B36CCC" w:rsidRPr="00027B2A">
              <w:rPr>
                <w:rFonts w:cs="Times New Roman (Body CS)"/>
                <w:spacing w:val="4"/>
                <w:sz w:val="18"/>
                <w:szCs w:val="18"/>
              </w:rPr>
              <w:t xml:space="preserve"> km</w:t>
            </w:r>
          </w:p>
        </w:tc>
        <w:tc>
          <w:tcPr>
            <w:tcW w:w="0" w:type="pct"/>
          </w:tcPr>
          <w:p w14:paraId="41049847" w14:textId="47595129" w:rsidR="00B36CCC" w:rsidRPr="00027B2A"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proofErr w:type="gramStart"/>
            <w:r w:rsidRPr="00027B2A">
              <w:rPr>
                <w:rFonts w:cs="Times New Roman (Body CS)"/>
                <w:spacing w:val="4"/>
                <w:sz w:val="18"/>
                <w:szCs w:val="18"/>
              </w:rPr>
              <w:t>37°</w:t>
            </w:r>
            <w:r w:rsidR="0001546A" w:rsidRPr="00027B2A">
              <w:rPr>
                <w:sz w:val="18"/>
                <w:szCs w:val="18"/>
              </w:rPr>
              <w:t>29</w:t>
            </w:r>
            <w:proofErr w:type="gramEnd"/>
            <w:r w:rsidR="0001546A" w:rsidRPr="00027B2A">
              <w:rPr>
                <w:sz w:val="18"/>
                <w:szCs w:val="18"/>
              </w:rPr>
              <w:t>'35.47</w:t>
            </w:r>
            <w:r w:rsidRPr="00027B2A">
              <w:rPr>
                <w:rFonts w:cs="Times New Roman (Body CS)"/>
                <w:spacing w:val="4"/>
                <w:sz w:val="18"/>
                <w:szCs w:val="18"/>
              </w:rPr>
              <w:t>"N</w:t>
            </w:r>
          </w:p>
        </w:tc>
        <w:tc>
          <w:tcPr>
            <w:tcW w:w="881" w:type="pct"/>
          </w:tcPr>
          <w:p w14:paraId="6852A273" w14:textId="488B5D92" w:rsidR="00B36CCC" w:rsidRPr="00027B2A"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proofErr w:type="gramStart"/>
            <w:r w:rsidRPr="00027B2A">
              <w:rPr>
                <w:rFonts w:cs="Times New Roman (Body CS)"/>
                <w:spacing w:val="4"/>
                <w:sz w:val="18"/>
                <w:szCs w:val="18"/>
              </w:rPr>
              <w:t>27°</w:t>
            </w:r>
            <w:r w:rsidR="0001546A" w:rsidRPr="00027B2A">
              <w:rPr>
                <w:sz w:val="18"/>
                <w:szCs w:val="18"/>
              </w:rPr>
              <w:t>42</w:t>
            </w:r>
            <w:proofErr w:type="gramEnd"/>
            <w:r w:rsidR="0001546A" w:rsidRPr="00027B2A">
              <w:rPr>
                <w:sz w:val="18"/>
                <w:szCs w:val="18"/>
              </w:rPr>
              <w:t>'56.31</w:t>
            </w:r>
            <w:r w:rsidRPr="00027B2A">
              <w:rPr>
                <w:rFonts w:cs="Times New Roman (Body CS)"/>
                <w:spacing w:val="4"/>
                <w:sz w:val="18"/>
                <w:szCs w:val="18"/>
              </w:rPr>
              <w:t>"E</w:t>
            </w:r>
          </w:p>
        </w:tc>
      </w:tr>
      <w:tr w:rsidR="00B36CCC" w:rsidRPr="00B36CCC" w14:paraId="5883D368" w14:textId="77777777" w:rsidTr="00373327">
        <w:trPr>
          <w:trHeight w:val="102"/>
        </w:trPr>
        <w:tc>
          <w:tcPr>
            <w:cnfStyle w:val="001000000000" w:firstRow="0" w:lastRow="0" w:firstColumn="1" w:lastColumn="0" w:oddVBand="0" w:evenVBand="0" w:oddHBand="0" w:evenHBand="0" w:firstRowFirstColumn="0" w:firstRowLastColumn="0" w:lastRowFirstColumn="0" w:lastRowLastColumn="0"/>
            <w:tcW w:w="0" w:type="pct"/>
          </w:tcPr>
          <w:p w14:paraId="3D083357" w14:textId="6BD55CBB" w:rsidR="00B36CCC" w:rsidRPr="00027B2A" w:rsidRDefault="0001546A" w:rsidP="00B36CCC">
            <w:pPr>
              <w:spacing w:after="0" w:line="240" w:lineRule="auto"/>
              <w:rPr>
                <w:rFonts w:cs="Times New Roman (Body CS)"/>
                <w:spacing w:val="4"/>
                <w:sz w:val="18"/>
                <w:szCs w:val="18"/>
              </w:rPr>
            </w:pPr>
            <w:r w:rsidRPr="00027B2A">
              <w:rPr>
                <w:sz w:val="18"/>
                <w:szCs w:val="18"/>
              </w:rPr>
              <w:t>Konak</w:t>
            </w:r>
          </w:p>
        </w:tc>
        <w:tc>
          <w:tcPr>
            <w:tcW w:w="0" w:type="pct"/>
          </w:tcPr>
          <w:p w14:paraId="7EA6724F" w14:textId="77777777" w:rsidR="00B36CCC" w:rsidRPr="00027B2A"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rPr>
            </w:pPr>
            <w:r w:rsidRPr="00027B2A">
              <w:rPr>
                <w:rFonts w:cs="Times New Roman (Body CS)"/>
                <w:spacing w:val="4"/>
                <w:sz w:val="18"/>
                <w:szCs w:val="18"/>
              </w:rPr>
              <w:t>Milas</w:t>
            </w:r>
          </w:p>
        </w:tc>
        <w:tc>
          <w:tcPr>
            <w:tcW w:w="0" w:type="pct"/>
          </w:tcPr>
          <w:p w14:paraId="527C3B82" w14:textId="73537069" w:rsidR="00B36CCC" w:rsidRPr="00027B2A" w:rsidRDefault="0001546A"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rPr>
            </w:pPr>
            <w:r w:rsidRPr="00027B2A">
              <w:rPr>
                <w:sz w:val="18"/>
                <w:szCs w:val="18"/>
              </w:rPr>
              <w:t>1.30</w:t>
            </w:r>
            <w:r w:rsidR="00B36CCC" w:rsidRPr="00027B2A">
              <w:rPr>
                <w:rFonts w:cs="Times New Roman (Body CS)"/>
                <w:spacing w:val="4"/>
                <w:sz w:val="18"/>
                <w:szCs w:val="18"/>
              </w:rPr>
              <w:t xml:space="preserve"> km</w:t>
            </w:r>
          </w:p>
        </w:tc>
        <w:tc>
          <w:tcPr>
            <w:tcW w:w="0" w:type="pct"/>
          </w:tcPr>
          <w:p w14:paraId="0303B8FB" w14:textId="630C7470" w:rsidR="00B36CCC" w:rsidRPr="00027B2A"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rPr>
            </w:pPr>
            <w:proofErr w:type="gramStart"/>
            <w:r w:rsidRPr="00027B2A">
              <w:rPr>
                <w:rFonts w:cs="Times New Roman (Body CS)"/>
                <w:spacing w:val="4"/>
                <w:sz w:val="18"/>
                <w:szCs w:val="18"/>
              </w:rPr>
              <w:t>37°</w:t>
            </w:r>
            <w:r w:rsidR="0001546A" w:rsidRPr="00027B2A">
              <w:rPr>
                <w:sz w:val="18"/>
                <w:szCs w:val="18"/>
              </w:rPr>
              <w:t>27</w:t>
            </w:r>
            <w:proofErr w:type="gramEnd"/>
            <w:r w:rsidR="0001546A" w:rsidRPr="00027B2A">
              <w:rPr>
                <w:sz w:val="18"/>
                <w:szCs w:val="18"/>
              </w:rPr>
              <w:t>'52.91</w:t>
            </w:r>
            <w:r w:rsidRPr="00027B2A">
              <w:rPr>
                <w:rFonts w:cs="Times New Roman (Body CS)"/>
                <w:spacing w:val="4"/>
                <w:sz w:val="18"/>
                <w:szCs w:val="18"/>
              </w:rPr>
              <w:t>"N</w:t>
            </w:r>
          </w:p>
        </w:tc>
        <w:tc>
          <w:tcPr>
            <w:tcW w:w="881" w:type="pct"/>
          </w:tcPr>
          <w:p w14:paraId="40DC24FD" w14:textId="6FDBD61C" w:rsidR="00B36CCC" w:rsidRPr="00027B2A"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rPr>
            </w:pPr>
            <w:proofErr w:type="gramStart"/>
            <w:r w:rsidRPr="00027B2A">
              <w:rPr>
                <w:rFonts w:cs="Times New Roman (Body CS)"/>
                <w:spacing w:val="4"/>
                <w:sz w:val="18"/>
                <w:szCs w:val="18"/>
              </w:rPr>
              <w:t>27°</w:t>
            </w:r>
            <w:r w:rsidR="0001546A" w:rsidRPr="00027B2A">
              <w:rPr>
                <w:sz w:val="18"/>
                <w:szCs w:val="18"/>
              </w:rPr>
              <w:t>41</w:t>
            </w:r>
            <w:proofErr w:type="gramEnd"/>
            <w:r w:rsidR="0001546A" w:rsidRPr="00027B2A">
              <w:rPr>
                <w:sz w:val="18"/>
                <w:szCs w:val="18"/>
              </w:rPr>
              <w:t>'39.73</w:t>
            </w:r>
            <w:r w:rsidRPr="00027B2A">
              <w:rPr>
                <w:rFonts w:cs="Times New Roman (Body CS)"/>
                <w:spacing w:val="4"/>
                <w:sz w:val="18"/>
                <w:szCs w:val="18"/>
              </w:rPr>
              <w:t>"E</w:t>
            </w:r>
          </w:p>
        </w:tc>
      </w:tr>
      <w:tr w:rsidR="00B36CCC" w:rsidRPr="00B36CCC" w14:paraId="64F43734" w14:textId="77777777" w:rsidTr="0037332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0" w:type="pct"/>
          </w:tcPr>
          <w:p w14:paraId="545210ED" w14:textId="5FB1DFD0" w:rsidR="00B36CCC" w:rsidRPr="00027B2A" w:rsidRDefault="0001546A" w:rsidP="00B36CCC">
            <w:pPr>
              <w:spacing w:after="0" w:line="240" w:lineRule="auto"/>
              <w:rPr>
                <w:rFonts w:cs="Times New Roman (Body CS)"/>
                <w:spacing w:val="4"/>
                <w:sz w:val="18"/>
                <w:szCs w:val="18"/>
              </w:rPr>
            </w:pPr>
            <w:proofErr w:type="spellStart"/>
            <w:r w:rsidRPr="00027B2A">
              <w:rPr>
                <w:sz w:val="18"/>
                <w:szCs w:val="18"/>
              </w:rPr>
              <w:t>Narhisar</w:t>
            </w:r>
            <w:proofErr w:type="spellEnd"/>
          </w:p>
        </w:tc>
        <w:tc>
          <w:tcPr>
            <w:tcW w:w="0" w:type="pct"/>
          </w:tcPr>
          <w:p w14:paraId="6B602D43" w14:textId="77777777" w:rsidR="00B36CCC" w:rsidRPr="00027B2A"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r w:rsidRPr="00027B2A">
              <w:rPr>
                <w:rFonts w:cs="Times New Roman (Body CS)"/>
                <w:spacing w:val="4"/>
                <w:sz w:val="18"/>
                <w:szCs w:val="18"/>
              </w:rPr>
              <w:t>Milas</w:t>
            </w:r>
          </w:p>
        </w:tc>
        <w:tc>
          <w:tcPr>
            <w:tcW w:w="0" w:type="pct"/>
          </w:tcPr>
          <w:p w14:paraId="63B54305" w14:textId="45E42147" w:rsidR="00B36CCC" w:rsidRPr="00027B2A"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r w:rsidRPr="00027B2A">
              <w:rPr>
                <w:sz w:val="18"/>
                <w:szCs w:val="18"/>
              </w:rPr>
              <w:t>2.80</w:t>
            </w:r>
            <w:r w:rsidR="00B36CCC" w:rsidRPr="00027B2A">
              <w:rPr>
                <w:rFonts w:cs="Times New Roman (Body CS)"/>
                <w:spacing w:val="4"/>
                <w:sz w:val="18"/>
                <w:szCs w:val="18"/>
              </w:rPr>
              <w:t xml:space="preserve"> km</w:t>
            </w:r>
          </w:p>
        </w:tc>
        <w:tc>
          <w:tcPr>
            <w:tcW w:w="0" w:type="pct"/>
          </w:tcPr>
          <w:p w14:paraId="3BD9155F" w14:textId="5BDD7E27" w:rsidR="00B36CCC" w:rsidRPr="00027B2A"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proofErr w:type="gramStart"/>
            <w:r w:rsidRPr="00027B2A">
              <w:rPr>
                <w:rFonts w:cs="Times New Roman (Body CS)"/>
                <w:spacing w:val="4"/>
                <w:sz w:val="18"/>
                <w:szCs w:val="18"/>
              </w:rPr>
              <w:t>37°</w:t>
            </w:r>
            <w:r w:rsidR="0001546A" w:rsidRPr="00027B2A">
              <w:rPr>
                <w:sz w:val="18"/>
                <w:szCs w:val="18"/>
              </w:rPr>
              <w:t>26</w:t>
            </w:r>
            <w:proofErr w:type="gramEnd"/>
            <w:r w:rsidR="0001546A" w:rsidRPr="00027B2A">
              <w:rPr>
                <w:sz w:val="18"/>
                <w:szCs w:val="18"/>
              </w:rPr>
              <w:t>'46.69</w:t>
            </w:r>
            <w:r w:rsidRPr="00027B2A">
              <w:rPr>
                <w:rFonts w:cs="Times New Roman (Body CS)"/>
                <w:spacing w:val="4"/>
                <w:sz w:val="18"/>
                <w:szCs w:val="18"/>
              </w:rPr>
              <w:t>"N</w:t>
            </w:r>
          </w:p>
        </w:tc>
        <w:tc>
          <w:tcPr>
            <w:tcW w:w="881" w:type="pct"/>
          </w:tcPr>
          <w:p w14:paraId="1215AF56" w14:textId="5B3D8472" w:rsidR="00B36CCC" w:rsidRPr="00027B2A"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rPr>
            </w:pPr>
            <w:proofErr w:type="gramStart"/>
            <w:r w:rsidRPr="00027B2A">
              <w:rPr>
                <w:rFonts w:cs="Times New Roman (Body CS)"/>
                <w:spacing w:val="4"/>
                <w:sz w:val="18"/>
                <w:szCs w:val="18"/>
              </w:rPr>
              <w:t>27°</w:t>
            </w:r>
            <w:r w:rsidR="0001546A" w:rsidRPr="00027B2A">
              <w:rPr>
                <w:sz w:val="18"/>
                <w:szCs w:val="18"/>
              </w:rPr>
              <w:t>42</w:t>
            </w:r>
            <w:proofErr w:type="gramEnd"/>
            <w:r w:rsidR="0001546A" w:rsidRPr="00027B2A">
              <w:rPr>
                <w:sz w:val="18"/>
                <w:szCs w:val="18"/>
              </w:rPr>
              <w:t>'13.32</w:t>
            </w:r>
            <w:r w:rsidRPr="00027B2A">
              <w:rPr>
                <w:rFonts w:cs="Times New Roman (Body CS)"/>
                <w:spacing w:val="4"/>
                <w:sz w:val="18"/>
                <w:szCs w:val="18"/>
              </w:rPr>
              <w:t>"E</w:t>
            </w:r>
          </w:p>
        </w:tc>
      </w:tr>
    </w:tbl>
    <w:p w14:paraId="7A69B7C3" w14:textId="77777777" w:rsidR="008869EC" w:rsidRDefault="008869EC" w:rsidP="008869EC">
      <w:pPr>
        <w:pStyle w:val="BodyText"/>
        <w:spacing w:before="120" w:after="60" w:line="260" w:lineRule="atLeast"/>
        <w:jc w:val="both"/>
      </w:pPr>
    </w:p>
    <w:p w14:paraId="44BBA73B" w14:textId="1006A00E" w:rsidR="008869EC" w:rsidRDefault="008869EC" w:rsidP="008869EC">
      <w:pPr>
        <w:pStyle w:val="Caption"/>
      </w:pPr>
      <w:bookmarkStart w:id="22" w:name="_Toc203666592"/>
      <w:bookmarkStart w:id="23" w:name="_Toc212813506"/>
      <w:r>
        <w:t xml:space="preserve">Table </w:t>
      </w:r>
      <w:r>
        <w:fldChar w:fldCharType="begin"/>
      </w:r>
      <w:r>
        <w:instrText xml:space="preserve"> STYLEREF 1 \s </w:instrText>
      </w:r>
      <w:r>
        <w:fldChar w:fldCharType="separate"/>
      </w:r>
      <w:r w:rsidR="00373327">
        <w:rPr>
          <w:noProof/>
        </w:rPr>
        <w:t>2</w:t>
      </w:r>
      <w:r>
        <w:fldChar w:fldCharType="end"/>
      </w:r>
      <w:r>
        <w:noBreakHyphen/>
      </w:r>
      <w:r>
        <w:fldChar w:fldCharType="begin"/>
      </w:r>
      <w:r>
        <w:instrText xml:space="preserve"> SEQ Table \* ARABIC \s 1 </w:instrText>
      </w:r>
      <w:r>
        <w:fldChar w:fldCharType="separate"/>
      </w:r>
      <w:r w:rsidR="00373327">
        <w:rPr>
          <w:noProof/>
        </w:rPr>
        <w:t>3</w:t>
      </w:r>
      <w:r>
        <w:fldChar w:fldCharType="end"/>
      </w:r>
      <w:r>
        <w:t xml:space="preserve"> </w:t>
      </w:r>
      <w:r w:rsidRPr="00674440">
        <w:t>Distances from Nearest Settlements to Project</w:t>
      </w:r>
      <w:bookmarkEnd w:id="22"/>
      <w:r w:rsidR="00027B2A">
        <w:t xml:space="preserve"> Turbines</w:t>
      </w:r>
      <w:bookmarkEnd w:id="23"/>
    </w:p>
    <w:tbl>
      <w:tblPr>
        <w:tblStyle w:val="ERMTable1"/>
        <w:tblW w:w="5000" w:type="pct"/>
        <w:tblLook w:val="04A0" w:firstRow="1" w:lastRow="0" w:firstColumn="1" w:lastColumn="0" w:noHBand="0" w:noVBand="1"/>
      </w:tblPr>
      <w:tblGrid>
        <w:gridCol w:w="1925"/>
        <w:gridCol w:w="2055"/>
        <w:gridCol w:w="3659"/>
        <w:gridCol w:w="1999"/>
      </w:tblGrid>
      <w:tr w:rsidR="008869EC" w:rsidRPr="001C04ED" w14:paraId="0211D9F9" w14:textId="77777777" w:rsidTr="00027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6E0B51C8" w14:textId="77777777" w:rsidR="008869EC" w:rsidRPr="001C04ED" w:rsidRDefault="008869EC" w:rsidP="005C2A9D">
            <w:pPr>
              <w:pStyle w:val="BodyText"/>
              <w:jc w:val="center"/>
              <w:rPr>
                <w:sz w:val="18"/>
                <w:szCs w:val="18"/>
              </w:rPr>
            </w:pPr>
            <w:r w:rsidRPr="00755698">
              <w:rPr>
                <w:sz w:val="18"/>
                <w:szCs w:val="18"/>
              </w:rPr>
              <w:t>Neighborhood</w:t>
            </w:r>
          </w:p>
        </w:tc>
        <w:tc>
          <w:tcPr>
            <w:tcW w:w="1066" w:type="pct"/>
            <w:vAlign w:val="center"/>
            <w:hideMark/>
          </w:tcPr>
          <w:p w14:paraId="434D4D35" w14:textId="77777777" w:rsidR="008869EC" w:rsidRPr="001C04ED" w:rsidRDefault="008869EC" w:rsidP="005C2A9D">
            <w:pPr>
              <w:pStyle w:val="BodyText"/>
              <w:jc w:val="center"/>
              <w:cnfStyle w:val="100000000000" w:firstRow="1" w:lastRow="0" w:firstColumn="0" w:lastColumn="0" w:oddVBand="0" w:evenVBand="0" w:oddHBand="0" w:evenHBand="0" w:firstRowFirstColumn="0" w:firstRowLastColumn="0" w:lastRowFirstColumn="0" w:lastRowLastColumn="0"/>
              <w:rPr>
                <w:sz w:val="18"/>
                <w:szCs w:val="18"/>
              </w:rPr>
            </w:pPr>
            <w:r w:rsidRPr="001C04ED">
              <w:rPr>
                <w:sz w:val="18"/>
                <w:szCs w:val="18"/>
              </w:rPr>
              <w:t>Direction</w:t>
            </w:r>
          </w:p>
        </w:tc>
        <w:tc>
          <w:tcPr>
            <w:tcW w:w="1898" w:type="pct"/>
            <w:vAlign w:val="center"/>
            <w:hideMark/>
          </w:tcPr>
          <w:p w14:paraId="0797C54C" w14:textId="77777777" w:rsidR="008869EC" w:rsidRPr="001C04ED" w:rsidRDefault="008869EC" w:rsidP="005C2A9D">
            <w:pPr>
              <w:pStyle w:val="BodyText"/>
              <w:jc w:val="center"/>
              <w:cnfStyle w:val="100000000000" w:firstRow="1" w:lastRow="0" w:firstColumn="0" w:lastColumn="0" w:oddVBand="0" w:evenVBand="0" w:oddHBand="0" w:evenHBand="0" w:firstRowFirstColumn="0" w:firstRowLastColumn="0" w:lastRowFirstColumn="0" w:lastRowLastColumn="0"/>
              <w:rPr>
                <w:sz w:val="18"/>
                <w:szCs w:val="18"/>
              </w:rPr>
            </w:pPr>
            <w:r w:rsidRPr="001C04ED">
              <w:rPr>
                <w:sz w:val="18"/>
                <w:szCs w:val="18"/>
              </w:rPr>
              <w:t>Distance to Nearest Turbine (m)</w:t>
            </w:r>
          </w:p>
        </w:tc>
        <w:tc>
          <w:tcPr>
            <w:tcW w:w="1037" w:type="pct"/>
            <w:vAlign w:val="center"/>
            <w:hideMark/>
          </w:tcPr>
          <w:p w14:paraId="64789C52" w14:textId="77777777" w:rsidR="008869EC" w:rsidRPr="001C04ED" w:rsidRDefault="008869EC" w:rsidP="005C2A9D">
            <w:pPr>
              <w:pStyle w:val="BodyText"/>
              <w:jc w:val="center"/>
              <w:cnfStyle w:val="100000000000" w:firstRow="1" w:lastRow="0" w:firstColumn="0" w:lastColumn="0" w:oddVBand="0" w:evenVBand="0" w:oddHBand="0" w:evenHBand="0" w:firstRowFirstColumn="0" w:firstRowLastColumn="0" w:lastRowFirstColumn="0" w:lastRowLastColumn="0"/>
              <w:rPr>
                <w:sz w:val="18"/>
                <w:szCs w:val="18"/>
              </w:rPr>
            </w:pPr>
            <w:r w:rsidRPr="001C04ED">
              <w:rPr>
                <w:sz w:val="18"/>
                <w:szCs w:val="18"/>
              </w:rPr>
              <w:t>Nearest Turbine</w:t>
            </w:r>
          </w:p>
        </w:tc>
      </w:tr>
      <w:tr w:rsidR="008869EC" w:rsidRPr="001C04ED" w14:paraId="1B6D85FD"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1E3D351" w14:textId="77777777" w:rsidR="008869EC" w:rsidRPr="001C04ED" w:rsidRDefault="008869EC" w:rsidP="005C2A9D">
            <w:pPr>
              <w:pStyle w:val="BodyText"/>
              <w:jc w:val="center"/>
              <w:rPr>
                <w:sz w:val="18"/>
                <w:szCs w:val="18"/>
              </w:rPr>
            </w:pPr>
            <w:r w:rsidRPr="001C04ED">
              <w:rPr>
                <w:sz w:val="18"/>
                <w:szCs w:val="18"/>
              </w:rPr>
              <w:t>Sakarya</w:t>
            </w:r>
          </w:p>
        </w:tc>
        <w:tc>
          <w:tcPr>
            <w:tcW w:w="1066" w:type="pct"/>
            <w:vAlign w:val="center"/>
            <w:hideMark/>
          </w:tcPr>
          <w:p w14:paraId="1C2E8433"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West</w:t>
            </w:r>
          </w:p>
        </w:tc>
        <w:tc>
          <w:tcPr>
            <w:tcW w:w="1898" w:type="pct"/>
            <w:vAlign w:val="center"/>
            <w:hideMark/>
          </w:tcPr>
          <w:p w14:paraId="3F9264BA"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3,062</w:t>
            </w:r>
          </w:p>
        </w:tc>
        <w:tc>
          <w:tcPr>
            <w:tcW w:w="1037" w:type="pct"/>
            <w:vAlign w:val="center"/>
            <w:hideMark/>
          </w:tcPr>
          <w:p w14:paraId="6E2EFB59"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w:t>
            </w:r>
          </w:p>
        </w:tc>
      </w:tr>
      <w:tr w:rsidR="008869EC" w:rsidRPr="001C04ED" w14:paraId="74F599CB"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53B9E9BD" w14:textId="77777777" w:rsidR="008869EC" w:rsidRPr="001C04ED" w:rsidRDefault="008869EC" w:rsidP="005C2A9D">
            <w:pPr>
              <w:pStyle w:val="BodyText"/>
              <w:jc w:val="center"/>
              <w:rPr>
                <w:sz w:val="18"/>
                <w:szCs w:val="18"/>
              </w:rPr>
            </w:pPr>
            <w:r w:rsidRPr="001C04ED">
              <w:rPr>
                <w:sz w:val="18"/>
                <w:szCs w:val="18"/>
              </w:rPr>
              <w:lastRenderedPageBreak/>
              <w:t>Konak</w:t>
            </w:r>
          </w:p>
        </w:tc>
        <w:tc>
          <w:tcPr>
            <w:tcW w:w="1066" w:type="pct"/>
            <w:vAlign w:val="center"/>
            <w:hideMark/>
          </w:tcPr>
          <w:p w14:paraId="1E48E5A8"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Southwest</w:t>
            </w:r>
          </w:p>
        </w:tc>
        <w:tc>
          <w:tcPr>
            <w:tcW w:w="1898" w:type="pct"/>
            <w:vAlign w:val="center"/>
            <w:hideMark/>
          </w:tcPr>
          <w:p w14:paraId="6D9F2A61"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2,165</w:t>
            </w:r>
          </w:p>
        </w:tc>
        <w:tc>
          <w:tcPr>
            <w:tcW w:w="1037" w:type="pct"/>
            <w:vAlign w:val="center"/>
            <w:hideMark/>
          </w:tcPr>
          <w:p w14:paraId="0E29CEF7"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T7</w:t>
            </w:r>
          </w:p>
        </w:tc>
      </w:tr>
      <w:tr w:rsidR="008869EC" w:rsidRPr="001C04ED" w14:paraId="711D23D5"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D19E634" w14:textId="77777777" w:rsidR="008869EC" w:rsidRPr="001C04ED" w:rsidRDefault="008869EC" w:rsidP="005C2A9D">
            <w:pPr>
              <w:pStyle w:val="BodyText"/>
              <w:jc w:val="center"/>
              <w:rPr>
                <w:sz w:val="18"/>
                <w:szCs w:val="18"/>
              </w:rPr>
            </w:pPr>
            <w:proofErr w:type="spellStart"/>
            <w:r w:rsidRPr="001C04ED">
              <w:rPr>
                <w:sz w:val="18"/>
                <w:szCs w:val="18"/>
              </w:rPr>
              <w:t>İkiztaş</w:t>
            </w:r>
            <w:proofErr w:type="spellEnd"/>
          </w:p>
        </w:tc>
        <w:tc>
          <w:tcPr>
            <w:tcW w:w="1066" w:type="pct"/>
            <w:vAlign w:val="center"/>
            <w:hideMark/>
          </w:tcPr>
          <w:p w14:paraId="35A10A45"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South</w:t>
            </w:r>
          </w:p>
        </w:tc>
        <w:tc>
          <w:tcPr>
            <w:tcW w:w="1898" w:type="pct"/>
            <w:vAlign w:val="center"/>
            <w:hideMark/>
          </w:tcPr>
          <w:p w14:paraId="7E13C770"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2,958</w:t>
            </w:r>
          </w:p>
        </w:tc>
        <w:tc>
          <w:tcPr>
            <w:tcW w:w="1037" w:type="pct"/>
            <w:vAlign w:val="center"/>
            <w:hideMark/>
          </w:tcPr>
          <w:p w14:paraId="57D713BD"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T11</w:t>
            </w:r>
          </w:p>
        </w:tc>
      </w:tr>
      <w:tr w:rsidR="008869EC" w:rsidRPr="001C04ED" w14:paraId="57ADFC1C"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5F48AFC" w14:textId="77777777" w:rsidR="008869EC" w:rsidRPr="001C04ED" w:rsidRDefault="008869EC" w:rsidP="005C2A9D">
            <w:pPr>
              <w:pStyle w:val="BodyText"/>
              <w:jc w:val="center"/>
              <w:rPr>
                <w:sz w:val="18"/>
                <w:szCs w:val="18"/>
              </w:rPr>
            </w:pPr>
            <w:proofErr w:type="spellStart"/>
            <w:r w:rsidRPr="001C04ED">
              <w:rPr>
                <w:sz w:val="18"/>
                <w:szCs w:val="18"/>
              </w:rPr>
              <w:t>Ketendere</w:t>
            </w:r>
            <w:proofErr w:type="spellEnd"/>
          </w:p>
        </w:tc>
        <w:tc>
          <w:tcPr>
            <w:tcW w:w="1066" w:type="pct"/>
            <w:vAlign w:val="center"/>
            <w:hideMark/>
          </w:tcPr>
          <w:p w14:paraId="1184888B"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South</w:t>
            </w:r>
          </w:p>
        </w:tc>
        <w:tc>
          <w:tcPr>
            <w:tcW w:w="1898" w:type="pct"/>
            <w:vAlign w:val="center"/>
            <w:hideMark/>
          </w:tcPr>
          <w:p w14:paraId="2476E94E"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2,893</w:t>
            </w:r>
          </w:p>
        </w:tc>
        <w:tc>
          <w:tcPr>
            <w:tcW w:w="1037" w:type="pct"/>
            <w:vAlign w:val="center"/>
            <w:hideMark/>
          </w:tcPr>
          <w:p w14:paraId="00E120A5"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T13</w:t>
            </w:r>
          </w:p>
        </w:tc>
      </w:tr>
      <w:tr w:rsidR="008869EC" w:rsidRPr="001C04ED" w14:paraId="496884B3"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48AD916B" w14:textId="77777777" w:rsidR="008869EC" w:rsidRPr="001C04ED" w:rsidRDefault="008869EC" w:rsidP="005C2A9D">
            <w:pPr>
              <w:pStyle w:val="BodyText"/>
              <w:jc w:val="center"/>
              <w:rPr>
                <w:sz w:val="18"/>
                <w:szCs w:val="18"/>
              </w:rPr>
            </w:pPr>
            <w:proofErr w:type="spellStart"/>
            <w:r w:rsidRPr="001C04ED">
              <w:rPr>
                <w:sz w:val="18"/>
                <w:szCs w:val="18"/>
              </w:rPr>
              <w:t>Ketendere</w:t>
            </w:r>
            <w:proofErr w:type="spellEnd"/>
          </w:p>
        </w:tc>
        <w:tc>
          <w:tcPr>
            <w:tcW w:w="1066" w:type="pct"/>
            <w:vAlign w:val="center"/>
            <w:hideMark/>
          </w:tcPr>
          <w:p w14:paraId="45B0939B"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South / Southeast</w:t>
            </w:r>
          </w:p>
        </w:tc>
        <w:tc>
          <w:tcPr>
            <w:tcW w:w="1898" w:type="pct"/>
            <w:vAlign w:val="center"/>
            <w:hideMark/>
          </w:tcPr>
          <w:p w14:paraId="221B8411"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2,851</w:t>
            </w:r>
          </w:p>
        </w:tc>
        <w:tc>
          <w:tcPr>
            <w:tcW w:w="1037" w:type="pct"/>
            <w:vAlign w:val="center"/>
            <w:hideMark/>
          </w:tcPr>
          <w:p w14:paraId="14A64317"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T18</w:t>
            </w:r>
          </w:p>
        </w:tc>
      </w:tr>
      <w:tr w:rsidR="008869EC" w:rsidRPr="001C04ED" w14:paraId="2E7B6360"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49B79B79" w14:textId="77777777" w:rsidR="008869EC" w:rsidRPr="001C04ED" w:rsidRDefault="008869EC" w:rsidP="005C2A9D">
            <w:pPr>
              <w:pStyle w:val="BodyText"/>
              <w:jc w:val="center"/>
              <w:rPr>
                <w:sz w:val="18"/>
                <w:szCs w:val="18"/>
              </w:rPr>
            </w:pPr>
            <w:proofErr w:type="spellStart"/>
            <w:r w:rsidRPr="001C04ED">
              <w:rPr>
                <w:sz w:val="18"/>
                <w:szCs w:val="18"/>
              </w:rPr>
              <w:t>Hatıpkışla</w:t>
            </w:r>
            <w:proofErr w:type="spellEnd"/>
          </w:p>
        </w:tc>
        <w:tc>
          <w:tcPr>
            <w:tcW w:w="1066" w:type="pct"/>
            <w:vAlign w:val="center"/>
            <w:hideMark/>
          </w:tcPr>
          <w:p w14:paraId="23D43FA2"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East</w:t>
            </w:r>
          </w:p>
        </w:tc>
        <w:tc>
          <w:tcPr>
            <w:tcW w:w="1898" w:type="pct"/>
            <w:vAlign w:val="center"/>
            <w:hideMark/>
          </w:tcPr>
          <w:p w14:paraId="2099F90E"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3,560</w:t>
            </w:r>
          </w:p>
        </w:tc>
        <w:tc>
          <w:tcPr>
            <w:tcW w:w="1037" w:type="pct"/>
            <w:vAlign w:val="center"/>
            <w:hideMark/>
          </w:tcPr>
          <w:p w14:paraId="4DF44156"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T18</w:t>
            </w:r>
          </w:p>
        </w:tc>
      </w:tr>
      <w:tr w:rsidR="008869EC" w:rsidRPr="001C04ED" w14:paraId="1C842EEC"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4EA01944" w14:textId="77777777" w:rsidR="008869EC" w:rsidRPr="001C04ED" w:rsidRDefault="008869EC" w:rsidP="005C2A9D">
            <w:pPr>
              <w:pStyle w:val="BodyText"/>
              <w:jc w:val="center"/>
              <w:rPr>
                <w:sz w:val="18"/>
                <w:szCs w:val="18"/>
              </w:rPr>
            </w:pPr>
            <w:proofErr w:type="spellStart"/>
            <w:r w:rsidRPr="001C04ED">
              <w:rPr>
                <w:sz w:val="18"/>
                <w:szCs w:val="18"/>
              </w:rPr>
              <w:t>Tekeler</w:t>
            </w:r>
            <w:proofErr w:type="spellEnd"/>
          </w:p>
        </w:tc>
        <w:tc>
          <w:tcPr>
            <w:tcW w:w="1066" w:type="pct"/>
            <w:vAlign w:val="center"/>
            <w:hideMark/>
          </w:tcPr>
          <w:p w14:paraId="6EF612CD"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North / Northeast</w:t>
            </w:r>
          </w:p>
        </w:tc>
        <w:tc>
          <w:tcPr>
            <w:tcW w:w="1898" w:type="pct"/>
            <w:vAlign w:val="center"/>
            <w:hideMark/>
          </w:tcPr>
          <w:p w14:paraId="713C3F27"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1,955</w:t>
            </w:r>
          </w:p>
        </w:tc>
        <w:tc>
          <w:tcPr>
            <w:tcW w:w="1037" w:type="pct"/>
            <w:vAlign w:val="center"/>
            <w:hideMark/>
          </w:tcPr>
          <w:p w14:paraId="2F4F9E99"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T18</w:t>
            </w:r>
          </w:p>
        </w:tc>
      </w:tr>
      <w:tr w:rsidR="008869EC" w:rsidRPr="001C04ED" w14:paraId="487A8C1E"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1608D753" w14:textId="77777777" w:rsidR="008869EC" w:rsidRPr="001C04ED" w:rsidRDefault="008869EC" w:rsidP="005C2A9D">
            <w:pPr>
              <w:pStyle w:val="BodyText"/>
              <w:jc w:val="center"/>
              <w:rPr>
                <w:sz w:val="18"/>
                <w:szCs w:val="18"/>
              </w:rPr>
            </w:pPr>
            <w:proofErr w:type="spellStart"/>
            <w:r w:rsidRPr="001C04ED">
              <w:rPr>
                <w:sz w:val="18"/>
                <w:szCs w:val="18"/>
              </w:rPr>
              <w:t>Tekeler</w:t>
            </w:r>
            <w:proofErr w:type="spellEnd"/>
          </w:p>
        </w:tc>
        <w:tc>
          <w:tcPr>
            <w:tcW w:w="1066" w:type="pct"/>
            <w:vAlign w:val="center"/>
            <w:hideMark/>
          </w:tcPr>
          <w:p w14:paraId="6C39387B"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North / Northeast</w:t>
            </w:r>
          </w:p>
        </w:tc>
        <w:tc>
          <w:tcPr>
            <w:tcW w:w="1898" w:type="pct"/>
            <w:vAlign w:val="center"/>
            <w:hideMark/>
          </w:tcPr>
          <w:p w14:paraId="6A38C2C3"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2,837</w:t>
            </w:r>
          </w:p>
        </w:tc>
        <w:tc>
          <w:tcPr>
            <w:tcW w:w="1037" w:type="pct"/>
            <w:vAlign w:val="center"/>
            <w:hideMark/>
          </w:tcPr>
          <w:p w14:paraId="1E94AB41"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T18</w:t>
            </w:r>
          </w:p>
        </w:tc>
      </w:tr>
      <w:tr w:rsidR="008869EC" w:rsidRPr="001C04ED" w14:paraId="421A6442"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205E3AE2" w14:textId="77777777" w:rsidR="008869EC" w:rsidRPr="001C04ED" w:rsidRDefault="008869EC" w:rsidP="005C2A9D">
            <w:pPr>
              <w:pStyle w:val="BodyText"/>
              <w:jc w:val="center"/>
              <w:rPr>
                <w:sz w:val="18"/>
                <w:szCs w:val="18"/>
              </w:rPr>
            </w:pPr>
            <w:proofErr w:type="spellStart"/>
            <w:r w:rsidRPr="001C04ED">
              <w:rPr>
                <w:sz w:val="18"/>
                <w:szCs w:val="18"/>
              </w:rPr>
              <w:t>Tekeler</w:t>
            </w:r>
            <w:proofErr w:type="spellEnd"/>
          </w:p>
        </w:tc>
        <w:tc>
          <w:tcPr>
            <w:tcW w:w="1066" w:type="pct"/>
            <w:vAlign w:val="center"/>
            <w:hideMark/>
          </w:tcPr>
          <w:p w14:paraId="5A05BDBA"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North / Northeast</w:t>
            </w:r>
          </w:p>
        </w:tc>
        <w:tc>
          <w:tcPr>
            <w:tcW w:w="1898" w:type="pct"/>
            <w:vAlign w:val="center"/>
            <w:hideMark/>
          </w:tcPr>
          <w:p w14:paraId="294C694E"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3,650</w:t>
            </w:r>
          </w:p>
        </w:tc>
        <w:tc>
          <w:tcPr>
            <w:tcW w:w="1037" w:type="pct"/>
            <w:vAlign w:val="center"/>
            <w:hideMark/>
          </w:tcPr>
          <w:p w14:paraId="73709BEA"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T18</w:t>
            </w:r>
          </w:p>
        </w:tc>
      </w:tr>
      <w:tr w:rsidR="008869EC" w:rsidRPr="001C04ED" w14:paraId="5555A350"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9850262" w14:textId="77777777" w:rsidR="008869EC" w:rsidRPr="001C04ED" w:rsidRDefault="008869EC" w:rsidP="005C2A9D">
            <w:pPr>
              <w:pStyle w:val="BodyText"/>
              <w:jc w:val="center"/>
              <w:rPr>
                <w:sz w:val="18"/>
                <w:szCs w:val="18"/>
              </w:rPr>
            </w:pPr>
            <w:proofErr w:type="spellStart"/>
            <w:r w:rsidRPr="001C04ED">
              <w:rPr>
                <w:sz w:val="18"/>
                <w:szCs w:val="18"/>
              </w:rPr>
              <w:t>Tekeler</w:t>
            </w:r>
            <w:proofErr w:type="spellEnd"/>
          </w:p>
        </w:tc>
        <w:tc>
          <w:tcPr>
            <w:tcW w:w="1066" w:type="pct"/>
            <w:vAlign w:val="center"/>
            <w:hideMark/>
          </w:tcPr>
          <w:p w14:paraId="4EB92B3D"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North / Northeast</w:t>
            </w:r>
          </w:p>
        </w:tc>
        <w:tc>
          <w:tcPr>
            <w:tcW w:w="1898" w:type="pct"/>
            <w:vAlign w:val="center"/>
            <w:hideMark/>
          </w:tcPr>
          <w:p w14:paraId="30BCA17F"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4,935</w:t>
            </w:r>
          </w:p>
        </w:tc>
        <w:tc>
          <w:tcPr>
            <w:tcW w:w="1037" w:type="pct"/>
            <w:vAlign w:val="center"/>
            <w:hideMark/>
          </w:tcPr>
          <w:p w14:paraId="4F8C52E9"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T18</w:t>
            </w:r>
          </w:p>
        </w:tc>
      </w:tr>
      <w:tr w:rsidR="008869EC" w:rsidRPr="001C04ED" w14:paraId="258E5589"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516718C4" w14:textId="77777777" w:rsidR="008869EC" w:rsidRPr="001C04ED" w:rsidRDefault="008869EC" w:rsidP="005C2A9D">
            <w:pPr>
              <w:pStyle w:val="BodyText"/>
              <w:jc w:val="center"/>
              <w:rPr>
                <w:sz w:val="18"/>
                <w:szCs w:val="18"/>
              </w:rPr>
            </w:pPr>
            <w:proofErr w:type="spellStart"/>
            <w:r w:rsidRPr="001C04ED">
              <w:rPr>
                <w:sz w:val="18"/>
                <w:szCs w:val="18"/>
              </w:rPr>
              <w:t>Koğuk</w:t>
            </w:r>
            <w:proofErr w:type="spellEnd"/>
          </w:p>
        </w:tc>
        <w:tc>
          <w:tcPr>
            <w:tcW w:w="1066" w:type="pct"/>
            <w:vAlign w:val="center"/>
            <w:hideMark/>
          </w:tcPr>
          <w:p w14:paraId="7B2DF5D6"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Northeast</w:t>
            </w:r>
          </w:p>
        </w:tc>
        <w:tc>
          <w:tcPr>
            <w:tcW w:w="1898" w:type="pct"/>
            <w:vAlign w:val="center"/>
            <w:hideMark/>
          </w:tcPr>
          <w:p w14:paraId="2D3CFC64"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4,935</w:t>
            </w:r>
          </w:p>
        </w:tc>
        <w:tc>
          <w:tcPr>
            <w:tcW w:w="1037" w:type="pct"/>
            <w:vAlign w:val="center"/>
            <w:hideMark/>
          </w:tcPr>
          <w:p w14:paraId="17AB66AA"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T18</w:t>
            </w:r>
          </w:p>
        </w:tc>
      </w:tr>
      <w:tr w:rsidR="008869EC" w:rsidRPr="001C04ED" w14:paraId="588697B6"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60743113" w14:textId="77777777" w:rsidR="008869EC" w:rsidRPr="001C04ED" w:rsidRDefault="008869EC" w:rsidP="005C2A9D">
            <w:pPr>
              <w:pStyle w:val="BodyText"/>
              <w:jc w:val="center"/>
              <w:rPr>
                <w:sz w:val="18"/>
                <w:szCs w:val="18"/>
              </w:rPr>
            </w:pPr>
            <w:proofErr w:type="spellStart"/>
            <w:r w:rsidRPr="001C04ED">
              <w:rPr>
                <w:sz w:val="18"/>
                <w:szCs w:val="18"/>
              </w:rPr>
              <w:t>Yağşılar</w:t>
            </w:r>
            <w:proofErr w:type="spellEnd"/>
          </w:p>
        </w:tc>
        <w:tc>
          <w:tcPr>
            <w:tcW w:w="1066" w:type="pct"/>
            <w:vAlign w:val="center"/>
            <w:hideMark/>
          </w:tcPr>
          <w:p w14:paraId="648B8A9B"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North</w:t>
            </w:r>
          </w:p>
        </w:tc>
        <w:tc>
          <w:tcPr>
            <w:tcW w:w="1898" w:type="pct"/>
            <w:vAlign w:val="center"/>
            <w:hideMark/>
          </w:tcPr>
          <w:p w14:paraId="58513AF1"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6,504</w:t>
            </w:r>
          </w:p>
        </w:tc>
        <w:tc>
          <w:tcPr>
            <w:tcW w:w="1037" w:type="pct"/>
            <w:vAlign w:val="center"/>
            <w:hideMark/>
          </w:tcPr>
          <w:p w14:paraId="3F4F1933"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T18</w:t>
            </w:r>
          </w:p>
        </w:tc>
      </w:tr>
      <w:tr w:rsidR="008869EC" w:rsidRPr="001C04ED" w14:paraId="15405359"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3E770752" w14:textId="77777777" w:rsidR="008869EC" w:rsidRPr="001C04ED" w:rsidRDefault="008869EC" w:rsidP="005C2A9D">
            <w:pPr>
              <w:pStyle w:val="BodyText"/>
              <w:jc w:val="center"/>
              <w:rPr>
                <w:sz w:val="18"/>
                <w:szCs w:val="18"/>
              </w:rPr>
            </w:pPr>
            <w:proofErr w:type="spellStart"/>
            <w:r w:rsidRPr="001C04ED">
              <w:rPr>
                <w:sz w:val="18"/>
                <w:szCs w:val="18"/>
              </w:rPr>
              <w:t>Yağşılar</w:t>
            </w:r>
            <w:proofErr w:type="spellEnd"/>
          </w:p>
        </w:tc>
        <w:tc>
          <w:tcPr>
            <w:tcW w:w="1066" w:type="pct"/>
            <w:vAlign w:val="center"/>
            <w:hideMark/>
          </w:tcPr>
          <w:p w14:paraId="7760A555"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North</w:t>
            </w:r>
          </w:p>
        </w:tc>
        <w:tc>
          <w:tcPr>
            <w:tcW w:w="1898" w:type="pct"/>
            <w:vAlign w:val="center"/>
            <w:hideMark/>
          </w:tcPr>
          <w:p w14:paraId="51B3B832"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6,052</w:t>
            </w:r>
          </w:p>
        </w:tc>
        <w:tc>
          <w:tcPr>
            <w:tcW w:w="1037" w:type="pct"/>
            <w:vAlign w:val="center"/>
            <w:hideMark/>
          </w:tcPr>
          <w:p w14:paraId="76AE3BFD"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T18</w:t>
            </w:r>
          </w:p>
        </w:tc>
      </w:tr>
      <w:tr w:rsidR="008869EC" w:rsidRPr="001C04ED" w14:paraId="00954FCC"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5FCA2950" w14:textId="77777777" w:rsidR="008869EC" w:rsidRPr="001C04ED" w:rsidRDefault="008869EC" w:rsidP="005C2A9D">
            <w:pPr>
              <w:pStyle w:val="BodyText"/>
              <w:jc w:val="center"/>
              <w:rPr>
                <w:sz w:val="18"/>
                <w:szCs w:val="18"/>
              </w:rPr>
            </w:pPr>
            <w:proofErr w:type="spellStart"/>
            <w:r w:rsidRPr="001C04ED">
              <w:rPr>
                <w:sz w:val="18"/>
                <w:szCs w:val="18"/>
              </w:rPr>
              <w:t>Çukur</w:t>
            </w:r>
            <w:proofErr w:type="spellEnd"/>
          </w:p>
        </w:tc>
        <w:tc>
          <w:tcPr>
            <w:tcW w:w="1066" w:type="pct"/>
            <w:vAlign w:val="center"/>
            <w:hideMark/>
          </w:tcPr>
          <w:p w14:paraId="699FD3CD"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North</w:t>
            </w:r>
          </w:p>
        </w:tc>
        <w:tc>
          <w:tcPr>
            <w:tcW w:w="1898" w:type="pct"/>
            <w:vAlign w:val="center"/>
            <w:hideMark/>
          </w:tcPr>
          <w:p w14:paraId="338D5556"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5,330</w:t>
            </w:r>
          </w:p>
        </w:tc>
        <w:tc>
          <w:tcPr>
            <w:tcW w:w="1037" w:type="pct"/>
            <w:vAlign w:val="center"/>
            <w:hideMark/>
          </w:tcPr>
          <w:p w14:paraId="500F935E" w14:textId="77777777" w:rsidR="008869EC" w:rsidRPr="001C04ED"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1C04ED">
              <w:rPr>
                <w:sz w:val="18"/>
                <w:szCs w:val="18"/>
              </w:rPr>
              <w:t>T16</w:t>
            </w:r>
          </w:p>
        </w:tc>
      </w:tr>
      <w:tr w:rsidR="008869EC" w:rsidRPr="001C04ED" w14:paraId="0EBE4F44"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7B2305FE" w14:textId="77777777" w:rsidR="008869EC" w:rsidRPr="001C04ED" w:rsidRDefault="008869EC" w:rsidP="005C2A9D">
            <w:pPr>
              <w:pStyle w:val="BodyText"/>
              <w:jc w:val="center"/>
              <w:rPr>
                <w:sz w:val="18"/>
                <w:szCs w:val="18"/>
              </w:rPr>
            </w:pPr>
            <w:proofErr w:type="spellStart"/>
            <w:r w:rsidRPr="001C04ED">
              <w:rPr>
                <w:sz w:val="18"/>
                <w:szCs w:val="18"/>
              </w:rPr>
              <w:t>Çukur</w:t>
            </w:r>
            <w:proofErr w:type="spellEnd"/>
          </w:p>
        </w:tc>
        <w:tc>
          <w:tcPr>
            <w:tcW w:w="1066" w:type="pct"/>
            <w:vAlign w:val="center"/>
            <w:hideMark/>
          </w:tcPr>
          <w:p w14:paraId="09A9ED05"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North</w:t>
            </w:r>
          </w:p>
        </w:tc>
        <w:tc>
          <w:tcPr>
            <w:tcW w:w="1898" w:type="pct"/>
            <w:vAlign w:val="center"/>
            <w:hideMark/>
          </w:tcPr>
          <w:p w14:paraId="56F68EB0"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1,938</w:t>
            </w:r>
          </w:p>
        </w:tc>
        <w:tc>
          <w:tcPr>
            <w:tcW w:w="1037" w:type="pct"/>
            <w:vAlign w:val="center"/>
            <w:hideMark/>
          </w:tcPr>
          <w:p w14:paraId="4BCCE6C7" w14:textId="77777777" w:rsidR="008869EC" w:rsidRPr="001C04ED"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1C04ED">
              <w:rPr>
                <w:sz w:val="18"/>
                <w:szCs w:val="18"/>
              </w:rPr>
              <w:t>T7</w:t>
            </w:r>
          </w:p>
        </w:tc>
      </w:tr>
    </w:tbl>
    <w:p w14:paraId="56A2BC63" w14:textId="77777777" w:rsidR="008869EC" w:rsidRDefault="008869EC" w:rsidP="00A92110">
      <w:pPr>
        <w:pStyle w:val="BodyText"/>
      </w:pPr>
    </w:p>
    <w:p w14:paraId="2F316AA8" w14:textId="4669CF79" w:rsidR="00A92110" w:rsidRDefault="008869EC" w:rsidP="00A92110">
      <w:pPr>
        <w:pStyle w:val="BodyText"/>
      </w:pPr>
      <w:r>
        <w:t>The n</w:t>
      </w:r>
      <w:r w:rsidR="00A92110" w:rsidRPr="00AD589A">
        <w:t xml:space="preserve">earest settlements of the Project are shown in </w:t>
      </w:r>
      <w:r w:rsidR="00A92110">
        <w:fldChar w:fldCharType="begin"/>
      </w:r>
      <w:r w:rsidR="00A92110">
        <w:instrText xml:space="preserve"> REF _Ref161057192 \h </w:instrText>
      </w:r>
      <w:r w:rsidR="00A92110">
        <w:fldChar w:fldCharType="separate"/>
      </w:r>
      <w:r w:rsidR="00373327">
        <w:t xml:space="preserve">Figure </w:t>
      </w:r>
      <w:r w:rsidR="00373327">
        <w:rPr>
          <w:noProof/>
        </w:rPr>
        <w:t>2</w:t>
      </w:r>
      <w:r w:rsidR="00373327">
        <w:noBreakHyphen/>
      </w:r>
      <w:r w:rsidR="00373327">
        <w:rPr>
          <w:noProof/>
        </w:rPr>
        <w:t>4</w:t>
      </w:r>
      <w:r w:rsidR="00A92110">
        <w:fldChar w:fldCharType="end"/>
      </w:r>
      <w:r w:rsidR="00A92110">
        <w:t xml:space="preserve"> below. </w:t>
      </w:r>
    </w:p>
    <w:p w14:paraId="64F0A0C4" w14:textId="77777777" w:rsidR="00A92110" w:rsidRDefault="00A92110" w:rsidP="00A92110">
      <w:pPr>
        <w:pStyle w:val="BodyText"/>
        <w:keepNext/>
        <w:sectPr w:rsidR="00A92110" w:rsidSect="004D165B">
          <w:headerReference w:type="default" r:id="rId27"/>
          <w:footerReference w:type="default" r:id="rId28"/>
          <w:headerReference w:type="first" r:id="rId29"/>
          <w:pgSz w:w="11906" w:h="16838" w:code="9"/>
          <w:pgMar w:top="1134" w:right="1134" w:bottom="1134" w:left="1134" w:header="567" w:footer="374" w:gutter="0"/>
          <w:cols w:sep="1" w:space="380"/>
          <w:titlePg/>
          <w:docGrid w:linePitch="360"/>
        </w:sectPr>
      </w:pPr>
    </w:p>
    <w:p w14:paraId="58F66BCB" w14:textId="77777777" w:rsidR="00A92110" w:rsidRDefault="0001546A" w:rsidP="00A92110">
      <w:pPr>
        <w:pStyle w:val="BodyText"/>
        <w:keepNext/>
      </w:pPr>
      <w:r>
        <w:rPr>
          <w:noProof/>
        </w:rPr>
        <w:lastRenderedPageBreak/>
        <w:drawing>
          <wp:inline distT="0" distB="0" distL="0" distR="0" wp14:anchorId="0092233E" wp14:editId="76F33298">
            <wp:extent cx="11646402" cy="8235635"/>
            <wp:effectExtent l="0" t="0" r="0" b="0"/>
            <wp:docPr id="1139795318" name="Picture 113979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95318" name="Picture 113979531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1656964" cy="8243104"/>
                    </a:xfrm>
                    <a:prstGeom prst="rect">
                      <a:avLst/>
                    </a:prstGeom>
                    <a:noFill/>
                    <a:ln>
                      <a:noFill/>
                    </a:ln>
                  </pic:spPr>
                </pic:pic>
              </a:graphicData>
            </a:graphic>
          </wp:inline>
        </w:drawing>
      </w:r>
    </w:p>
    <w:p w14:paraId="1DAE4264" w14:textId="4BE46BE4" w:rsidR="00A92110" w:rsidRDefault="00A92110" w:rsidP="00A92110">
      <w:pPr>
        <w:pStyle w:val="Caption"/>
        <w:sectPr w:rsidR="00A92110" w:rsidSect="004D165B">
          <w:pgSz w:w="23811" w:h="16838" w:orient="landscape" w:code="8"/>
          <w:pgMar w:top="1134" w:right="1134" w:bottom="1134" w:left="1134" w:header="567" w:footer="374" w:gutter="0"/>
          <w:cols w:sep="1" w:space="380"/>
          <w:titlePg/>
          <w:docGrid w:linePitch="360"/>
        </w:sectPr>
      </w:pPr>
      <w:bookmarkStart w:id="24" w:name="_Ref161057192"/>
      <w:bookmarkStart w:id="25" w:name="_Toc212813516"/>
      <w:r>
        <w:t xml:space="preserve">Figure </w:t>
      </w:r>
      <w:r>
        <w:fldChar w:fldCharType="begin"/>
      </w:r>
      <w:r>
        <w:instrText xml:space="preserve"> STYLEREF 1 \s </w:instrText>
      </w:r>
      <w:r>
        <w:fldChar w:fldCharType="separate"/>
      </w:r>
      <w:r w:rsidR="00373327">
        <w:rPr>
          <w:noProof/>
        </w:rPr>
        <w:t>2</w:t>
      </w:r>
      <w:r>
        <w:fldChar w:fldCharType="end"/>
      </w:r>
      <w:r>
        <w:noBreakHyphen/>
      </w:r>
      <w:r>
        <w:fldChar w:fldCharType="begin"/>
      </w:r>
      <w:r>
        <w:instrText xml:space="preserve"> SEQ Figure \* ARABIC \s 1 </w:instrText>
      </w:r>
      <w:r>
        <w:fldChar w:fldCharType="separate"/>
      </w:r>
      <w:r w:rsidR="00373327">
        <w:rPr>
          <w:noProof/>
        </w:rPr>
        <w:t>4</w:t>
      </w:r>
      <w:r>
        <w:fldChar w:fldCharType="end"/>
      </w:r>
      <w:bookmarkEnd w:id="24"/>
      <w:r>
        <w:t xml:space="preserve"> Nearest Settlements</w:t>
      </w:r>
      <w:bookmarkEnd w:id="25"/>
    </w:p>
    <w:p w14:paraId="359C1690" w14:textId="77EDA3F1" w:rsidR="00E53BED" w:rsidRPr="00B47098" w:rsidRDefault="00E53BED" w:rsidP="0047272E">
      <w:pPr>
        <w:jc w:val="both"/>
      </w:pPr>
      <w:r w:rsidRPr="00B47098">
        <w:lastRenderedPageBreak/>
        <w:t xml:space="preserve">The fieldwork for the </w:t>
      </w:r>
      <w:r w:rsidR="00AB4797" w:rsidRPr="00B47098">
        <w:t>P</w:t>
      </w:r>
      <w:r w:rsidRPr="00B47098">
        <w:t xml:space="preserve">roject was conducted by a research team of six people over six days, from </w:t>
      </w:r>
      <w:r w:rsidR="00BC276B" w:rsidRPr="00B47098">
        <w:t xml:space="preserve">11-17 July </w:t>
      </w:r>
      <w:r w:rsidR="00C923F0" w:rsidRPr="00B47098">
        <w:t>2024</w:t>
      </w:r>
      <w:r w:rsidRPr="00B47098">
        <w:t>, in the project-affected settlements</w:t>
      </w:r>
      <w:r w:rsidR="001D6918" w:rsidRPr="00B47098">
        <w:t xml:space="preserve"> </w:t>
      </w:r>
      <w:r w:rsidR="00CD32E9" w:rsidRPr="00B47098">
        <w:t>(PAS)</w:t>
      </w:r>
      <w:r w:rsidRPr="00B47098">
        <w:t xml:space="preserve">. </w:t>
      </w:r>
      <w:r w:rsidR="008B158B" w:rsidRPr="00B47098">
        <w:t>Within the scope of fieldwork, s</w:t>
      </w:r>
      <w:r w:rsidRPr="00B47098">
        <w:t>urveys and interviews were conducted in the PAS</w:t>
      </w:r>
      <w:r w:rsidR="008B158B" w:rsidRPr="00B47098">
        <w:t xml:space="preserve"> presented</w:t>
      </w:r>
      <w:r w:rsidR="00CD32E9" w:rsidRPr="00B47098">
        <w:t xml:space="preserve"> in Table 2-</w:t>
      </w:r>
      <w:r w:rsidR="00DF3349">
        <w:t>3</w:t>
      </w:r>
      <w:r w:rsidR="00CD32E9" w:rsidRPr="00B47098">
        <w:t>.</w:t>
      </w:r>
      <w:r w:rsidR="00323E3F" w:rsidRPr="00B47098">
        <w:t xml:space="preserve"> While some settlements interviewed expressed positive opinions about the </w:t>
      </w:r>
      <w:r w:rsidR="00D47A00" w:rsidRPr="00B47098">
        <w:t>P</w:t>
      </w:r>
      <w:r w:rsidR="00323E3F" w:rsidRPr="00B47098">
        <w:t>roject, others expressed concerns</w:t>
      </w:r>
      <w:r w:rsidR="00D47A00" w:rsidRPr="00B47098">
        <w:t xml:space="preserve"> regarding the Project</w:t>
      </w:r>
      <w:r w:rsidR="00323E3F" w:rsidRPr="00B47098">
        <w:t xml:space="preserve">. Details on opinions and surveys </w:t>
      </w:r>
      <w:r w:rsidR="006054B7">
        <w:t>is</w:t>
      </w:r>
      <w:r w:rsidR="00323E3F" w:rsidRPr="00B47098">
        <w:t xml:space="preserve"> presented in the ESIA report.</w:t>
      </w:r>
      <w:r w:rsidR="005F44E9" w:rsidRPr="00B47098">
        <w:t xml:space="preserve"> </w:t>
      </w:r>
    </w:p>
    <w:p w14:paraId="101A8C31" w14:textId="7E3DD293" w:rsidR="00A94B7A" w:rsidRDefault="00A94B7A" w:rsidP="00A94B7A">
      <w:pPr>
        <w:pStyle w:val="Caption"/>
      </w:pPr>
      <w:bookmarkStart w:id="26" w:name="_Toc212813507"/>
      <w:r w:rsidRPr="00423733">
        <w:t>Ta</w:t>
      </w:r>
      <w:r w:rsidR="00B03AB4" w:rsidRPr="00423733">
        <w:t>bl</w:t>
      </w:r>
      <w:r w:rsidRPr="00423733">
        <w:t xml:space="preserve">e </w:t>
      </w:r>
      <w:r w:rsidR="00020DFD" w:rsidRPr="00423733">
        <w:fldChar w:fldCharType="begin"/>
      </w:r>
      <w:r w:rsidR="00020DFD" w:rsidRPr="002F39BE">
        <w:instrText xml:space="preserve"> STYLEREF 1 \s </w:instrText>
      </w:r>
      <w:r w:rsidR="00020DFD" w:rsidRPr="00423733">
        <w:fldChar w:fldCharType="separate"/>
      </w:r>
      <w:r w:rsidR="00373327">
        <w:rPr>
          <w:noProof/>
        </w:rPr>
        <w:t>2</w:t>
      </w:r>
      <w:r w:rsidR="00020DFD" w:rsidRPr="00423733">
        <w:fldChar w:fldCharType="end"/>
      </w:r>
      <w:r w:rsidR="00020DFD" w:rsidRPr="00423733">
        <w:noBreakHyphen/>
      </w:r>
      <w:r w:rsidR="00020DFD" w:rsidRPr="00423733">
        <w:fldChar w:fldCharType="begin"/>
      </w:r>
      <w:r w:rsidR="00020DFD" w:rsidRPr="00423733">
        <w:instrText xml:space="preserve"> SEQ Table \* ARABIC \s 1 </w:instrText>
      </w:r>
      <w:r w:rsidR="00020DFD" w:rsidRPr="00423733">
        <w:fldChar w:fldCharType="separate"/>
      </w:r>
      <w:r w:rsidR="00373327">
        <w:rPr>
          <w:noProof/>
        </w:rPr>
        <w:t>4</w:t>
      </w:r>
      <w:r w:rsidR="00020DFD" w:rsidRPr="00423733">
        <w:fldChar w:fldCharType="end"/>
      </w:r>
      <w:r w:rsidRPr="00423733">
        <w:t xml:space="preserve"> Project</w:t>
      </w:r>
      <w:r w:rsidR="00AC0422">
        <w:t>-</w:t>
      </w:r>
      <w:r w:rsidRPr="00423733">
        <w:t xml:space="preserve">Affected </w:t>
      </w:r>
      <w:r w:rsidR="00945267">
        <w:t>SETTLEMENTS</w:t>
      </w:r>
      <w:r w:rsidR="00B47098">
        <w:t xml:space="preserve"> and surveys</w:t>
      </w:r>
      <w:bookmarkEnd w:id="26"/>
    </w:p>
    <w:tbl>
      <w:tblPr>
        <w:tblStyle w:val="ERMTable1"/>
        <w:tblW w:w="0" w:type="auto"/>
        <w:tblLook w:val="04A0" w:firstRow="1" w:lastRow="0" w:firstColumn="1" w:lastColumn="0" w:noHBand="0" w:noVBand="1"/>
      </w:tblPr>
      <w:tblGrid>
        <w:gridCol w:w="3510"/>
        <w:gridCol w:w="3858"/>
        <w:gridCol w:w="2270"/>
      </w:tblGrid>
      <w:tr w:rsidR="008230A4" w14:paraId="1BCD3548" w14:textId="69B183F1" w:rsidTr="00B47098">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510" w:type="dxa"/>
          </w:tcPr>
          <w:p w14:paraId="6B2EAA09" w14:textId="36AED114" w:rsidR="008230A4" w:rsidRDefault="008230A4" w:rsidP="00A94B7A">
            <w:pPr>
              <w:pStyle w:val="BodyText"/>
            </w:pPr>
            <w:r>
              <w:t>Province/District</w:t>
            </w:r>
          </w:p>
        </w:tc>
        <w:tc>
          <w:tcPr>
            <w:tcW w:w="3858" w:type="dxa"/>
          </w:tcPr>
          <w:p w14:paraId="783E0584" w14:textId="36EADA2F" w:rsidR="008230A4" w:rsidRDefault="008230A4" w:rsidP="00A94B7A">
            <w:pPr>
              <w:pStyle w:val="BodyText"/>
              <w:cnfStyle w:val="100000000000" w:firstRow="1" w:lastRow="0" w:firstColumn="0" w:lastColumn="0" w:oddVBand="0" w:evenVBand="0" w:oddHBand="0" w:evenHBand="0" w:firstRowFirstColumn="0" w:firstRowLastColumn="0" w:lastRowFirstColumn="0" w:lastRowLastColumn="0"/>
            </w:pPr>
            <w:r>
              <w:t>Settlement/Cadastral Zone</w:t>
            </w:r>
          </w:p>
        </w:tc>
        <w:tc>
          <w:tcPr>
            <w:tcW w:w="2270" w:type="dxa"/>
          </w:tcPr>
          <w:p w14:paraId="5A1FB2F4" w14:textId="1D1029EF" w:rsidR="008230A4" w:rsidRDefault="008230A4" w:rsidP="00A94B7A">
            <w:pPr>
              <w:pStyle w:val="BodyText"/>
              <w:cnfStyle w:val="100000000000" w:firstRow="1" w:lastRow="0" w:firstColumn="0" w:lastColumn="0" w:oddVBand="0" w:evenVBand="0" w:oddHBand="0" w:evenHBand="0" w:firstRowFirstColumn="0" w:firstRowLastColumn="0" w:lastRowFirstColumn="0" w:lastRowLastColumn="0"/>
            </w:pPr>
            <w:r>
              <w:t>Number of Surveys</w:t>
            </w:r>
            <w:r w:rsidR="007B296C">
              <w:t xml:space="preserve"> Conducted</w:t>
            </w:r>
          </w:p>
        </w:tc>
      </w:tr>
      <w:tr w:rsidR="00381989" w14:paraId="1FA07DAB" w14:textId="15EE0682" w:rsidTr="00B47098">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81D689" w14:textId="1338EB47" w:rsidR="00381989" w:rsidRDefault="00381989" w:rsidP="00381989">
            <w:pPr>
              <w:pStyle w:val="BodyText"/>
            </w:pPr>
            <w:r w:rsidRPr="00BA524B">
              <w:t>Muğla/Milas</w:t>
            </w:r>
          </w:p>
        </w:tc>
        <w:tc>
          <w:tcPr>
            <w:tcW w:w="3858" w:type="dxa"/>
          </w:tcPr>
          <w:p w14:paraId="52101545" w14:textId="08225949" w:rsidR="00381989" w:rsidRDefault="00381989" w:rsidP="00381989">
            <w:pPr>
              <w:pStyle w:val="BodyText"/>
              <w:cnfStyle w:val="000000100000" w:firstRow="0" w:lastRow="0" w:firstColumn="0" w:lastColumn="0" w:oddVBand="0" w:evenVBand="0" w:oddHBand="1" w:evenHBand="0" w:firstRowFirstColumn="0" w:firstRowLastColumn="0" w:lastRowFirstColumn="0" w:lastRowLastColumn="0"/>
            </w:pPr>
            <w:proofErr w:type="spellStart"/>
            <w:r>
              <w:rPr>
                <w:rFonts w:cs="Times New Roman (Body CS)"/>
                <w:spacing w:val="4"/>
                <w:sz w:val="18"/>
              </w:rPr>
              <w:t>Sakarkaya</w:t>
            </w:r>
            <w:proofErr w:type="spellEnd"/>
          </w:p>
        </w:tc>
        <w:tc>
          <w:tcPr>
            <w:tcW w:w="2270" w:type="dxa"/>
          </w:tcPr>
          <w:p w14:paraId="677C5668" w14:textId="708E7AAA" w:rsidR="00381989" w:rsidRDefault="00381989" w:rsidP="00381989">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2D7FAA">
              <w:t>25</w:t>
            </w:r>
          </w:p>
        </w:tc>
      </w:tr>
      <w:tr w:rsidR="00381989" w14:paraId="6402656E" w14:textId="47595A15" w:rsidTr="00B47098">
        <w:trPr>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6B01C822" w14:textId="77777777" w:rsidR="00381989" w:rsidRDefault="00381989" w:rsidP="00381989">
            <w:pPr>
              <w:pStyle w:val="BodyText"/>
            </w:pPr>
          </w:p>
        </w:tc>
        <w:tc>
          <w:tcPr>
            <w:tcW w:w="3858" w:type="dxa"/>
          </w:tcPr>
          <w:p w14:paraId="3E67B757" w14:textId="28C8024A" w:rsidR="00381989" w:rsidRDefault="00381989" w:rsidP="00381989">
            <w:pPr>
              <w:pStyle w:val="BodyText"/>
              <w:cnfStyle w:val="000000000000" w:firstRow="0" w:lastRow="0" w:firstColumn="0" w:lastColumn="0" w:oddVBand="0" w:evenVBand="0" w:oddHBand="0" w:evenHBand="0" w:firstRowFirstColumn="0" w:firstRowLastColumn="0" w:lastRowFirstColumn="0" w:lastRowLastColumn="0"/>
            </w:pPr>
            <w:proofErr w:type="spellStart"/>
            <w:r>
              <w:rPr>
                <w:rFonts w:cs="Times New Roman (Body CS)"/>
                <w:spacing w:val="4"/>
                <w:sz w:val="18"/>
              </w:rPr>
              <w:t>Kayabükü</w:t>
            </w:r>
            <w:proofErr w:type="spellEnd"/>
          </w:p>
        </w:tc>
        <w:tc>
          <w:tcPr>
            <w:tcW w:w="2270" w:type="dxa"/>
          </w:tcPr>
          <w:p w14:paraId="49E1BEA8" w14:textId="2504C020" w:rsidR="00381989" w:rsidRDefault="00381989" w:rsidP="00381989">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2D7FAA">
              <w:t>6</w:t>
            </w:r>
          </w:p>
        </w:tc>
      </w:tr>
      <w:tr w:rsidR="00381989" w14:paraId="26840457" w14:textId="449A96B5" w:rsidTr="00B4709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4AFA2A3E" w14:textId="77777777" w:rsidR="00381989" w:rsidRDefault="00381989" w:rsidP="00381989">
            <w:pPr>
              <w:pStyle w:val="BodyText"/>
            </w:pPr>
          </w:p>
        </w:tc>
        <w:tc>
          <w:tcPr>
            <w:tcW w:w="3858" w:type="dxa"/>
          </w:tcPr>
          <w:p w14:paraId="7A335AF8" w14:textId="1C0C9046" w:rsidR="00381989" w:rsidRDefault="00381989" w:rsidP="00381989">
            <w:pPr>
              <w:pStyle w:val="BodyText"/>
              <w:cnfStyle w:val="000000100000" w:firstRow="0" w:lastRow="0" w:firstColumn="0" w:lastColumn="0" w:oddVBand="0" w:evenVBand="0" w:oddHBand="1" w:evenHBand="0" w:firstRowFirstColumn="0" w:firstRowLastColumn="0" w:lastRowFirstColumn="0" w:lastRowLastColumn="0"/>
            </w:pPr>
            <w:proofErr w:type="spellStart"/>
            <w:r>
              <w:rPr>
                <w:rFonts w:cs="Times New Roman (Body CS)"/>
                <w:spacing w:val="4"/>
                <w:sz w:val="18"/>
              </w:rPr>
              <w:t>Çukur</w:t>
            </w:r>
            <w:proofErr w:type="spellEnd"/>
          </w:p>
        </w:tc>
        <w:tc>
          <w:tcPr>
            <w:tcW w:w="2270" w:type="dxa"/>
          </w:tcPr>
          <w:p w14:paraId="79946A7A" w14:textId="578C5142" w:rsidR="00381989" w:rsidRDefault="00381989" w:rsidP="00381989">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2D7FAA">
              <w:t>14</w:t>
            </w:r>
          </w:p>
        </w:tc>
      </w:tr>
      <w:tr w:rsidR="00381989" w14:paraId="559EA639" w14:textId="24A25DF5" w:rsidTr="00B47098">
        <w:trPr>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579348B0" w14:textId="77777777" w:rsidR="00381989" w:rsidRDefault="00381989" w:rsidP="00381989">
            <w:pPr>
              <w:pStyle w:val="BodyText"/>
            </w:pPr>
          </w:p>
        </w:tc>
        <w:tc>
          <w:tcPr>
            <w:tcW w:w="3858" w:type="dxa"/>
          </w:tcPr>
          <w:p w14:paraId="4858655F" w14:textId="29079A88" w:rsidR="00381989" w:rsidRDefault="00381989" w:rsidP="00381989">
            <w:pPr>
              <w:pStyle w:val="BodyText"/>
              <w:cnfStyle w:val="000000000000" w:firstRow="0" w:lastRow="0" w:firstColumn="0" w:lastColumn="0" w:oddVBand="0" w:evenVBand="0" w:oddHBand="0" w:evenHBand="0" w:firstRowFirstColumn="0" w:firstRowLastColumn="0" w:lastRowFirstColumn="0" w:lastRowLastColumn="0"/>
            </w:pPr>
            <w:r>
              <w:rPr>
                <w:rFonts w:cs="Times New Roman (Body CS)"/>
                <w:spacing w:val="4"/>
                <w:sz w:val="18"/>
              </w:rPr>
              <w:t>Konak</w:t>
            </w:r>
          </w:p>
        </w:tc>
        <w:tc>
          <w:tcPr>
            <w:tcW w:w="2270" w:type="dxa"/>
          </w:tcPr>
          <w:p w14:paraId="03FB4A1D" w14:textId="3D163070" w:rsidR="00381989" w:rsidRDefault="00381989" w:rsidP="00381989">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2D7FAA">
              <w:t>9</w:t>
            </w:r>
          </w:p>
        </w:tc>
      </w:tr>
      <w:tr w:rsidR="00381989" w14:paraId="42A2B6E2" w14:textId="18835B61" w:rsidTr="00B4709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702165E7" w14:textId="77777777" w:rsidR="00381989" w:rsidRDefault="00381989" w:rsidP="00381989">
            <w:pPr>
              <w:pStyle w:val="BodyText"/>
            </w:pPr>
          </w:p>
        </w:tc>
        <w:tc>
          <w:tcPr>
            <w:tcW w:w="3858" w:type="dxa"/>
          </w:tcPr>
          <w:p w14:paraId="4C4F5437" w14:textId="23C029BA" w:rsidR="00381989" w:rsidRDefault="00381989" w:rsidP="00381989">
            <w:pPr>
              <w:pStyle w:val="BodyText"/>
              <w:cnfStyle w:val="000000100000" w:firstRow="0" w:lastRow="0" w:firstColumn="0" w:lastColumn="0" w:oddVBand="0" w:evenVBand="0" w:oddHBand="1" w:evenHBand="0" w:firstRowFirstColumn="0" w:firstRowLastColumn="0" w:lastRowFirstColumn="0" w:lastRowLastColumn="0"/>
            </w:pPr>
            <w:proofErr w:type="spellStart"/>
            <w:r>
              <w:rPr>
                <w:rFonts w:cs="Times New Roman (Body CS)"/>
                <w:spacing w:val="4"/>
                <w:sz w:val="18"/>
              </w:rPr>
              <w:t>Narhisar</w:t>
            </w:r>
            <w:proofErr w:type="spellEnd"/>
          </w:p>
        </w:tc>
        <w:tc>
          <w:tcPr>
            <w:tcW w:w="2270" w:type="dxa"/>
          </w:tcPr>
          <w:p w14:paraId="0255692A" w14:textId="174CFBE7" w:rsidR="00381989" w:rsidRDefault="00381989" w:rsidP="00381989">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2D7FAA">
              <w:t>10</w:t>
            </w:r>
          </w:p>
        </w:tc>
      </w:tr>
      <w:tr w:rsidR="00381989" w14:paraId="19E01DAF" w14:textId="10FAE4DE" w:rsidTr="00B47098">
        <w:trPr>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165CBB4D" w14:textId="77777777" w:rsidR="00381989" w:rsidRDefault="00381989" w:rsidP="00381989">
            <w:pPr>
              <w:pStyle w:val="BodyText"/>
            </w:pPr>
          </w:p>
        </w:tc>
        <w:tc>
          <w:tcPr>
            <w:tcW w:w="3858" w:type="dxa"/>
          </w:tcPr>
          <w:p w14:paraId="7E8A4878" w14:textId="1E0D81A4" w:rsidR="00381989" w:rsidRDefault="00381989" w:rsidP="00381989">
            <w:pPr>
              <w:pStyle w:val="BodyText"/>
              <w:cnfStyle w:val="000000000000" w:firstRow="0" w:lastRow="0" w:firstColumn="0" w:lastColumn="0" w:oddVBand="0" w:evenVBand="0" w:oddHBand="0" w:evenHBand="0" w:firstRowFirstColumn="0" w:firstRowLastColumn="0" w:lastRowFirstColumn="0" w:lastRowLastColumn="0"/>
            </w:pPr>
            <w:proofErr w:type="spellStart"/>
            <w:r>
              <w:rPr>
                <w:rFonts w:cs="Times New Roman (Body CS)"/>
                <w:spacing w:val="4"/>
                <w:sz w:val="18"/>
              </w:rPr>
              <w:t>İkiztaş</w:t>
            </w:r>
            <w:proofErr w:type="spellEnd"/>
          </w:p>
        </w:tc>
        <w:tc>
          <w:tcPr>
            <w:tcW w:w="2270" w:type="dxa"/>
          </w:tcPr>
          <w:p w14:paraId="042AD86B" w14:textId="36667314" w:rsidR="00381989" w:rsidRDefault="00381989" w:rsidP="00381989">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2D7FAA">
              <w:t>15</w:t>
            </w:r>
          </w:p>
        </w:tc>
      </w:tr>
    </w:tbl>
    <w:p w14:paraId="6889337E" w14:textId="6F84C46E" w:rsidR="0024638F" w:rsidRDefault="0024638F" w:rsidP="00A94B7A">
      <w:pPr>
        <w:pStyle w:val="BodyText"/>
      </w:pPr>
    </w:p>
    <w:p w14:paraId="5C9EC979" w14:textId="77777777" w:rsidR="0047272E" w:rsidRDefault="0047272E" w:rsidP="0047272E">
      <w:pPr>
        <w:jc w:val="both"/>
      </w:pPr>
      <w:r w:rsidRPr="006054B7">
        <w:t>A second field study was carried out between 20–23 March 2025, targeting settlements newly impacted by revised access road alignments and the ETL corridor.</w:t>
      </w:r>
      <w:r w:rsidRPr="0047272E">
        <w:t xml:space="preserve"> </w:t>
      </w:r>
      <w:r>
        <w:t>Village-level assessments were carried out in:</w:t>
      </w:r>
    </w:p>
    <w:p w14:paraId="52A401EB" w14:textId="77777777" w:rsidR="0047272E" w:rsidRDefault="0047272E" w:rsidP="0047272E">
      <w:pPr>
        <w:jc w:val="both"/>
      </w:pPr>
      <w:r>
        <w:t>•</w:t>
      </w:r>
      <w:r>
        <w:tab/>
      </w:r>
      <w:proofErr w:type="spellStart"/>
      <w:r>
        <w:t>Gökyaka</w:t>
      </w:r>
      <w:proofErr w:type="spellEnd"/>
    </w:p>
    <w:p w14:paraId="78EA81D7" w14:textId="77777777" w:rsidR="0047272E" w:rsidRDefault="0047272E" w:rsidP="0047272E">
      <w:pPr>
        <w:jc w:val="both"/>
      </w:pPr>
      <w:r>
        <w:t>•</w:t>
      </w:r>
      <w:r>
        <w:tab/>
      </w:r>
      <w:proofErr w:type="spellStart"/>
      <w:r>
        <w:t>Saraçlar</w:t>
      </w:r>
      <w:proofErr w:type="spellEnd"/>
    </w:p>
    <w:p w14:paraId="5783FD68" w14:textId="77777777" w:rsidR="0047272E" w:rsidRDefault="0047272E" w:rsidP="0047272E">
      <w:pPr>
        <w:jc w:val="both"/>
      </w:pPr>
      <w:r>
        <w:t>•</w:t>
      </w:r>
      <w:r>
        <w:tab/>
      </w:r>
      <w:proofErr w:type="spellStart"/>
      <w:r>
        <w:t>Ektirli</w:t>
      </w:r>
      <w:proofErr w:type="spellEnd"/>
    </w:p>
    <w:p w14:paraId="7D9D529F" w14:textId="77777777" w:rsidR="0047272E" w:rsidRDefault="0047272E" w:rsidP="0047272E">
      <w:pPr>
        <w:jc w:val="both"/>
      </w:pPr>
      <w:r>
        <w:t>•</w:t>
      </w:r>
      <w:r>
        <w:tab/>
      </w:r>
      <w:proofErr w:type="spellStart"/>
      <w:r>
        <w:t>Ulukonak</w:t>
      </w:r>
      <w:proofErr w:type="spellEnd"/>
    </w:p>
    <w:p w14:paraId="1777A7C8" w14:textId="77777777" w:rsidR="0047272E" w:rsidRDefault="0047272E" w:rsidP="0047272E">
      <w:pPr>
        <w:jc w:val="both"/>
      </w:pPr>
      <w:r>
        <w:t>•</w:t>
      </w:r>
      <w:r>
        <w:tab/>
      </w:r>
      <w:proofErr w:type="spellStart"/>
      <w:r>
        <w:t>Gölcük</w:t>
      </w:r>
      <w:proofErr w:type="spellEnd"/>
    </w:p>
    <w:p w14:paraId="646C6D9C" w14:textId="77777777" w:rsidR="0047272E" w:rsidRDefault="0047272E" w:rsidP="0047272E">
      <w:pPr>
        <w:jc w:val="both"/>
      </w:pPr>
      <w:r>
        <w:t>•</w:t>
      </w:r>
      <w:r>
        <w:tab/>
      </w:r>
      <w:proofErr w:type="spellStart"/>
      <w:r>
        <w:t>Umcular</w:t>
      </w:r>
      <w:proofErr w:type="spellEnd"/>
    </w:p>
    <w:p w14:paraId="2EB5DE3A" w14:textId="77777777" w:rsidR="0047272E" w:rsidRDefault="0047272E" w:rsidP="0047272E">
      <w:pPr>
        <w:jc w:val="both"/>
      </w:pPr>
      <w:r>
        <w:t>•</w:t>
      </w:r>
      <w:r>
        <w:tab/>
      </w:r>
      <w:proofErr w:type="spellStart"/>
      <w:r>
        <w:t>Cumalar</w:t>
      </w:r>
      <w:proofErr w:type="spellEnd"/>
    </w:p>
    <w:p w14:paraId="121B27C5" w14:textId="77777777" w:rsidR="0047272E" w:rsidRDefault="0047272E" w:rsidP="0047272E">
      <w:pPr>
        <w:jc w:val="both"/>
      </w:pPr>
      <w:r>
        <w:t>•</w:t>
      </w:r>
      <w:r>
        <w:tab/>
      </w:r>
      <w:proofErr w:type="spellStart"/>
      <w:r>
        <w:t>Abak</w:t>
      </w:r>
      <w:proofErr w:type="spellEnd"/>
    </w:p>
    <w:p w14:paraId="36D17C18" w14:textId="77777777" w:rsidR="0047272E" w:rsidRDefault="0047272E" w:rsidP="0047272E">
      <w:pPr>
        <w:jc w:val="both"/>
      </w:pPr>
      <w:r>
        <w:t>•</w:t>
      </w:r>
      <w:r>
        <w:tab/>
      </w:r>
      <w:proofErr w:type="spellStart"/>
      <w:r>
        <w:t>Şenköy</w:t>
      </w:r>
      <w:proofErr w:type="spellEnd"/>
    </w:p>
    <w:p w14:paraId="1D928228" w14:textId="77777777" w:rsidR="0047272E" w:rsidRDefault="0047272E" w:rsidP="0047272E">
      <w:pPr>
        <w:jc w:val="both"/>
      </w:pPr>
      <w:r>
        <w:t>•</w:t>
      </w:r>
      <w:r>
        <w:tab/>
      </w:r>
      <w:proofErr w:type="spellStart"/>
      <w:r>
        <w:t>Kırcağız</w:t>
      </w:r>
      <w:proofErr w:type="spellEnd"/>
    </w:p>
    <w:p w14:paraId="1897FF6B" w14:textId="77777777" w:rsidR="0047272E" w:rsidRDefault="0047272E" w:rsidP="0047272E">
      <w:pPr>
        <w:jc w:val="both"/>
      </w:pPr>
      <w:r>
        <w:t>•</w:t>
      </w:r>
      <w:r>
        <w:tab/>
      </w:r>
      <w:proofErr w:type="spellStart"/>
      <w:r>
        <w:t>Kargıcak</w:t>
      </w:r>
      <w:proofErr w:type="spellEnd"/>
    </w:p>
    <w:p w14:paraId="1A2E58E8" w14:textId="77777777" w:rsidR="0047272E" w:rsidRDefault="0047272E" w:rsidP="0047272E">
      <w:pPr>
        <w:jc w:val="both"/>
      </w:pPr>
      <w:r>
        <w:t>•</w:t>
      </w:r>
      <w:r>
        <w:tab/>
        <w:t>Sarıkaya</w:t>
      </w:r>
    </w:p>
    <w:p w14:paraId="1526467D" w14:textId="3EF0D9F4" w:rsidR="0047272E" w:rsidRPr="00A94B7A" w:rsidRDefault="0047272E" w:rsidP="00373327">
      <w:pPr>
        <w:jc w:val="both"/>
      </w:pPr>
      <w:r>
        <w:t>•</w:t>
      </w:r>
      <w:r>
        <w:tab/>
      </w:r>
      <w:proofErr w:type="spellStart"/>
      <w:r>
        <w:t>Çukurköy</w:t>
      </w:r>
      <w:proofErr w:type="spellEnd"/>
      <w:r>
        <w:t xml:space="preserve"> (revisited)</w:t>
      </w:r>
    </w:p>
    <w:p w14:paraId="3484291D" w14:textId="1735B3D8" w:rsidR="00ED23DF" w:rsidRDefault="009C329C" w:rsidP="00ED23DF">
      <w:pPr>
        <w:pStyle w:val="Heading2"/>
      </w:pPr>
      <w:r>
        <w:lastRenderedPageBreak/>
        <w:t xml:space="preserve"> </w:t>
      </w:r>
      <w:bookmarkStart w:id="27" w:name="_Toc212813459"/>
      <w:r w:rsidR="00A94B7A">
        <w:t xml:space="preserve">Location and </w:t>
      </w:r>
      <w:r w:rsidR="0014777E">
        <w:t>Land Requirements</w:t>
      </w:r>
      <w:bookmarkEnd w:id="27"/>
      <w:r w:rsidR="0014777E">
        <w:t xml:space="preserve"> </w:t>
      </w:r>
    </w:p>
    <w:p w14:paraId="5C8687A9" w14:textId="6944F800" w:rsidR="0001546A" w:rsidRDefault="0001546A" w:rsidP="00B7469A">
      <w:pPr>
        <w:pStyle w:val="BodyText"/>
        <w:jc w:val="both"/>
      </w:pPr>
      <w:r w:rsidRPr="0001546A">
        <w:t xml:space="preserve">The </w:t>
      </w:r>
      <w:r w:rsidR="00B36CCC" w:rsidRPr="00B36CCC">
        <w:t>project area is classified as "Forest Area" according to the Aydın-Muğla-Denizli Planning Region</w:t>
      </w:r>
      <w:r w:rsidRPr="0001546A">
        <w:t xml:space="preserve"> 1/100,000 Scale Environmental Layout Plan. </w:t>
      </w:r>
    </w:p>
    <w:p w14:paraId="1CBEC71D" w14:textId="09E43DFB" w:rsidR="0001546A" w:rsidRDefault="0001546A" w:rsidP="00B7469A">
      <w:pPr>
        <w:pStyle w:val="BodyText"/>
        <w:jc w:val="both"/>
      </w:pPr>
      <w:r w:rsidRPr="0001546A">
        <w:t xml:space="preserve">Within the scope of the Project, 17 of the planned 18 turbines will be located </w:t>
      </w:r>
      <w:r w:rsidR="00B36CCC" w:rsidRPr="00B36CCC">
        <w:t xml:space="preserve">within the </w:t>
      </w:r>
      <w:r w:rsidRPr="0001546A">
        <w:t>borders of Muğla Province, while one turbine (T2) will be situated within the borders of Aydın Province. Furthermore, the entire excess excavation material storage area No. 1 and a portion of excess excavation material storage area No. 2 will</w:t>
      </w:r>
      <w:r w:rsidR="00CC55D5">
        <w:t xml:space="preserve"> (if needed)</w:t>
      </w:r>
      <w:r w:rsidRPr="0001546A">
        <w:t xml:space="preserve"> also be within Aydın Province. Consequently, approximately 90% of the project area falls within Muğla Province, and about 10% is within Aydın Province borders.</w:t>
      </w:r>
    </w:p>
    <w:p w14:paraId="6728E6E5" w14:textId="5C1D1561" w:rsidR="00293BFC" w:rsidRDefault="00293BFC" w:rsidP="00B7469A">
      <w:pPr>
        <w:pStyle w:val="BodyText"/>
        <w:jc w:val="both"/>
      </w:pPr>
      <w:r w:rsidRPr="00293BFC">
        <w:t>The local EIA states that the project site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The selected area has been planned to ensure minimal habitat loss and minimal tree cutting.</w:t>
      </w:r>
    </w:p>
    <w:p w14:paraId="3C625D53" w14:textId="15EB03C0" w:rsidR="00EA2C7F" w:rsidRDefault="004E4E09" w:rsidP="00EA2C7F">
      <w:pPr>
        <w:pStyle w:val="BodyText"/>
        <w:jc w:val="both"/>
      </w:pPr>
      <w:r w:rsidRPr="001B59F8">
        <w:t>While the wind turbine sites of the FALP Project are primarily located on registered state forest land, additional land is required for the development of associated facilities such as access roads, the energy transmission line (ETL), and temporary construction infrastructure. These additional components intersect treasury-owned land, privately owned parcels, and unregistered plots. Therefore, a combination of long-term permits, easement rights, and expropriation procedures are being applied in accordance with the applicable legislation.</w:t>
      </w:r>
      <w:r w:rsidR="00811B6A" w:rsidRPr="00811B6A">
        <w:t xml:space="preserve"> A review of the land ownership status for access road alignments shows that a total of </w:t>
      </w:r>
      <w:r w:rsidR="007961DE">
        <w:t>6</w:t>
      </w:r>
      <w:r w:rsidR="00811B6A" w:rsidRPr="00811B6A">
        <w:t xml:space="preserve"> parcels will be affected, including </w:t>
      </w:r>
      <w:r w:rsidR="007961DE">
        <w:t>1</w:t>
      </w:r>
      <w:r w:rsidR="00811B6A" w:rsidRPr="00811B6A">
        <w:t xml:space="preserve"> treasury-owned parcel, </w:t>
      </w:r>
      <w:r w:rsidR="007961DE">
        <w:t>3</w:t>
      </w:r>
      <w:r w:rsidR="00811B6A" w:rsidRPr="00811B6A">
        <w:t xml:space="preserve"> forestry parcel</w:t>
      </w:r>
      <w:r w:rsidR="007961DE">
        <w:t>s</w:t>
      </w:r>
      <w:r w:rsidR="00811B6A" w:rsidRPr="00811B6A">
        <w:t xml:space="preserve"> and </w:t>
      </w:r>
      <w:r w:rsidR="007961DE">
        <w:t>2</w:t>
      </w:r>
      <w:r w:rsidR="00811B6A" w:rsidRPr="00811B6A">
        <w:t xml:space="preserve"> privately owned parcels. </w:t>
      </w:r>
      <w:r w:rsidR="00246448" w:rsidRPr="00246448">
        <w:t xml:space="preserve"> </w:t>
      </w:r>
    </w:p>
    <w:p w14:paraId="57551B34" w14:textId="541D1584" w:rsidR="002734F1" w:rsidRPr="004D165B" w:rsidRDefault="002734F1" w:rsidP="00EA2C7F">
      <w:pPr>
        <w:pStyle w:val="BodyText"/>
        <w:jc w:val="both"/>
      </w:pPr>
      <w:r w:rsidRPr="004D165B">
        <w:t xml:space="preserve">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 Since the ETLs belong to TEİAŞ, the entire expropriation process is being carried out by TEİAŞ. However, in cases where Enerjisa Üretim need to expedite the process to start pole installations at site earlier, Enerjisa Üretim may </w:t>
      </w:r>
      <w:proofErr w:type="gramStart"/>
      <w:r w:rsidRPr="004D165B">
        <w:t>hold negotiations</w:t>
      </w:r>
      <w:proofErr w:type="gramEnd"/>
      <w:r w:rsidRPr="004D165B">
        <w:t xml:space="preserve"> with the landowners of the parcels where the poles will be located, prior to the expropriation. In such cases, consent forms may be signed in exchange for payments made to the landowners based on a pre-determined amount per pole. The ETL route has been finalized as of October 2025. The expropriation process for the parcel in has not been started by TEİAŞ.</w:t>
      </w:r>
    </w:p>
    <w:p w14:paraId="66D52BDB" w14:textId="119CE575" w:rsidR="000D46DB" w:rsidRPr="00371D98" w:rsidRDefault="00CE0F8C" w:rsidP="000D46DB">
      <w:pPr>
        <w:pStyle w:val="BodyText"/>
        <w:jc w:val="both"/>
      </w:pPr>
      <w:r w:rsidRPr="004D165B">
        <w:t xml:space="preserve">According to the latest design, it passes through several settlements, including </w:t>
      </w:r>
      <w:proofErr w:type="spellStart"/>
      <w:r w:rsidRPr="004D165B">
        <w:t>Gökyaka</w:t>
      </w:r>
      <w:proofErr w:type="spellEnd"/>
      <w:r w:rsidRPr="004D165B">
        <w:t xml:space="preserve">, </w:t>
      </w:r>
      <w:proofErr w:type="spellStart"/>
      <w:r w:rsidRPr="004D165B">
        <w:t>Saraçlar</w:t>
      </w:r>
      <w:proofErr w:type="spellEnd"/>
      <w:r w:rsidRPr="004D165B">
        <w:t xml:space="preserve">, </w:t>
      </w:r>
      <w:proofErr w:type="spellStart"/>
      <w:r w:rsidRPr="004D165B">
        <w:t>Ektirli</w:t>
      </w:r>
      <w:proofErr w:type="spellEnd"/>
      <w:r w:rsidRPr="004D165B">
        <w:t xml:space="preserve">, </w:t>
      </w:r>
      <w:proofErr w:type="spellStart"/>
      <w:r w:rsidRPr="004D165B">
        <w:t>Ulukonak</w:t>
      </w:r>
      <w:proofErr w:type="spellEnd"/>
      <w:r w:rsidRPr="004D165B">
        <w:t xml:space="preserve">, </w:t>
      </w:r>
      <w:proofErr w:type="spellStart"/>
      <w:r w:rsidRPr="004D165B">
        <w:t>Gölcük</w:t>
      </w:r>
      <w:proofErr w:type="spellEnd"/>
      <w:r w:rsidRPr="004D165B">
        <w:t xml:space="preserve">, </w:t>
      </w:r>
      <w:proofErr w:type="spellStart"/>
      <w:r w:rsidRPr="004D165B">
        <w:t>Umcular</w:t>
      </w:r>
      <w:proofErr w:type="spellEnd"/>
      <w:r w:rsidRPr="004D165B">
        <w:t xml:space="preserve">, </w:t>
      </w:r>
      <w:proofErr w:type="spellStart"/>
      <w:r w:rsidRPr="004D165B">
        <w:t>Cumalar</w:t>
      </w:r>
      <w:proofErr w:type="spellEnd"/>
      <w:r w:rsidRPr="004D165B">
        <w:t xml:space="preserve">, </w:t>
      </w:r>
      <w:proofErr w:type="spellStart"/>
      <w:r w:rsidRPr="004D165B">
        <w:t>Abak</w:t>
      </w:r>
      <w:proofErr w:type="spellEnd"/>
      <w:r w:rsidRPr="004D165B">
        <w:t xml:space="preserve">, </w:t>
      </w:r>
      <w:proofErr w:type="spellStart"/>
      <w:r w:rsidRPr="004D165B">
        <w:t>Şenköy</w:t>
      </w:r>
      <w:proofErr w:type="spellEnd"/>
      <w:r w:rsidRPr="004D165B">
        <w:t xml:space="preserve">, and </w:t>
      </w:r>
      <w:proofErr w:type="spellStart"/>
      <w:r w:rsidRPr="004D165B">
        <w:t>Çukur</w:t>
      </w:r>
      <w:proofErr w:type="spellEnd"/>
      <w:r w:rsidRPr="004D165B">
        <w:t>.</w:t>
      </w:r>
      <w:r w:rsidR="00123500" w:rsidRPr="004D165B">
        <w:t xml:space="preserve"> A total of 410 private parcels and 89 forest/treasury parcels are affected by the ETL route. Of these 410 private parcels, 67 parcels are directly impacted by pole installations, while the remaining 343 are affected by </w:t>
      </w:r>
      <w:proofErr w:type="gramStart"/>
      <w:r w:rsidR="00123500" w:rsidRPr="004D165B">
        <w:t>the overhead</w:t>
      </w:r>
      <w:proofErr w:type="gramEnd"/>
      <w:r w:rsidR="00123500" w:rsidRPr="004D165B">
        <w:t xml:space="preserve"> electrical cables.</w:t>
      </w:r>
      <w:r w:rsidRPr="004D165B">
        <w:t xml:space="preserve"> The land types along the ETL corridor include state forest land, treasury land, and private parcels. </w:t>
      </w:r>
      <w:r w:rsidR="00123EAD" w:rsidRPr="004D165B">
        <w:t>For treasury lands, easement rights will be applied to allow legal use of land for transmission infrastructure, without transferring ownership. In the case of privately owned parcels, easement expropriation will be conducted under Law No. 2942. These rights allow the Project to use the land for aboveground or underground infrastructure</w:t>
      </w:r>
      <w:r w:rsidR="00123EAD" w:rsidRPr="00123EAD">
        <w:t xml:space="preserve"> </w:t>
      </w:r>
      <w:r w:rsidR="00123EAD" w:rsidRPr="00371D98">
        <w:lastRenderedPageBreak/>
        <w:t xml:space="preserve">while the ownership remains unchanged. </w:t>
      </w:r>
      <w:r w:rsidR="000D46DB" w:rsidRPr="00371D98">
        <w:t xml:space="preserve">Under EBRD </w:t>
      </w:r>
      <w:r w:rsidR="00053282">
        <w:t>Environmental and Social</w:t>
      </w:r>
      <w:r w:rsidR="000D46DB" w:rsidRPr="00371D98">
        <w:t xml:space="preserve"> Requirement 5 (</w:t>
      </w:r>
      <w:r w:rsidR="00053282">
        <w:t>ESR5</w:t>
      </w:r>
      <w:r w:rsidR="000D46DB" w:rsidRPr="00371D98">
        <w:t xml:space="preserve">), compensation for parcels expropriated by a national government must follow principles that ensure fairness and livelihood restoration. The process should aim to avoid or minimize displacement, and when unavoidable, affected persons must receive compensation at full replacement cost, including transaction fees, without deductions for depreciation. Compensation must be provided before displacement occurs, and the project sponsor is responsible for ensuring that government-led expropriation aligns with </w:t>
      </w:r>
      <w:r w:rsidR="00053282">
        <w:t>ESR5</w:t>
      </w:r>
      <w:r w:rsidR="000D46DB" w:rsidRPr="00371D98">
        <w:t xml:space="preserve"> standards. This includes verifying that compensation is adequate, timely, and that vulnerable groups are protected. Additionally, negotiated settlements are preferred, provided they are transparent and based on informed consent. </w:t>
      </w:r>
    </w:p>
    <w:p w14:paraId="49A835CB" w14:textId="294C7182" w:rsidR="00293BFC" w:rsidRPr="00371D98" w:rsidRDefault="000D46DB" w:rsidP="00293BFC">
      <w:pPr>
        <w:pStyle w:val="BodyText"/>
        <w:jc w:val="both"/>
      </w:pPr>
      <w:r w:rsidRPr="00371D98">
        <w:t xml:space="preserve">Under EBRD </w:t>
      </w:r>
      <w:r w:rsidR="00053282">
        <w:t>Environmental and Social</w:t>
      </w:r>
      <w:r w:rsidRPr="00371D98">
        <w:t xml:space="preserve"> Requirement 5 (</w:t>
      </w:r>
      <w:r w:rsidR="00053282">
        <w:t>ESR5</w:t>
      </w:r>
      <w:r w:rsidRPr="00371D98">
        <w:t xml:space="preserve">), informal land users are still entitled to compensation and support if they are displaced (physically or economically) due to expropriation. </w:t>
      </w:r>
      <w:r w:rsidR="00053282">
        <w:t>ESR5</w:t>
      </w:r>
      <w:r w:rsidRPr="00371D98">
        <w:t xml:space="preserve"> emphasizes that all affected persons, regardless of legal status, must be treated fairly and compensated at full replacement cost for lost assets and livelihoods. This includes support for restoring or improving living standards and income sources. Enerjisa Üretim must ensure that informal users are identified early, consulted meaningfully, and provided with appropriate resettlement assistance and livelihood restoration measures, even if the expropriation is carried out by a national government.</w:t>
      </w:r>
    </w:p>
    <w:p w14:paraId="1B4A0FC9" w14:textId="5CC4F092" w:rsidR="00546A68" w:rsidRDefault="00133454" w:rsidP="00546A68">
      <w:pPr>
        <w:pStyle w:val="Heading1"/>
      </w:pPr>
      <w:bookmarkStart w:id="28" w:name="_Toc212813460"/>
      <w:r>
        <w:t>Regulatory Context</w:t>
      </w:r>
      <w:bookmarkEnd w:id="28"/>
      <w:r>
        <w:t xml:space="preserve"> </w:t>
      </w:r>
    </w:p>
    <w:p w14:paraId="1B2BE49F" w14:textId="06C0BF7F" w:rsidR="00A9286C" w:rsidRPr="00546A68" w:rsidRDefault="007620A7" w:rsidP="00D9635A">
      <w:pPr>
        <w:pStyle w:val="BodyText"/>
        <w:jc w:val="both"/>
      </w:pPr>
      <w:r>
        <w:t xml:space="preserve">This SEP will be </w:t>
      </w:r>
      <w:r w:rsidR="00202B81">
        <w:t xml:space="preserve">maintained, </w:t>
      </w:r>
      <w:r>
        <w:t>adjusted</w:t>
      </w:r>
      <w:r w:rsidR="00202B81">
        <w:t xml:space="preserve">, </w:t>
      </w:r>
      <w:r>
        <w:t xml:space="preserve">and implemented in line with the following national and international standards and requirements. </w:t>
      </w:r>
      <w:r w:rsidR="00047D3A">
        <w:t xml:space="preserve">Where there is discrepancy between requirements, the Client shall follow </w:t>
      </w:r>
      <w:r w:rsidR="00047D3A" w:rsidRPr="00202B81">
        <w:t>the more stringent recommendations and requirements</w:t>
      </w:r>
      <w:r w:rsidR="00047D3A" w:rsidRPr="00047D3A">
        <w:rPr>
          <w:b/>
          <w:bCs/>
        </w:rPr>
        <w:t xml:space="preserve">. </w:t>
      </w:r>
    </w:p>
    <w:p w14:paraId="40743D59" w14:textId="7F9D3243" w:rsidR="0014777E" w:rsidRDefault="00B474CD" w:rsidP="00D9635A">
      <w:pPr>
        <w:pStyle w:val="Heading2"/>
        <w:jc w:val="both"/>
      </w:pPr>
      <w:r>
        <w:t xml:space="preserve"> </w:t>
      </w:r>
      <w:bookmarkStart w:id="29" w:name="_Toc212813461"/>
      <w:r w:rsidR="0014777E">
        <w:t>Applicable N</w:t>
      </w:r>
      <w:r w:rsidR="009A187D">
        <w:t>a</w:t>
      </w:r>
      <w:r w:rsidR="0014777E">
        <w:t xml:space="preserve">tional </w:t>
      </w:r>
      <w:r w:rsidR="00D1382C">
        <w:t>Standards</w:t>
      </w:r>
      <w:bookmarkEnd w:id="29"/>
      <w:r w:rsidR="00D1382C">
        <w:t xml:space="preserve"> </w:t>
      </w:r>
    </w:p>
    <w:p w14:paraId="076B53A6" w14:textId="5C8ABE42" w:rsidR="00C06619" w:rsidRDefault="00C06619" w:rsidP="00D9635A">
      <w:pPr>
        <w:pStyle w:val="BodyText"/>
        <w:jc w:val="both"/>
      </w:pPr>
      <w:r>
        <w:t xml:space="preserve">The most relevant national standards for this Project’s stakeholder engagement are: </w:t>
      </w:r>
    </w:p>
    <w:p w14:paraId="12834FA0" w14:textId="60D5FCE2" w:rsidR="00C06619" w:rsidRDefault="00C06619" w:rsidP="00D9635A">
      <w:pPr>
        <w:pStyle w:val="Bullet"/>
        <w:jc w:val="both"/>
      </w:pPr>
      <w:r>
        <w:t>The Constitution of the Republic of T</w:t>
      </w:r>
      <w:r w:rsidR="0001546A">
        <w:t>ürkiye</w:t>
      </w:r>
    </w:p>
    <w:p w14:paraId="58B56580" w14:textId="37FCECD8" w:rsidR="00C06619" w:rsidRDefault="00C06619" w:rsidP="00D9635A">
      <w:pPr>
        <w:pStyle w:val="Bullet"/>
        <w:jc w:val="both"/>
      </w:pPr>
      <w:r>
        <w:t>Turkish Civil Code</w:t>
      </w:r>
    </w:p>
    <w:p w14:paraId="12272F26" w14:textId="03BAF28E" w:rsidR="00C06619" w:rsidRDefault="00C06619" w:rsidP="00D9635A">
      <w:pPr>
        <w:pStyle w:val="Bullet"/>
        <w:jc w:val="both"/>
      </w:pPr>
      <w:r>
        <w:t xml:space="preserve">The Law on the Right to Information </w:t>
      </w:r>
    </w:p>
    <w:p w14:paraId="6407EFC9" w14:textId="2AFEE288" w:rsidR="00C06619" w:rsidRDefault="00C06619" w:rsidP="00D9635A">
      <w:pPr>
        <w:pStyle w:val="Bullet"/>
        <w:jc w:val="both"/>
      </w:pPr>
      <w:r>
        <w:t>The Law on the Right to Petition</w:t>
      </w:r>
    </w:p>
    <w:p w14:paraId="73DB945C" w14:textId="38F8CFB0" w:rsidR="00C06619" w:rsidRDefault="00C06619" w:rsidP="00D9635A">
      <w:pPr>
        <w:pStyle w:val="Bullet"/>
        <w:jc w:val="both"/>
      </w:pPr>
      <w:r>
        <w:t>Turkish Expropriation Law</w:t>
      </w:r>
    </w:p>
    <w:p w14:paraId="02A8E960" w14:textId="4F660875" w:rsidR="00C06619" w:rsidRPr="00C06619" w:rsidRDefault="00C06619" w:rsidP="00D9635A">
      <w:pPr>
        <w:pStyle w:val="Bullet"/>
        <w:jc w:val="both"/>
      </w:pPr>
      <w:r>
        <w:t xml:space="preserve">And Turkish Environmental Law. </w:t>
      </w:r>
    </w:p>
    <w:p w14:paraId="03D9690F" w14:textId="0F8A4F18" w:rsidR="00D1382C" w:rsidRDefault="00D1382C" w:rsidP="00D9635A">
      <w:pPr>
        <w:pStyle w:val="Heading3"/>
        <w:jc w:val="both"/>
      </w:pPr>
      <w:bookmarkStart w:id="30" w:name="_Toc212813462"/>
      <w:r>
        <w:t xml:space="preserve">The </w:t>
      </w:r>
      <w:r w:rsidR="008931F3">
        <w:t>C</w:t>
      </w:r>
      <w:r>
        <w:t>onstitution of the Republic of T</w:t>
      </w:r>
      <w:r w:rsidR="00973BE1">
        <w:t>ürkiye</w:t>
      </w:r>
      <w:bookmarkEnd w:id="30"/>
      <w:r>
        <w:t xml:space="preserve"> </w:t>
      </w:r>
    </w:p>
    <w:p w14:paraId="6E6D6F71" w14:textId="57E8A7A9" w:rsidR="00C06619" w:rsidRPr="00C06619" w:rsidRDefault="001A6AFD" w:rsidP="00D9635A">
      <w:pPr>
        <w:pStyle w:val="BodyText"/>
        <w:jc w:val="both"/>
      </w:pPr>
      <w:r>
        <w:t>The Constitution of the Republic of T</w:t>
      </w:r>
      <w:r w:rsidR="00B7469A">
        <w:t>ürkiye</w:t>
      </w:r>
      <w:r>
        <w:t xml:space="preserve"> is the main national legislation that will guide the implementation and maintenance of this SEP.  </w:t>
      </w:r>
    </w:p>
    <w:p w14:paraId="28939EC5" w14:textId="4E56A6C8" w:rsidR="00D1382C" w:rsidRDefault="00D1382C" w:rsidP="00D9635A">
      <w:pPr>
        <w:pStyle w:val="Heading4"/>
        <w:jc w:val="both"/>
      </w:pPr>
      <w:r>
        <w:t>Article 2</w:t>
      </w:r>
      <w:r w:rsidR="001A6AFD">
        <w:t>5</w:t>
      </w:r>
      <w:r>
        <w:t xml:space="preserve"> Freedom of thought and Opinion</w:t>
      </w:r>
    </w:p>
    <w:p w14:paraId="4483FE95" w14:textId="5A103816" w:rsidR="001A6AFD" w:rsidRPr="001A6AFD" w:rsidRDefault="001A6AFD" w:rsidP="00D9635A">
      <w:pPr>
        <w:pStyle w:val="BodyText"/>
        <w:jc w:val="both"/>
      </w:pPr>
      <w:r>
        <w:t xml:space="preserve">Article 25 of the constitution maintains that everyone is entitled to have their own thoughts and opinions without being compelled to reveal such information for any specific reason or purpose. Furthermore, no person shall be blamed </w:t>
      </w:r>
      <w:r w:rsidR="002E0EB3">
        <w:t>or</w:t>
      </w:r>
      <w:r>
        <w:t xml:space="preserve"> condemned for any thoughts or opinions. </w:t>
      </w:r>
    </w:p>
    <w:p w14:paraId="5B55354E" w14:textId="6AAFE55B" w:rsidR="002E0EB3" w:rsidRDefault="002E0EB3" w:rsidP="00D9635A">
      <w:pPr>
        <w:pStyle w:val="Heading4"/>
        <w:jc w:val="both"/>
      </w:pPr>
      <w:r>
        <w:lastRenderedPageBreak/>
        <w:t xml:space="preserve">Article 26 Freedom of expression and Dissemination of Thought </w:t>
      </w:r>
    </w:p>
    <w:p w14:paraId="6BE3864B" w14:textId="4D7CA9E1" w:rsidR="002E0EB3" w:rsidRPr="002E0EB3" w:rsidRDefault="002E0EB3" w:rsidP="00D9635A">
      <w:pPr>
        <w:pStyle w:val="BodyText"/>
        <w:jc w:val="both"/>
      </w:pPr>
      <w:r>
        <w:t xml:space="preserve">Article 26 of the constitution stipulates that all people are entitled to the right to express and share their thoughts or opinions verbally in writing, in other media (i.e. images), individually and/or collectively. This also includes the right to receive or share information or ideas without authorities intervening. </w:t>
      </w:r>
      <w:r w:rsidR="00AD70F0">
        <w:t>No person shall be blamed or condemned for expressing and/or disseminating thoughts or opinions.</w:t>
      </w:r>
    </w:p>
    <w:p w14:paraId="0E123526" w14:textId="2B7C51A7" w:rsidR="00D1382C" w:rsidRDefault="00D1382C" w:rsidP="00D9635A">
      <w:pPr>
        <w:pStyle w:val="Heading4"/>
        <w:jc w:val="both"/>
      </w:pPr>
      <w:r>
        <w:t xml:space="preserve">Artilce 56 HEalth, The Environment and Housing </w:t>
      </w:r>
    </w:p>
    <w:p w14:paraId="67257C11" w14:textId="3A127863" w:rsidR="00995702" w:rsidRPr="00AD70F0" w:rsidRDefault="00AD70F0" w:rsidP="00D9635A">
      <w:pPr>
        <w:pStyle w:val="BodyText"/>
        <w:jc w:val="both"/>
      </w:pPr>
      <w:r>
        <w:t xml:space="preserve">The Constitution states that everyone has the right to live in a </w:t>
      </w:r>
      <w:proofErr w:type="gramStart"/>
      <w:r>
        <w:t>health</w:t>
      </w:r>
      <w:proofErr w:type="gramEnd"/>
      <w:r>
        <w:t xml:space="preserve"> and balanced environment in Article 56. </w:t>
      </w:r>
      <w:proofErr w:type="gramStart"/>
      <w:r>
        <w:t>State</w:t>
      </w:r>
      <w:proofErr w:type="gramEnd"/>
      <w:r>
        <w:t xml:space="preserve"> and citizens are responsible </w:t>
      </w:r>
      <w:proofErr w:type="gramStart"/>
      <w:r>
        <w:t>to improve</w:t>
      </w:r>
      <w:proofErr w:type="gramEnd"/>
      <w:r>
        <w:t xml:space="preserve"> the natural environment, </w:t>
      </w:r>
      <w:proofErr w:type="gramStart"/>
      <w:r>
        <w:t>to protect</w:t>
      </w:r>
      <w:proofErr w:type="gramEnd"/>
      <w:r>
        <w:t xml:space="preserve"> environmental health and </w:t>
      </w:r>
      <w:proofErr w:type="gramStart"/>
      <w:r>
        <w:t>prevent</w:t>
      </w:r>
      <w:proofErr w:type="gramEnd"/>
      <w:r>
        <w:t xml:space="preserve"> pollution. </w:t>
      </w:r>
    </w:p>
    <w:p w14:paraId="15721C32" w14:textId="2934BC77" w:rsidR="005B35D7" w:rsidRDefault="00D1382C" w:rsidP="00D9635A">
      <w:pPr>
        <w:pStyle w:val="Heading4"/>
        <w:jc w:val="both"/>
      </w:pPr>
      <w:r>
        <w:t xml:space="preserve">Article 63 Conservation of Historical, Cultural, and Natural </w:t>
      </w:r>
      <w:r w:rsidR="00995702">
        <w:t>assets</w:t>
      </w:r>
    </w:p>
    <w:p w14:paraId="26BB8048" w14:textId="60D9750D" w:rsidR="009F707F" w:rsidRPr="005B35D7" w:rsidRDefault="009F707F" w:rsidP="00D9635A">
      <w:pPr>
        <w:pStyle w:val="BodyText"/>
        <w:jc w:val="both"/>
      </w:pPr>
      <w:r>
        <w:t xml:space="preserve">Article 63 maintains that the State shall ensure the protection of any natural, historical, or cultural wealth assets and shall employ promotional and supportive measures to ensure this. Compensation and exemptions may apply depending on the conditions of </w:t>
      </w:r>
      <w:proofErr w:type="gramStart"/>
      <w:r>
        <w:t>the private</w:t>
      </w:r>
      <w:proofErr w:type="gramEnd"/>
      <w:r>
        <w:t xml:space="preserve"> ownership of such assets and are further specified in the law(s).  </w:t>
      </w:r>
    </w:p>
    <w:p w14:paraId="2E6CBEB6" w14:textId="785E1078" w:rsidR="00D1382C" w:rsidRDefault="0014636E" w:rsidP="00D9635A">
      <w:pPr>
        <w:pStyle w:val="Heading3"/>
        <w:jc w:val="both"/>
      </w:pPr>
      <w:bookmarkStart w:id="31" w:name="_Toc212813463"/>
      <w:r>
        <w:t xml:space="preserve">Civil </w:t>
      </w:r>
      <w:r w:rsidR="00C06619">
        <w:t>Code</w:t>
      </w:r>
      <w:bookmarkEnd w:id="31"/>
      <w:r w:rsidR="00C06619">
        <w:t xml:space="preserve"> </w:t>
      </w:r>
    </w:p>
    <w:p w14:paraId="69728FE8" w14:textId="79EDDAA7" w:rsidR="009F707F" w:rsidRPr="009F707F" w:rsidRDefault="009F707F" w:rsidP="00D9635A">
      <w:pPr>
        <w:pStyle w:val="BodyText"/>
        <w:jc w:val="both"/>
      </w:pPr>
      <w:r>
        <w:t xml:space="preserve">The Turkish Civil Code is laid out in Law No. 4721. This legislation provides information on conditions pertaining to real estate ownership rights and limitations. </w:t>
      </w:r>
    </w:p>
    <w:p w14:paraId="7B5D99D9" w14:textId="583F7515" w:rsidR="0014636E" w:rsidRDefault="0014636E" w:rsidP="00D9635A">
      <w:pPr>
        <w:pStyle w:val="Heading3"/>
        <w:jc w:val="both"/>
      </w:pPr>
      <w:bookmarkStart w:id="32" w:name="_Toc212813464"/>
      <w:r>
        <w:t>Right to Information Law</w:t>
      </w:r>
      <w:bookmarkEnd w:id="32"/>
      <w:r>
        <w:t xml:space="preserve"> </w:t>
      </w:r>
    </w:p>
    <w:p w14:paraId="58EB2AC7" w14:textId="166FEFB3" w:rsidR="009F707F" w:rsidRPr="009F707F" w:rsidRDefault="00853A15" w:rsidP="00D9635A">
      <w:pPr>
        <w:pStyle w:val="BodyText"/>
        <w:jc w:val="both"/>
      </w:pPr>
      <w:r>
        <w:t xml:space="preserve">Law No. 4982 is the Turkish law ensuring the Right to Information, which regulates procedures and foundations that are relevant for the right to information. This legislation is underpinned by the principles of a democracy, </w:t>
      </w:r>
      <w:proofErr w:type="gramStart"/>
      <w:r>
        <w:t>such as:</w:t>
      </w:r>
      <w:proofErr w:type="gramEnd"/>
      <w:r>
        <w:t xml:space="preserve"> equality, impartiality, and openness. It states that all </w:t>
      </w:r>
      <w:proofErr w:type="gramStart"/>
      <w:r>
        <w:t>persons</w:t>
      </w:r>
      <w:proofErr w:type="gramEnd"/>
      <w:r>
        <w:t xml:space="preserve"> enjoy the right to gain information on the activities of public </w:t>
      </w:r>
      <w:r w:rsidR="007764C9">
        <w:t xml:space="preserve">institutions and professional organizations that </w:t>
      </w:r>
      <w:proofErr w:type="gramStart"/>
      <w:r w:rsidR="007764C9">
        <w:t>quality</w:t>
      </w:r>
      <w:proofErr w:type="gramEnd"/>
      <w:r w:rsidR="007764C9">
        <w:t xml:space="preserve"> as public institutions.</w:t>
      </w:r>
      <w:r w:rsidR="00A9286C">
        <w:t xml:space="preserve"> </w:t>
      </w:r>
      <w:r w:rsidR="007764C9">
        <w:t xml:space="preserve">The law does not consider the right to information regarding activities of other private institutions/actors.  </w:t>
      </w:r>
    </w:p>
    <w:p w14:paraId="26FCA148" w14:textId="4672D632" w:rsidR="0014636E" w:rsidRDefault="0014636E" w:rsidP="00D9635A">
      <w:pPr>
        <w:pStyle w:val="Heading4"/>
        <w:jc w:val="both"/>
      </w:pPr>
      <w:r>
        <w:t xml:space="preserve">LAw on the Right to Petition </w:t>
      </w:r>
    </w:p>
    <w:p w14:paraId="5B750748" w14:textId="542B8F52" w:rsidR="009F707F" w:rsidRPr="009F707F" w:rsidRDefault="00EC3FCD" w:rsidP="00D9635A">
      <w:pPr>
        <w:pStyle w:val="BodyText"/>
        <w:jc w:val="both"/>
      </w:pPr>
      <w:r>
        <w:t xml:space="preserve">The Right to Information Law also references the Right to Petition (Law No. 3071), which citizens are entitled to in accordance with Article 3 of Law No. 4982. This </w:t>
      </w:r>
      <w:r w:rsidR="00AD7452">
        <w:t>guarantees citizens the Right to Petition</w:t>
      </w:r>
      <w:r>
        <w:t xml:space="preserve">, which </w:t>
      </w:r>
      <w:r w:rsidR="00AD7452">
        <w:t>specifies that Turkish citizens can apply in writing to the Grand National Assembly of the Republic of T</w:t>
      </w:r>
      <w:r w:rsidR="00B7469A">
        <w:t>ürkiye</w:t>
      </w:r>
      <w:r w:rsidR="00AD7452">
        <w:t xml:space="preserve"> – and other relevant institutions – voicing their concerns, interests, or complaints</w:t>
      </w:r>
      <w:r>
        <w:t xml:space="preserve">. </w:t>
      </w:r>
    </w:p>
    <w:p w14:paraId="6D1E4412" w14:textId="454DB507" w:rsidR="0014636E" w:rsidRDefault="0014636E" w:rsidP="00D9635A">
      <w:pPr>
        <w:pStyle w:val="Heading3"/>
        <w:jc w:val="both"/>
      </w:pPr>
      <w:bookmarkStart w:id="33" w:name="_Toc212813465"/>
      <w:r>
        <w:t>Expropriation Law</w:t>
      </w:r>
      <w:bookmarkEnd w:id="33"/>
    </w:p>
    <w:p w14:paraId="5FCB6C0F" w14:textId="5679CF60" w:rsidR="00941E78" w:rsidRDefault="00941E78" w:rsidP="00D9635A">
      <w:pPr>
        <w:pStyle w:val="BodyText"/>
        <w:jc w:val="both"/>
      </w:pPr>
      <w:r>
        <w:t xml:space="preserve">Article 46 of the Turkish Constitution states that the state and public corporations are entitled to expropriate or impose administrative servitude on part of or </w:t>
      </w:r>
      <w:proofErr w:type="gramStart"/>
      <w:r>
        <w:t>all of</w:t>
      </w:r>
      <w:proofErr w:type="gramEnd"/>
      <w:r>
        <w:t xml:space="preserve"> a property area, if compensation is paid in advance and land is privately owned. </w:t>
      </w:r>
    </w:p>
    <w:p w14:paraId="5D08CE64" w14:textId="24784117" w:rsidR="00941E78" w:rsidRDefault="00941E78" w:rsidP="00D9635A">
      <w:pPr>
        <w:pStyle w:val="BodyText"/>
        <w:jc w:val="both"/>
      </w:pPr>
      <w:r>
        <w:t>Moreover, Law No. 4650, Turkish Expropriation Law further emphasizes that expropriation can only be carried out on immovable assets</w:t>
      </w:r>
      <w:r>
        <w:rPr>
          <w:rStyle w:val="FootnoteReference"/>
        </w:rPr>
        <w:footnoteReference w:id="2"/>
      </w:r>
      <w:r>
        <w:t xml:space="preserve"> and compensation for the loss of land and assets shall only be provided to the legal owner </w:t>
      </w:r>
      <w:r w:rsidR="00295F45">
        <w:t>(individual</w:t>
      </w:r>
      <w:r>
        <w:t xml:space="preserve"> or government entity). </w:t>
      </w:r>
      <w:r w:rsidR="00295F45">
        <w:t xml:space="preserve">Other occupants of the </w:t>
      </w:r>
      <w:r w:rsidR="00295F45">
        <w:lastRenderedPageBreak/>
        <w:t xml:space="preserve">land may only be eligible for compensation in particular cases where the title deed is not formally registered, and no person is claiming rights to the immovable assets; village leaders may need to be consulted in these circumstances. Expropriation law does not fully consider customary land users. </w:t>
      </w:r>
    </w:p>
    <w:p w14:paraId="32E784CC" w14:textId="67A5CF1E" w:rsidR="00295F45" w:rsidRDefault="00295F45" w:rsidP="00D9635A">
      <w:pPr>
        <w:pStyle w:val="BodyText"/>
        <w:jc w:val="both"/>
      </w:pPr>
      <w:r>
        <w:t xml:space="preserve">A Declaration of Public Interest is necessary for expropriation of any property and shall be approved by the relevant government local authority (usually the governor or relevant ministries). A simple declaration will be provided that formally conveys the initiation of the expropriation process by the authorized executive body. </w:t>
      </w:r>
    </w:p>
    <w:p w14:paraId="443D2B11" w14:textId="5764A6E1" w:rsidR="006B5480" w:rsidRPr="00941E78" w:rsidRDefault="006B5480" w:rsidP="00D9635A">
      <w:pPr>
        <w:pStyle w:val="BodyText"/>
        <w:jc w:val="both"/>
      </w:pPr>
      <w:r>
        <w:t xml:space="preserve">This Project does have the Declaration of Public Interest for land expropriation to commence. </w:t>
      </w:r>
    </w:p>
    <w:p w14:paraId="20994756" w14:textId="609ED12E" w:rsidR="0014636E" w:rsidRDefault="0014636E" w:rsidP="00D9635A">
      <w:pPr>
        <w:pStyle w:val="Heading3"/>
        <w:jc w:val="both"/>
      </w:pPr>
      <w:bookmarkStart w:id="34" w:name="_Toc212813466"/>
      <w:r>
        <w:t>Environmental Law</w:t>
      </w:r>
      <w:bookmarkEnd w:id="34"/>
      <w:r>
        <w:t xml:space="preserve"> </w:t>
      </w:r>
    </w:p>
    <w:p w14:paraId="7B50481F" w14:textId="61F81C4C" w:rsidR="00787FA7" w:rsidRDefault="00866221" w:rsidP="00D9635A">
      <w:pPr>
        <w:pStyle w:val="BodyText"/>
        <w:jc w:val="both"/>
      </w:pPr>
      <w:r>
        <w:t>T</w:t>
      </w:r>
      <w:r w:rsidR="0001546A">
        <w:t>ürkiye</w:t>
      </w:r>
      <w:r>
        <w:t>’s central law pertaining to environmental regulation is Environmental Law No. 2872 (Amended by Law No. 5491). The legislation specifies that the state and its citizens are responsible for protecting the environment and preventing pollution</w:t>
      </w:r>
      <w:r w:rsidR="00787FA7">
        <w:t xml:space="preserve">, as the environment is a common asset of all living beings. It is aligned with the core principles of sustainable environmental development. </w:t>
      </w:r>
    </w:p>
    <w:p w14:paraId="43473C6D" w14:textId="18683B7A" w:rsidR="00D1382C" w:rsidRPr="00D1382C" w:rsidRDefault="00787FA7" w:rsidP="00D9635A">
      <w:pPr>
        <w:pStyle w:val="BodyText"/>
        <w:jc w:val="both"/>
      </w:pPr>
      <w:r>
        <w:t xml:space="preserve">Moreover, it includes provisions for the completion of Environmental Impact Assessment (regulation no. 29186) or Article 10 of the law. The law requires that the EIA process be disclosed to the public, however it does not include further provisions for stakeholder engagement nor requirements for managing, assessing, and tracking social/socio-economic impacts from the Project. </w:t>
      </w:r>
    </w:p>
    <w:p w14:paraId="305E5B58" w14:textId="30668005" w:rsidR="0014777E" w:rsidRDefault="00D9635A" w:rsidP="0014777E">
      <w:pPr>
        <w:pStyle w:val="Heading2"/>
      </w:pPr>
      <w:r>
        <w:t xml:space="preserve"> </w:t>
      </w:r>
      <w:bookmarkStart w:id="35" w:name="_Toc212813467"/>
      <w:r w:rsidR="0014777E">
        <w:t>International Standards and Guidelines</w:t>
      </w:r>
      <w:bookmarkEnd w:id="35"/>
      <w:r w:rsidR="0014777E">
        <w:t xml:space="preserve"> </w:t>
      </w:r>
    </w:p>
    <w:p w14:paraId="485CAB09" w14:textId="1364E67C" w:rsidR="00070885" w:rsidRDefault="00253DFD" w:rsidP="00546A68">
      <w:pPr>
        <w:pStyle w:val="Heading3"/>
      </w:pPr>
      <w:bookmarkStart w:id="36" w:name="_Toc212813468"/>
      <w:r>
        <w:t>IFC</w:t>
      </w:r>
      <w:r w:rsidR="00546A68">
        <w:t xml:space="preserve"> Performance </w:t>
      </w:r>
      <w:r w:rsidR="004E75E3">
        <w:t>Standards</w:t>
      </w:r>
      <w:bookmarkEnd w:id="36"/>
    </w:p>
    <w:p w14:paraId="762563B7" w14:textId="1893BDD3" w:rsidR="00546A68" w:rsidRDefault="00325C31" w:rsidP="00D9635A">
      <w:pPr>
        <w:pStyle w:val="BodyText"/>
        <w:jc w:val="both"/>
      </w:pPr>
      <w:r>
        <w:t xml:space="preserve">The </w:t>
      </w:r>
      <w:r w:rsidR="00500AC3">
        <w:t>key</w:t>
      </w:r>
      <w:r>
        <w:t xml:space="preserve"> international standards that underpin this SEP are the </w:t>
      </w:r>
      <w:r w:rsidR="00253DFD">
        <w:rPr>
          <w:color w:val="1C1C1C" w:themeColor="text1"/>
        </w:rPr>
        <w:t>IFC</w:t>
      </w:r>
      <w:r w:rsidRPr="00253DFD">
        <w:rPr>
          <w:color w:val="1C1C1C" w:themeColor="text1"/>
        </w:rPr>
        <w:t xml:space="preserve"> Performance </w:t>
      </w:r>
      <w:r w:rsidR="00253DFD" w:rsidRPr="00253DFD">
        <w:rPr>
          <w:color w:val="1C1C1C" w:themeColor="text1"/>
        </w:rPr>
        <w:t>Standard</w:t>
      </w:r>
      <w:r w:rsidRPr="00253DFD">
        <w:rPr>
          <w:color w:val="1C1C1C" w:themeColor="text1"/>
        </w:rPr>
        <w:t>s</w:t>
      </w:r>
      <w:r w:rsidR="001B5A4D">
        <w:rPr>
          <w:color w:val="1C1C1C" w:themeColor="text1"/>
        </w:rPr>
        <w:t xml:space="preserve">. </w:t>
      </w:r>
      <w:r>
        <w:t xml:space="preserve">These are regarded as benchmarks for international good practice for environmental and social risk management in private sector Projects or developments. These standards specify that clients engage with internal and external stakeholders, especially the communities that are affected by the Project via information disclosure, consultation, informed participation, and meaningful negotiations (where necessary), in ways that are relative to the Project’s risks and impacts. </w:t>
      </w:r>
    </w:p>
    <w:p w14:paraId="4F5700AE" w14:textId="00FCA525" w:rsidR="001B5A4D" w:rsidRDefault="00500AC3" w:rsidP="00D9635A">
      <w:pPr>
        <w:pStyle w:val="BodyText"/>
        <w:jc w:val="both"/>
        <w:rPr>
          <w:color w:val="1C1C1C" w:themeColor="text1"/>
        </w:rPr>
      </w:pPr>
      <w:r>
        <w:t xml:space="preserve">IFC PS 1 – the Assessment and Management of Environmental and Social Risks and Impacts – includes Stakeholder Engagement as a central component for managing a project’s E&amp;S performance. </w:t>
      </w:r>
      <w:r w:rsidR="004A68DA">
        <w:t xml:space="preserve">It encourages and allows Project developers to develop strong, constructive, and responsive relationships with Affected Communities and other interested parties </w:t>
      </w:r>
      <w:r w:rsidR="001B5A4D">
        <w:t>to</w:t>
      </w:r>
      <w:r w:rsidR="004A68DA">
        <w:t xml:space="preserve"> more effectively manage any potential social risks and impacts. Moreover, it helps ensure that many easily overlooked rights on behalf of the local communities and Affected Persons are protected and respected.</w:t>
      </w:r>
      <w:r w:rsidR="004A68DA" w:rsidRPr="004A68DA">
        <w:rPr>
          <w:color w:val="1C1C1C" w:themeColor="text1"/>
        </w:rPr>
        <w:t xml:space="preserve"> </w:t>
      </w:r>
      <w:r w:rsidRPr="004A68DA">
        <w:rPr>
          <w:color w:val="1C1C1C" w:themeColor="text1"/>
        </w:rPr>
        <w:t>Stakeholder Engagement is also cross-referenced by most of the other PSs, emphasizing the multidisciplinar</w:t>
      </w:r>
      <w:r w:rsidR="004A68DA" w:rsidRPr="004A68DA">
        <w:rPr>
          <w:color w:val="1C1C1C" w:themeColor="text1"/>
        </w:rPr>
        <w:t xml:space="preserve">y nature of the IFC PS and proper E&amp;S management. </w:t>
      </w:r>
    </w:p>
    <w:p w14:paraId="416469C4" w14:textId="7CA62DB7" w:rsidR="00325C31" w:rsidRPr="004A68DA" w:rsidRDefault="001B5A4D" w:rsidP="00D9635A">
      <w:pPr>
        <w:pStyle w:val="BodyText"/>
        <w:jc w:val="both"/>
        <w:rPr>
          <w:color w:val="FF0000"/>
        </w:rPr>
      </w:pPr>
      <w:r>
        <w:rPr>
          <w:color w:val="1C1C1C" w:themeColor="text1"/>
        </w:rPr>
        <w:t xml:space="preserve">More specifically, </w:t>
      </w:r>
      <w:r>
        <w:t>i</w:t>
      </w:r>
      <w:r w:rsidR="00325C31">
        <w:t xml:space="preserve">t is imperative that the Client engage with communities and stakeholders as </w:t>
      </w:r>
      <w:proofErr w:type="gramStart"/>
      <w:r w:rsidR="00325C31">
        <w:t>early on in the</w:t>
      </w:r>
      <w:proofErr w:type="gramEnd"/>
      <w:r w:rsidR="00325C31">
        <w:t xml:space="preserve"> Project as possible and throughout the entire Project lifecycle to ensure that all risks and impacts are properly managed and not exacerbated. This includes engagement during planning and decommissioning. </w:t>
      </w:r>
    </w:p>
    <w:p w14:paraId="228DD427" w14:textId="240CE44E" w:rsidR="00325C31" w:rsidRPr="001B5A4D" w:rsidRDefault="00500AC3" w:rsidP="00D9635A">
      <w:pPr>
        <w:pStyle w:val="Bullet"/>
        <w:numPr>
          <w:ilvl w:val="0"/>
          <w:numId w:val="0"/>
        </w:numPr>
        <w:ind w:left="397" w:hanging="397"/>
        <w:jc w:val="both"/>
      </w:pPr>
      <w:r w:rsidRPr="001B5A4D">
        <w:t>T</w:t>
      </w:r>
      <w:r w:rsidR="00325C31" w:rsidRPr="001B5A4D">
        <w:t xml:space="preserve">he key requirements </w:t>
      </w:r>
      <w:r w:rsidRPr="001B5A4D">
        <w:t>for proper Stakeholder Engagement as per PS 1</w:t>
      </w:r>
      <w:r w:rsidR="00325C31" w:rsidRPr="001B5A4D">
        <w:t xml:space="preserve"> are listed below: </w:t>
      </w:r>
    </w:p>
    <w:p w14:paraId="6CBD472E" w14:textId="433BB336" w:rsidR="00325C31" w:rsidRPr="00AD0161" w:rsidRDefault="00325C31" w:rsidP="00D9635A">
      <w:pPr>
        <w:pStyle w:val="Bullet"/>
        <w:jc w:val="both"/>
        <w:rPr>
          <w:b/>
          <w:bCs/>
        </w:rPr>
      </w:pPr>
      <w:r w:rsidRPr="00AD0161">
        <w:rPr>
          <w:b/>
          <w:bCs/>
        </w:rPr>
        <w:lastRenderedPageBreak/>
        <w:t xml:space="preserve">Stakeholder Analysis and Engagement Planning: </w:t>
      </w:r>
      <w:r w:rsidR="001047EF">
        <w:t xml:space="preserve">engagement shall be on-going and </w:t>
      </w:r>
      <w:proofErr w:type="gramStart"/>
      <w:r w:rsidR="001047EF">
        <w:t>open, and</w:t>
      </w:r>
      <w:proofErr w:type="gramEnd"/>
      <w:r w:rsidR="001047EF">
        <w:t xml:space="preserve"> typically will include a stakeholder mapping and analysis to cater engagements to relative interest and influence levels; engagement shall include proper dissemination of Project information, consultation with and participation from stakeholders, creation and management of an effective grievance mechanism, and on-going reporting efforts regarding Project development to stakeholders. </w:t>
      </w:r>
    </w:p>
    <w:p w14:paraId="3B65B5B7" w14:textId="540AA070" w:rsidR="00325C31" w:rsidRPr="00AD0161" w:rsidRDefault="00325C31" w:rsidP="00D9635A">
      <w:pPr>
        <w:pStyle w:val="Bullet"/>
        <w:jc w:val="both"/>
        <w:rPr>
          <w:b/>
          <w:bCs/>
        </w:rPr>
      </w:pPr>
      <w:r w:rsidRPr="00AD0161">
        <w:rPr>
          <w:b/>
          <w:bCs/>
        </w:rPr>
        <w:t xml:space="preserve">Disclosure of Information: </w:t>
      </w:r>
      <w:r w:rsidR="001047EF">
        <w:t xml:space="preserve">Project information shall be provided to stakeholders in a timely and appropriate manner and be relevant to their needs and interests </w:t>
      </w:r>
      <w:proofErr w:type="gramStart"/>
      <w:r w:rsidR="001047EF">
        <w:t>relative</w:t>
      </w:r>
      <w:proofErr w:type="gramEnd"/>
      <w:r w:rsidR="001047EF">
        <w:t xml:space="preserve"> to the Project. More specifically, this </w:t>
      </w:r>
      <w:proofErr w:type="gramStart"/>
      <w:r w:rsidR="001047EF">
        <w:t>information shall</w:t>
      </w:r>
      <w:proofErr w:type="gramEnd"/>
      <w:r w:rsidR="001047EF">
        <w:t xml:space="preserve"> explicitly highlight the purpose, nature, scale, and anticipated degree of impacts of the Project, duration of activities, potential risks to stakeholders, engagement approach and planned activities, proposed mitigation measures, and protocols for grievance submissions and management. </w:t>
      </w:r>
    </w:p>
    <w:p w14:paraId="6FE66AC4" w14:textId="14D78DD9" w:rsidR="00325C31" w:rsidRPr="00AD0161" w:rsidRDefault="00325C31" w:rsidP="00D9635A">
      <w:pPr>
        <w:pStyle w:val="Bullet"/>
        <w:jc w:val="both"/>
        <w:rPr>
          <w:b/>
          <w:bCs/>
        </w:rPr>
      </w:pPr>
      <w:r w:rsidRPr="00AD0161">
        <w:rPr>
          <w:b/>
          <w:bCs/>
        </w:rPr>
        <w:t xml:space="preserve">Consultation: </w:t>
      </w:r>
      <w:r w:rsidR="00563F06">
        <w:t xml:space="preserve">stakeholder consultations shall involve active and two-sided dialogue in which all parties feel respected and comfortable to participate in a manner that is meaningful and effective; the extent of consultations shall be relative to Project impacts and begin early enough to allow stakeholders to have necessary Project information that may influence or inform their thought process and decision-making; engagements shall be free of coercion, manipulation and also be well-documented to ensure transparency.  </w:t>
      </w:r>
    </w:p>
    <w:p w14:paraId="39632A18" w14:textId="5A4D8A95" w:rsidR="00325C31" w:rsidRPr="00AD0161" w:rsidRDefault="00325C31" w:rsidP="00D9635A">
      <w:pPr>
        <w:pStyle w:val="Bullet"/>
        <w:jc w:val="both"/>
        <w:rPr>
          <w:b/>
          <w:bCs/>
        </w:rPr>
      </w:pPr>
      <w:r w:rsidRPr="00AD0161">
        <w:rPr>
          <w:b/>
          <w:bCs/>
        </w:rPr>
        <w:t xml:space="preserve">Informed Consultation and </w:t>
      </w:r>
      <w:proofErr w:type="gramStart"/>
      <w:r w:rsidRPr="00AD0161">
        <w:rPr>
          <w:b/>
          <w:bCs/>
        </w:rPr>
        <w:t>Participation:</w:t>
      </w:r>
      <w:proofErr w:type="gramEnd"/>
      <w:r w:rsidRPr="00AD0161">
        <w:rPr>
          <w:b/>
          <w:bCs/>
        </w:rPr>
        <w:t xml:space="preserve"> </w:t>
      </w:r>
      <w:r w:rsidR="00563F06">
        <w:rPr>
          <w:rStyle w:val="normaltextrun"/>
          <w:rFonts w:ascii="Verdana" w:hAnsi="Verdana"/>
          <w:color w:val="000000"/>
          <w:szCs w:val="20"/>
          <w:shd w:val="clear" w:color="auto" w:fill="FFFFFF"/>
        </w:rPr>
        <w:t xml:space="preserve">is needed when a Project may have significant adverse impacts on affected stakeholders. Consultation and participation entail a meaningful and active exchange of views and information with good-faith-negotiations. </w:t>
      </w:r>
      <w:proofErr w:type="gramStart"/>
      <w:r w:rsidR="00563F06">
        <w:rPr>
          <w:rStyle w:val="normaltextrun"/>
          <w:rFonts w:ascii="Verdana" w:hAnsi="Verdana"/>
          <w:color w:val="000000"/>
          <w:szCs w:val="20"/>
          <w:shd w:val="clear" w:color="auto" w:fill="FFFFFF"/>
        </w:rPr>
        <w:t>The Project</w:t>
      </w:r>
      <w:proofErr w:type="gramEnd"/>
      <w:r w:rsidR="00563F06">
        <w:rPr>
          <w:rStyle w:val="normaltextrun"/>
          <w:rFonts w:ascii="Verdana" w:hAnsi="Verdana"/>
          <w:color w:val="000000"/>
          <w:szCs w:val="20"/>
          <w:shd w:val="clear" w:color="auto" w:fill="FFFFFF"/>
        </w:rPr>
        <w:t xml:space="preserve"> proponents should integrate perceptions from these exchanges and decision-making views into Project planning. This process must be documented to minimize and avoid negative risks and impacts and stakeholders shall be informed </w:t>
      </w:r>
      <w:proofErr w:type="gramStart"/>
      <w:r w:rsidR="00563F06">
        <w:rPr>
          <w:rStyle w:val="normaltextrun"/>
          <w:rFonts w:ascii="Verdana" w:hAnsi="Verdana"/>
          <w:color w:val="000000"/>
          <w:szCs w:val="20"/>
          <w:shd w:val="clear" w:color="auto" w:fill="FFFFFF"/>
        </w:rPr>
        <w:t>on</w:t>
      </w:r>
      <w:proofErr w:type="gramEnd"/>
      <w:r w:rsidR="00563F06">
        <w:rPr>
          <w:rStyle w:val="normaltextrun"/>
          <w:rFonts w:ascii="Verdana" w:hAnsi="Verdana"/>
          <w:color w:val="000000"/>
          <w:szCs w:val="20"/>
          <w:shd w:val="clear" w:color="auto" w:fill="FFFFFF"/>
        </w:rPr>
        <w:t xml:space="preserve"> the extent to which their concerns have been considered. </w:t>
      </w:r>
      <w:r w:rsidR="00563F06">
        <w:rPr>
          <w:rStyle w:val="eop"/>
          <w:rFonts w:ascii="Verdana" w:hAnsi="Verdana"/>
          <w:color w:val="000000"/>
          <w:szCs w:val="20"/>
          <w:shd w:val="clear" w:color="auto" w:fill="FFFFFF"/>
        </w:rPr>
        <w:t> </w:t>
      </w:r>
    </w:p>
    <w:p w14:paraId="3831CD05" w14:textId="72201C37" w:rsidR="00325C31" w:rsidRPr="00AD0161" w:rsidRDefault="00325C31" w:rsidP="00D9635A">
      <w:pPr>
        <w:pStyle w:val="Bullet"/>
        <w:jc w:val="both"/>
        <w:rPr>
          <w:b/>
          <w:bCs/>
        </w:rPr>
      </w:pPr>
      <w:r w:rsidRPr="00AD0161">
        <w:rPr>
          <w:b/>
          <w:bCs/>
        </w:rPr>
        <w:t xml:space="preserve">External Communications: </w:t>
      </w:r>
      <w:r w:rsidR="00563F06">
        <w:t xml:space="preserve">the Project developer shall establish systematic protocols to hold them accountable for external communication </w:t>
      </w:r>
      <w:proofErr w:type="gramStart"/>
      <w:r w:rsidR="00563F06">
        <w:t>to</w:t>
      </w:r>
      <w:proofErr w:type="gramEnd"/>
      <w:r w:rsidR="00563F06">
        <w:t xml:space="preserve"> stakeholders and other members of the public. This would include, but is not limited to receiving and registering stakeholder/public exchanges, addressing issues and concerns, tracking and documenting responses, adjusting activities or management programs accordingly etc.  The client shall share Project documentation and reports to the public and stakeholders as much as possible. </w:t>
      </w:r>
    </w:p>
    <w:p w14:paraId="6CDBC951" w14:textId="1783EB4E" w:rsidR="00325C31" w:rsidRPr="00AD0161" w:rsidRDefault="00325C31" w:rsidP="00D9635A">
      <w:pPr>
        <w:pStyle w:val="Bullet"/>
        <w:jc w:val="both"/>
        <w:rPr>
          <w:b/>
          <w:bCs/>
        </w:rPr>
      </w:pPr>
      <w:r w:rsidRPr="00AD0161">
        <w:rPr>
          <w:b/>
          <w:bCs/>
        </w:rPr>
        <w:t xml:space="preserve">Grievance Mechanism for Affected Stakeholders: </w:t>
      </w:r>
      <w:r w:rsidR="00563F06">
        <w:t xml:space="preserve">the GM must be scaled </w:t>
      </w:r>
      <w:proofErr w:type="gramStart"/>
      <w:r w:rsidR="00563F06">
        <w:t>to</w:t>
      </w:r>
      <w:proofErr w:type="gramEnd"/>
      <w:r w:rsidR="00563F06">
        <w:t xml:space="preserve"> the relative risks and potentially adverse impacts of the Project and be uniquely designed for PAPs use. </w:t>
      </w:r>
      <w:r w:rsidR="00563F06">
        <w:rPr>
          <w:rStyle w:val="normaltextrun"/>
          <w:rFonts w:ascii="Verdana" w:hAnsi="Verdana"/>
          <w:color w:val="000000"/>
          <w:szCs w:val="20"/>
          <w:shd w:val="clear" w:color="auto" w:fill="FFFFFF"/>
        </w:rPr>
        <w:t>This tool will help resolve stakeholders’ conflicts and concerns, especially pertaining to</w:t>
      </w:r>
      <w:r w:rsidR="005646C7">
        <w:rPr>
          <w:rStyle w:val="normaltextrun"/>
          <w:rFonts w:ascii="Verdana" w:hAnsi="Verdana"/>
          <w:color w:val="000000"/>
          <w:szCs w:val="20"/>
          <w:shd w:val="clear" w:color="auto" w:fill="FFFFFF"/>
        </w:rPr>
        <w:t xml:space="preserve"> </w:t>
      </w:r>
      <w:r w:rsidR="00F9589E">
        <w:rPr>
          <w:rStyle w:val="normaltextrun"/>
          <w:rFonts w:ascii="Verdana" w:hAnsi="Verdana"/>
          <w:color w:val="000000"/>
          <w:szCs w:val="20"/>
          <w:shd w:val="clear" w:color="auto" w:fill="FFFFFF"/>
        </w:rPr>
        <w:t>the Client</w:t>
      </w:r>
      <w:r w:rsidR="00563F06">
        <w:rPr>
          <w:rStyle w:val="normaltextrun"/>
          <w:rFonts w:ascii="Verdana" w:hAnsi="Verdana"/>
          <w:color w:val="000000"/>
          <w:szCs w:val="20"/>
          <w:shd w:val="clear" w:color="auto" w:fill="FFFFFF"/>
        </w:rPr>
        <w:t>’s environmental and social performance. </w:t>
      </w:r>
    </w:p>
    <w:p w14:paraId="5FFCC3ED" w14:textId="7056364B" w:rsidR="00325C31" w:rsidRPr="00563F06" w:rsidRDefault="00325C31" w:rsidP="00D9635A">
      <w:pPr>
        <w:pStyle w:val="Bullet"/>
        <w:jc w:val="both"/>
        <w:rPr>
          <w:b/>
          <w:bCs/>
        </w:rPr>
      </w:pPr>
      <w:r w:rsidRPr="00AD0161">
        <w:rPr>
          <w:b/>
          <w:bCs/>
        </w:rPr>
        <w:t xml:space="preserve">On-going Reporting to Affected Stakeholders: </w:t>
      </w:r>
      <w:r w:rsidR="00563F06">
        <w:t xml:space="preserve">Transparency is extremely valuable to maintaining social buy in or social license to operate (SLO) and the Client shall prioritize on-going reporting to affected stakeholders regarding Project developments as much as possible. </w:t>
      </w:r>
      <w:r w:rsidR="00563F06">
        <w:rPr>
          <w:rStyle w:val="normaltextrun"/>
          <w:rFonts w:ascii="Verdana" w:hAnsi="Verdana"/>
          <w:color w:val="000000"/>
          <w:szCs w:val="20"/>
          <w:bdr w:val="none" w:sz="0" w:space="0" w:color="auto" w:frame="1"/>
        </w:rPr>
        <w:t xml:space="preserve">Reporting efforts should namely include how issues raised in consultations or via grievance mechanisms have been handled and keep stakeholder up to date on the expected Project risks and impacts that may directly or indirectly affect them. </w:t>
      </w:r>
      <w:r w:rsidR="00563F06">
        <w:t>Management plans and further documentation shall also be shared.</w:t>
      </w:r>
    </w:p>
    <w:p w14:paraId="2EACA6A6" w14:textId="02D2C72B" w:rsidR="00563F06" w:rsidRDefault="00563F06" w:rsidP="00D9635A">
      <w:pPr>
        <w:pStyle w:val="BodyText"/>
        <w:jc w:val="both"/>
        <w:rPr>
          <w:rStyle w:val="eop"/>
          <w:rFonts w:ascii="Verdana" w:hAnsi="Verdana"/>
          <w:color w:val="1C1C1C" w:themeColor="text1"/>
          <w:szCs w:val="20"/>
          <w:shd w:val="clear" w:color="auto" w:fill="FFFFFF"/>
        </w:rPr>
      </w:pPr>
      <w:r>
        <w:rPr>
          <w:rStyle w:val="normaltextrun"/>
          <w:rFonts w:ascii="Verdana" w:hAnsi="Verdana"/>
          <w:color w:val="000000"/>
          <w:szCs w:val="20"/>
          <w:shd w:val="clear" w:color="auto" w:fill="FFFFFF"/>
        </w:rPr>
        <w:t>Additional requirements</w:t>
      </w:r>
      <w:r w:rsidR="0097531D">
        <w:rPr>
          <w:rStyle w:val="normaltextrun"/>
          <w:rFonts w:ascii="Verdana" w:hAnsi="Verdana"/>
          <w:color w:val="000000"/>
          <w:szCs w:val="20"/>
          <w:shd w:val="clear" w:color="auto" w:fill="FFFFFF"/>
        </w:rPr>
        <w:t xml:space="preserve"> on stakeholder </w:t>
      </w:r>
      <w:r w:rsidR="001C31B6">
        <w:rPr>
          <w:rStyle w:val="normaltextrun"/>
          <w:rFonts w:ascii="Verdana" w:hAnsi="Verdana"/>
          <w:color w:val="000000"/>
          <w:szCs w:val="20"/>
          <w:shd w:val="clear" w:color="auto" w:fill="FFFFFF"/>
        </w:rPr>
        <w:t>engagement</w:t>
      </w:r>
      <w:r>
        <w:rPr>
          <w:rStyle w:val="normaltextrun"/>
          <w:rFonts w:ascii="Verdana" w:hAnsi="Verdana"/>
          <w:color w:val="000000"/>
          <w:szCs w:val="20"/>
          <w:shd w:val="clear" w:color="auto" w:fill="FFFFFF"/>
        </w:rPr>
        <w:t xml:space="preserve"> exist when indigenous people are included amongst the Project’s </w:t>
      </w:r>
      <w:r w:rsidR="004A68DA">
        <w:rPr>
          <w:rStyle w:val="normaltextrun"/>
          <w:rFonts w:ascii="Verdana" w:hAnsi="Verdana"/>
          <w:color w:val="000000"/>
          <w:szCs w:val="20"/>
          <w:shd w:val="clear" w:color="auto" w:fill="FFFFFF"/>
        </w:rPr>
        <w:t>A</w:t>
      </w:r>
      <w:r>
        <w:rPr>
          <w:rStyle w:val="normaltextrun"/>
          <w:rFonts w:ascii="Verdana" w:hAnsi="Verdana"/>
          <w:color w:val="000000"/>
          <w:szCs w:val="20"/>
          <w:shd w:val="clear" w:color="auto" w:fill="FFFFFF"/>
        </w:rPr>
        <w:t xml:space="preserve">ffected </w:t>
      </w:r>
      <w:r w:rsidR="004A68DA">
        <w:rPr>
          <w:rStyle w:val="normaltextrun"/>
          <w:rFonts w:ascii="Verdana" w:hAnsi="Verdana"/>
          <w:color w:val="000000"/>
          <w:szCs w:val="20"/>
          <w:shd w:val="clear" w:color="auto" w:fill="FFFFFF"/>
        </w:rPr>
        <w:t>C</w:t>
      </w:r>
      <w:r>
        <w:rPr>
          <w:rStyle w:val="normaltextrun"/>
          <w:rFonts w:ascii="Verdana" w:hAnsi="Verdana"/>
          <w:color w:val="000000"/>
          <w:szCs w:val="20"/>
          <w:shd w:val="clear" w:color="auto" w:fill="FFFFFF"/>
        </w:rPr>
        <w:t xml:space="preserve">ommunities, in which case </w:t>
      </w:r>
      <w:r w:rsidR="00253DFD">
        <w:rPr>
          <w:rStyle w:val="normaltextrun"/>
          <w:rFonts w:ascii="Verdana" w:hAnsi="Verdana"/>
          <w:color w:val="000000"/>
          <w:szCs w:val="20"/>
          <w:shd w:val="clear" w:color="auto" w:fill="FFFFFF"/>
        </w:rPr>
        <w:t>IFC</w:t>
      </w:r>
      <w:r>
        <w:rPr>
          <w:rStyle w:val="normaltextrun"/>
          <w:rFonts w:ascii="Verdana" w:hAnsi="Verdana"/>
          <w:color w:val="000000"/>
          <w:szCs w:val="20"/>
          <w:shd w:val="clear" w:color="auto" w:fill="FFFFFF"/>
        </w:rPr>
        <w:t xml:space="preserve"> PS7 (</w:t>
      </w:r>
      <w:r w:rsidRPr="00563F06">
        <w:rPr>
          <w:rStyle w:val="normaltextrun"/>
          <w:rFonts w:ascii="Verdana" w:hAnsi="Verdana"/>
          <w:i/>
          <w:iCs/>
          <w:color w:val="000000"/>
          <w:szCs w:val="20"/>
          <w:shd w:val="clear" w:color="auto" w:fill="FFFFFF"/>
        </w:rPr>
        <w:t>Indigenous Peoples</w:t>
      </w:r>
      <w:r>
        <w:rPr>
          <w:rStyle w:val="normaltextrun"/>
          <w:rFonts w:ascii="Verdana" w:hAnsi="Verdana"/>
          <w:color w:val="000000"/>
          <w:szCs w:val="20"/>
          <w:shd w:val="clear" w:color="auto" w:fill="FFFFFF"/>
        </w:rPr>
        <w:t xml:space="preserve">) would </w:t>
      </w:r>
      <w:r>
        <w:rPr>
          <w:rStyle w:val="normaltextrun"/>
          <w:rFonts w:ascii="Verdana" w:hAnsi="Verdana"/>
          <w:color w:val="000000"/>
          <w:szCs w:val="20"/>
          <w:shd w:val="clear" w:color="auto" w:fill="FFFFFF"/>
        </w:rPr>
        <w:lastRenderedPageBreak/>
        <w:t>be triggered</w:t>
      </w:r>
      <w:r w:rsidR="001B5A4D">
        <w:rPr>
          <w:rStyle w:val="normaltextrun"/>
          <w:rFonts w:ascii="Verdana" w:hAnsi="Verdana"/>
          <w:color w:val="000000"/>
          <w:szCs w:val="20"/>
          <w:shd w:val="clear" w:color="auto" w:fill="FFFFFF"/>
        </w:rPr>
        <w:t xml:space="preserve">. </w:t>
      </w:r>
      <w:r>
        <w:rPr>
          <w:rStyle w:val="normaltextrun"/>
          <w:rFonts w:ascii="Verdana" w:hAnsi="Verdana"/>
          <w:color w:val="000000"/>
          <w:szCs w:val="20"/>
          <w:shd w:val="clear" w:color="auto" w:fill="FFFFFF"/>
        </w:rPr>
        <w:t xml:space="preserve">However, there are no identified indigenous people within this Project area and thus, </w:t>
      </w:r>
      <w:r w:rsidRPr="004D1A9A">
        <w:rPr>
          <w:rStyle w:val="normaltextrun"/>
          <w:rFonts w:ascii="Verdana" w:hAnsi="Verdana"/>
          <w:color w:val="1C1C1C" w:themeColor="text1"/>
          <w:szCs w:val="20"/>
          <w:shd w:val="clear" w:color="auto" w:fill="FFFFFF"/>
        </w:rPr>
        <w:t>this will not be included in the scope of this report. </w:t>
      </w:r>
      <w:r w:rsidRPr="004D1A9A">
        <w:rPr>
          <w:rStyle w:val="eop"/>
          <w:rFonts w:ascii="Verdana" w:hAnsi="Verdana"/>
          <w:color w:val="1C1C1C" w:themeColor="text1"/>
          <w:szCs w:val="20"/>
          <w:shd w:val="clear" w:color="auto" w:fill="FFFFFF"/>
        </w:rPr>
        <w:t> </w:t>
      </w:r>
    </w:p>
    <w:p w14:paraId="7B9AB0A0" w14:textId="5842FB5D" w:rsidR="00BC2514" w:rsidRDefault="001C31B6" w:rsidP="00D9635A">
      <w:pPr>
        <w:pStyle w:val="BodyText"/>
        <w:jc w:val="both"/>
        <w:rPr>
          <w:rStyle w:val="eop"/>
          <w:rFonts w:ascii="Verdana" w:hAnsi="Verdana"/>
          <w:color w:val="1C1C1C" w:themeColor="text1"/>
          <w:szCs w:val="20"/>
          <w:shd w:val="clear" w:color="auto" w:fill="FFFFFF"/>
        </w:rPr>
      </w:pPr>
      <w:r>
        <w:rPr>
          <w:rStyle w:val="eop"/>
          <w:rFonts w:ascii="Verdana" w:hAnsi="Verdana"/>
          <w:color w:val="1C1C1C" w:themeColor="text1"/>
          <w:szCs w:val="20"/>
          <w:shd w:val="clear" w:color="auto" w:fill="FFFFFF"/>
        </w:rPr>
        <w:t xml:space="preserve">IFC PS 5 also sets </w:t>
      </w:r>
      <w:r w:rsidR="00F86F75">
        <w:rPr>
          <w:rStyle w:val="eop"/>
          <w:rFonts w:ascii="Verdana" w:hAnsi="Verdana"/>
          <w:color w:val="1C1C1C" w:themeColor="text1"/>
          <w:szCs w:val="20"/>
          <w:shd w:val="clear" w:color="auto" w:fill="FFFFFF"/>
        </w:rPr>
        <w:t xml:space="preserve">requirements </w:t>
      </w:r>
      <w:proofErr w:type="gramStart"/>
      <w:r w:rsidR="00F86F75">
        <w:rPr>
          <w:rStyle w:val="eop"/>
          <w:rFonts w:ascii="Verdana" w:hAnsi="Verdana"/>
          <w:color w:val="1C1C1C" w:themeColor="text1"/>
          <w:szCs w:val="20"/>
          <w:shd w:val="clear" w:color="auto" w:fill="FFFFFF"/>
        </w:rPr>
        <w:t>on</w:t>
      </w:r>
      <w:proofErr w:type="gramEnd"/>
      <w:r w:rsidR="00F86F75">
        <w:rPr>
          <w:rStyle w:val="eop"/>
          <w:rFonts w:ascii="Verdana" w:hAnsi="Verdana"/>
          <w:color w:val="1C1C1C" w:themeColor="text1"/>
          <w:szCs w:val="20"/>
          <w:shd w:val="clear" w:color="auto" w:fill="FFFFFF"/>
        </w:rPr>
        <w:t xml:space="preserve"> stakeholder engagement, that will be followed, in case of </w:t>
      </w:r>
      <w:r w:rsidR="00527174">
        <w:rPr>
          <w:rStyle w:val="eop"/>
          <w:rFonts w:ascii="Verdana" w:hAnsi="Verdana"/>
          <w:color w:val="1C1C1C" w:themeColor="text1"/>
          <w:szCs w:val="20"/>
          <w:shd w:val="clear" w:color="auto" w:fill="FFFFFF"/>
        </w:rPr>
        <w:t xml:space="preserve">physical displacement resulting from expropriation. </w:t>
      </w:r>
    </w:p>
    <w:p w14:paraId="1EDD5B87" w14:textId="77777777" w:rsidR="00BC2514" w:rsidRPr="004D1A9A" w:rsidRDefault="00BC2514" w:rsidP="00D9635A">
      <w:pPr>
        <w:pStyle w:val="BodyText"/>
        <w:jc w:val="both"/>
        <w:rPr>
          <w:b/>
          <w:bCs/>
          <w:color w:val="1C1C1C" w:themeColor="text1"/>
        </w:rPr>
      </w:pPr>
    </w:p>
    <w:p w14:paraId="66D3F24E" w14:textId="77777777" w:rsidR="00AF183C" w:rsidRPr="00AF183C" w:rsidRDefault="00AF183C" w:rsidP="00AF183C">
      <w:pPr>
        <w:keepNext/>
        <w:numPr>
          <w:ilvl w:val="2"/>
          <w:numId w:val="7"/>
        </w:numPr>
        <w:spacing w:before="240" w:after="120" w:line="240" w:lineRule="auto"/>
        <w:ind w:left="794" w:hanging="794"/>
        <w:outlineLvl w:val="2"/>
        <w:rPr>
          <w:rFonts w:asciiTheme="majorHAnsi" w:hAnsiTheme="majorHAnsi" w:cs="Times New Roman (Body CS)"/>
          <w:caps/>
          <w:color w:val="018219" w:themeColor="accent1"/>
          <w:spacing w:val="8"/>
          <w:sz w:val="22"/>
        </w:rPr>
      </w:pPr>
      <w:bookmarkStart w:id="37" w:name="_Toc203749756"/>
      <w:r w:rsidRPr="00AF183C">
        <w:rPr>
          <w:rFonts w:asciiTheme="majorHAnsi" w:hAnsiTheme="majorHAnsi" w:cs="Times New Roman (Body CS)"/>
          <w:caps/>
          <w:color w:val="018219" w:themeColor="accent1"/>
          <w:spacing w:val="8"/>
          <w:sz w:val="22"/>
        </w:rPr>
        <w:t>EBRD Environmental and Social Requirements (ESRs)</w:t>
      </w:r>
      <w:bookmarkEnd w:id="37"/>
    </w:p>
    <w:p w14:paraId="6C0378E5" w14:textId="77777777" w:rsidR="00AF183C" w:rsidRPr="00AF183C" w:rsidRDefault="00AF183C" w:rsidP="00AF183C">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In addition to the IFC Performance Standards, this Stakeholder Engagement Plan (SEP) is also aligned with the European Bank for Reconstruction and Development’s (EBRD) Environmental and Social Policy (ESP, 2024). These are key standards that set out the minimum environmental and social safeguards expected from EBRD-financed Projects.</w:t>
      </w:r>
    </w:p>
    <w:p w14:paraId="5C41CBDF" w14:textId="78D19998" w:rsidR="00AF183C" w:rsidRPr="00AF183C" w:rsidRDefault="00AF183C" w:rsidP="00AF183C">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 xml:space="preserve">The EBRD has adopted a comprehensive set of ten ESRs which set out the minimum requirements for managing environmental and social risks and impacts </w:t>
      </w:r>
      <w:proofErr w:type="gramStart"/>
      <w:r w:rsidRPr="00AF183C">
        <w:rPr>
          <w:rFonts w:ascii="Verdana" w:hAnsi="Verdana"/>
          <w:color w:val="1C1C1C" w:themeColor="text1"/>
          <w:szCs w:val="20"/>
          <w:shd w:val="clear" w:color="auto" w:fill="FFFFFF"/>
        </w:rPr>
        <w:t>in</w:t>
      </w:r>
      <w:proofErr w:type="gramEnd"/>
      <w:r w:rsidRPr="00AF183C">
        <w:rPr>
          <w:rFonts w:ascii="Verdana" w:hAnsi="Verdana"/>
          <w:color w:val="1C1C1C" w:themeColor="text1"/>
          <w:szCs w:val="20"/>
          <w:shd w:val="clear" w:color="auto" w:fill="FFFFFF"/>
        </w:rPr>
        <w:t xml:space="preserve"> projects financed by the Bank. These requirements reflect Good</w:t>
      </w:r>
      <w:r w:rsidR="004F268B">
        <w:rPr>
          <w:rFonts w:ascii="Verdana" w:hAnsi="Verdana"/>
          <w:color w:val="1C1C1C" w:themeColor="text1"/>
          <w:szCs w:val="20"/>
          <w:shd w:val="clear" w:color="auto" w:fill="FFFFFF"/>
        </w:rPr>
        <w:t xml:space="preserve"> Industry</w:t>
      </w:r>
      <w:r w:rsidRPr="00AF183C">
        <w:rPr>
          <w:rFonts w:ascii="Verdana" w:hAnsi="Verdana"/>
          <w:color w:val="1C1C1C" w:themeColor="text1"/>
          <w:szCs w:val="20"/>
          <w:shd w:val="clear" w:color="auto" w:fill="FFFFFF"/>
        </w:rPr>
        <w:t xml:space="preserve"> International Practice (G</w:t>
      </w:r>
      <w:r w:rsidR="004F268B">
        <w:rPr>
          <w:rFonts w:ascii="Verdana" w:hAnsi="Verdana"/>
          <w:color w:val="1C1C1C" w:themeColor="text1"/>
          <w:szCs w:val="20"/>
          <w:shd w:val="clear" w:color="auto" w:fill="FFFFFF"/>
        </w:rPr>
        <w:t>I</w:t>
      </w:r>
      <w:r w:rsidRPr="00AF183C">
        <w:rPr>
          <w:rFonts w:ascii="Verdana" w:hAnsi="Verdana"/>
          <w:color w:val="1C1C1C" w:themeColor="text1"/>
          <w:szCs w:val="20"/>
          <w:shd w:val="clear" w:color="auto" w:fill="FFFFFF"/>
        </w:rPr>
        <w:t>IP) and are structured to help ensure that EBRD-financed projects are environmentally and socially sustainable, inclusive, and human rights compliant.</w:t>
      </w:r>
    </w:p>
    <w:p w14:paraId="63370C64" w14:textId="77777777" w:rsidR="00AF183C" w:rsidRPr="00AF183C" w:rsidRDefault="00AF183C" w:rsidP="00AF183C">
      <w:pPr>
        <w:spacing w:after="120"/>
        <w:jc w:val="both"/>
        <w:rPr>
          <w:rFonts w:ascii="Verdana" w:hAnsi="Verdana"/>
          <w:color w:val="1C1C1C" w:themeColor="text1"/>
          <w:szCs w:val="20"/>
          <w:shd w:val="clear" w:color="auto" w:fill="FFFFFF"/>
        </w:rPr>
      </w:pPr>
      <w:r w:rsidRPr="00AF183C">
        <w:rPr>
          <w:rFonts w:ascii="Verdana" w:hAnsi="Verdana"/>
          <w:b/>
          <w:bCs/>
          <w:color w:val="1C1C1C" w:themeColor="text1"/>
          <w:szCs w:val="20"/>
          <w:shd w:val="clear" w:color="auto" w:fill="FFFFFF"/>
        </w:rPr>
        <w:t>ESR 10 – Stakeholder Engagement</w:t>
      </w:r>
      <w:r w:rsidRPr="00AF183C">
        <w:rPr>
          <w:rFonts w:ascii="Verdana" w:hAnsi="Verdana"/>
          <w:color w:val="1C1C1C" w:themeColor="text1"/>
          <w:szCs w:val="20"/>
          <w:shd w:val="clear" w:color="auto" w:fill="FFFFFF"/>
        </w:rPr>
        <w:t xml:space="preserve"> is particularly relevant to this SEP. It sets out the requirements for early, inclusive, culturally appropriate, and continuous engagement with </w:t>
      </w:r>
      <w:proofErr w:type="gramStart"/>
      <w:r w:rsidRPr="00AF183C">
        <w:rPr>
          <w:rFonts w:ascii="Verdana" w:hAnsi="Verdana"/>
          <w:color w:val="1C1C1C" w:themeColor="text1"/>
          <w:szCs w:val="20"/>
          <w:shd w:val="clear" w:color="auto" w:fill="FFFFFF"/>
        </w:rPr>
        <w:t>stakeholders</w:t>
      </w:r>
      <w:proofErr w:type="gramEnd"/>
      <w:r w:rsidRPr="00AF183C">
        <w:rPr>
          <w:rFonts w:ascii="Verdana" w:hAnsi="Verdana"/>
          <w:color w:val="1C1C1C" w:themeColor="text1"/>
          <w:szCs w:val="20"/>
          <w:shd w:val="clear" w:color="auto" w:fill="FFFFFF"/>
        </w:rPr>
        <w:t xml:space="preserve"> especially project-affected people and vulnerable groups throughout the project lifecycle. It also mandates the establishment of a transparent, confidential, and accessible grievance mechanism.</w:t>
      </w:r>
    </w:p>
    <w:p w14:paraId="51E34520" w14:textId="77777777" w:rsidR="00AF183C" w:rsidRPr="00AF183C" w:rsidRDefault="00AF183C" w:rsidP="00AF183C">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Aligned with ESR 10 and ESR 1, this SEP includes special provisions to address the risk of Gender-Based Violence and Harassment (GBVH), in line with the EBRD’s commitments to gender equality and non-discrimination:</w:t>
      </w:r>
    </w:p>
    <w:p w14:paraId="16DFAC94" w14:textId="77777777" w:rsidR="00AF183C" w:rsidRPr="00AF183C" w:rsidRDefault="00AF183C" w:rsidP="00EB3338">
      <w:pPr>
        <w:numPr>
          <w:ilvl w:val="0"/>
          <w:numId w:val="45"/>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The grievance mechanism (GM) will be designed to be safe, accessible, and confidential, particularly for women and vulnerable individuals.</w:t>
      </w:r>
    </w:p>
    <w:p w14:paraId="1DEC55FA" w14:textId="77777777" w:rsidR="00AF183C" w:rsidRPr="00AF183C" w:rsidRDefault="00AF183C" w:rsidP="00EB3338">
      <w:pPr>
        <w:numPr>
          <w:ilvl w:val="0"/>
          <w:numId w:val="45"/>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A trusted, designated contact person (preferably female or stakeholder-preferred gender) will be assigned for receiving and handling sensitive grievances related to GBVH.</w:t>
      </w:r>
    </w:p>
    <w:p w14:paraId="0EAB11BE" w14:textId="77777777" w:rsidR="00AF183C" w:rsidRPr="00AF183C" w:rsidRDefault="00AF183C" w:rsidP="00EB3338">
      <w:pPr>
        <w:numPr>
          <w:ilvl w:val="0"/>
          <w:numId w:val="45"/>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 xml:space="preserve">Where relevant, affected stakeholders will be provided with protection, support, and compensation measures. These may include psychosocial counselling, medical assistance, workplace relocation, and access to women’s support </w:t>
      </w:r>
      <w:proofErr w:type="spellStart"/>
      <w:r w:rsidRPr="00AF183C">
        <w:rPr>
          <w:rFonts w:ascii="Verdana" w:hAnsi="Verdana"/>
          <w:color w:val="1C1C1C" w:themeColor="text1"/>
          <w:szCs w:val="20"/>
          <w:shd w:val="clear" w:color="auto" w:fill="FFFFFF"/>
        </w:rPr>
        <w:t>organisations</w:t>
      </w:r>
      <w:proofErr w:type="spellEnd"/>
      <w:r w:rsidRPr="00AF183C">
        <w:rPr>
          <w:rFonts w:ascii="Verdana" w:hAnsi="Verdana"/>
          <w:color w:val="1C1C1C" w:themeColor="text1"/>
          <w:szCs w:val="20"/>
          <w:shd w:val="clear" w:color="auto" w:fill="FFFFFF"/>
        </w:rPr>
        <w:t>.</w:t>
      </w:r>
    </w:p>
    <w:p w14:paraId="53D46929" w14:textId="77777777" w:rsidR="00AF183C" w:rsidRPr="00AF183C" w:rsidRDefault="00AF183C" w:rsidP="00EB3338">
      <w:pPr>
        <w:numPr>
          <w:ilvl w:val="0"/>
          <w:numId w:val="45"/>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A safe and private location will be made available where women can report grievances without surveillance (e.g., outside of CCTV range and near frequented public spaces).</w:t>
      </w:r>
    </w:p>
    <w:p w14:paraId="16D31A25" w14:textId="77777777" w:rsidR="00AF183C" w:rsidRDefault="00AF183C" w:rsidP="00EB3338">
      <w:pPr>
        <w:numPr>
          <w:ilvl w:val="0"/>
          <w:numId w:val="45"/>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 xml:space="preserve">Dedicated </w:t>
      </w:r>
      <w:r w:rsidRPr="00AF183C">
        <w:rPr>
          <w:rFonts w:ascii="Verdana" w:hAnsi="Verdana"/>
          <w:b/>
          <w:bCs/>
          <w:color w:val="1C1C1C" w:themeColor="text1"/>
          <w:szCs w:val="20"/>
          <w:shd w:val="clear" w:color="auto" w:fill="FFFFFF"/>
        </w:rPr>
        <w:t>women-only Focus Group Discussions (FGDs)</w:t>
      </w:r>
      <w:r w:rsidRPr="00AF183C">
        <w:rPr>
          <w:rFonts w:ascii="Verdana" w:hAnsi="Verdana"/>
          <w:color w:val="1C1C1C" w:themeColor="text1"/>
          <w:szCs w:val="20"/>
          <w:shd w:val="clear" w:color="auto" w:fill="FFFFFF"/>
        </w:rPr>
        <w:t xml:space="preserve"> will be held to explain the GM, how it can be accessed and to build trust in the reporting process.</w:t>
      </w:r>
    </w:p>
    <w:p w14:paraId="6C828A3D" w14:textId="6BFA1AD0" w:rsidR="00BA65BB" w:rsidRPr="00373327" w:rsidRDefault="00BA65BB" w:rsidP="00373327">
      <w:pPr>
        <w:pStyle w:val="ListParagraph"/>
        <w:numPr>
          <w:ilvl w:val="0"/>
          <w:numId w:val="45"/>
        </w:numPr>
        <w:rPr>
          <w:rFonts w:ascii="Verdana" w:hAnsi="Verdana"/>
          <w:color w:val="1C1C1C" w:themeColor="text1"/>
          <w:szCs w:val="20"/>
          <w:shd w:val="clear" w:color="auto" w:fill="FFFFFF"/>
        </w:rPr>
      </w:pPr>
      <w:r w:rsidRPr="00BA65BB">
        <w:rPr>
          <w:rFonts w:ascii="Verdana" w:hAnsi="Verdana"/>
          <w:color w:val="1C1C1C" w:themeColor="text1"/>
          <w:szCs w:val="20"/>
          <w:shd w:val="clear" w:color="auto" w:fill="FFFFFF"/>
        </w:rPr>
        <w:t>The Client’s GBVH Focal Point (appointed by the corporate level GBVH Committee) to be notified for any GBVH related grievance or incident arises. The management of collecting the grievance, its evaluation and actions shall be done discretely by the GBVH Committee.</w:t>
      </w:r>
    </w:p>
    <w:p w14:paraId="3B9EC586" w14:textId="77777777" w:rsidR="00AF183C" w:rsidRPr="00AF183C" w:rsidRDefault="00AF183C" w:rsidP="00AF183C">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lastRenderedPageBreak/>
        <w:t>These measures are in line with the EBRD’s zero tolerance for GBVH, retaliation, and discrimination, as stated in ESRs 1, 2, and 10, and contribute to the creation of a respectful and inclusive project environment.</w:t>
      </w:r>
    </w:p>
    <w:p w14:paraId="4A5D3D15" w14:textId="4540FBF1" w:rsidR="00325C31" w:rsidRPr="00325C31" w:rsidRDefault="00070885" w:rsidP="00D9635A">
      <w:pPr>
        <w:pStyle w:val="Heading3"/>
        <w:spacing w:line="276" w:lineRule="auto"/>
        <w:jc w:val="both"/>
        <w:rPr>
          <w:rStyle w:val="normaltextrun"/>
        </w:rPr>
      </w:pPr>
      <w:bookmarkStart w:id="38" w:name="_Toc212813469"/>
      <w:r>
        <w:t>Other Relevant Standards</w:t>
      </w:r>
      <w:bookmarkEnd w:id="38"/>
    </w:p>
    <w:p w14:paraId="070B0BD1" w14:textId="52BA2654" w:rsidR="00070885" w:rsidRPr="00070885" w:rsidRDefault="00070885" w:rsidP="00D9635A">
      <w:pPr>
        <w:pStyle w:val="paragraph"/>
        <w:spacing w:before="0" w:beforeAutospacing="0" w:after="0" w:afterAutospacing="0" w:line="276" w:lineRule="auto"/>
        <w:jc w:val="both"/>
        <w:textAlignment w:val="baseline"/>
        <w:rPr>
          <w:rFonts w:ascii="Verdana" w:hAnsi="Verdana"/>
          <w:sz w:val="20"/>
          <w:szCs w:val="20"/>
          <w:lang w:val="en-US"/>
        </w:rPr>
      </w:pPr>
      <w:r w:rsidRPr="00070885">
        <w:rPr>
          <w:rStyle w:val="normaltextrun"/>
          <w:rFonts w:ascii="Verdana" w:hAnsi="Verdana"/>
          <w:sz w:val="20"/>
          <w:szCs w:val="20"/>
          <w:lang w:val="en-US"/>
        </w:rPr>
        <w:t xml:space="preserve">Other relevant </w:t>
      </w:r>
      <w:r>
        <w:rPr>
          <w:rStyle w:val="normaltextrun"/>
          <w:rFonts w:ascii="Verdana" w:hAnsi="Verdana"/>
          <w:sz w:val="20"/>
          <w:szCs w:val="20"/>
          <w:lang w:val="en-US"/>
        </w:rPr>
        <w:t>standards</w:t>
      </w:r>
      <w:r w:rsidRPr="00070885">
        <w:rPr>
          <w:rStyle w:val="normaltextrun"/>
          <w:rFonts w:ascii="Verdana" w:hAnsi="Verdana"/>
          <w:sz w:val="20"/>
          <w:szCs w:val="20"/>
          <w:lang w:val="en-US"/>
        </w:rPr>
        <w:t xml:space="preserve"> to consider are: </w:t>
      </w:r>
      <w:r w:rsidRPr="00070885">
        <w:rPr>
          <w:rStyle w:val="eop"/>
          <w:rFonts w:ascii="Verdana" w:hAnsi="Verdana"/>
          <w:sz w:val="20"/>
          <w:szCs w:val="20"/>
          <w:lang w:val="en-US"/>
        </w:rPr>
        <w:t> </w:t>
      </w:r>
    </w:p>
    <w:p w14:paraId="0CBDBEF3" w14:textId="77777777" w:rsidR="001B5A4D" w:rsidRDefault="001B5A4D" w:rsidP="00EB3338">
      <w:pPr>
        <w:pStyle w:val="Bullet"/>
        <w:numPr>
          <w:ilvl w:val="0"/>
          <w:numId w:val="39"/>
        </w:numPr>
        <w:jc w:val="both"/>
      </w:pPr>
      <w:r>
        <w:t xml:space="preserve">International Labor Organization (ILO) Core Conventions pertaining to labor standards and conditions of </w:t>
      </w:r>
      <w:proofErr w:type="gramStart"/>
      <w:r>
        <w:t>employment;</w:t>
      </w:r>
      <w:proofErr w:type="gramEnd"/>
    </w:p>
    <w:p w14:paraId="6653209B" w14:textId="77777777" w:rsidR="001B5A4D" w:rsidRDefault="001B5A4D" w:rsidP="00EB3338">
      <w:pPr>
        <w:pStyle w:val="Bullet"/>
        <w:numPr>
          <w:ilvl w:val="0"/>
          <w:numId w:val="39"/>
        </w:numPr>
        <w:jc w:val="both"/>
      </w:pPr>
      <w:r>
        <w:t>United Nations (UN) Guiding Principles on Business and Human Rights (UNGPs</w:t>
      </w:r>
      <w:proofErr w:type="gramStart"/>
      <w:r>
        <w:t>);</w:t>
      </w:r>
      <w:proofErr w:type="gramEnd"/>
      <w:r>
        <w:t xml:space="preserve"> </w:t>
      </w:r>
    </w:p>
    <w:p w14:paraId="1E16BA38" w14:textId="5408C6F9" w:rsidR="001B5A4D" w:rsidRDefault="001B5A4D" w:rsidP="00EB3338">
      <w:pPr>
        <w:pStyle w:val="Bullet"/>
        <w:numPr>
          <w:ilvl w:val="0"/>
          <w:numId w:val="39"/>
        </w:numPr>
        <w:jc w:val="both"/>
      </w:pPr>
      <w:r>
        <w:t xml:space="preserve">Any international treaties and conventions relating to the environment and social performance that the </w:t>
      </w:r>
      <w:r w:rsidR="00D9635A">
        <w:t>Türkiye</w:t>
      </w:r>
      <w:r>
        <w:t xml:space="preserve"> has ratified or is part of</w:t>
      </w:r>
      <w:r w:rsidR="00D9635A">
        <w:t>.</w:t>
      </w:r>
    </w:p>
    <w:p w14:paraId="4123EDBB" w14:textId="42E43013" w:rsidR="00070885" w:rsidRDefault="004669F2" w:rsidP="001C4191">
      <w:pPr>
        <w:pStyle w:val="Heading2"/>
      </w:pPr>
      <w:r>
        <w:t xml:space="preserve"> </w:t>
      </w:r>
      <w:bookmarkStart w:id="39" w:name="_Toc212813470"/>
      <w:r w:rsidR="001C4191">
        <w:t>Summary of Requirements</w:t>
      </w:r>
      <w:bookmarkEnd w:id="39"/>
      <w:r w:rsidR="001C4191">
        <w:t xml:space="preserve"> </w:t>
      </w:r>
    </w:p>
    <w:p w14:paraId="76030DEA" w14:textId="23BC6C37" w:rsidR="001C4191" w:rsidRDefault="001C4191" w:rsidP="00D9635A">
      <w:pPr>
        <w:pStyle w:val="BodyText"/>
        <w:jc w:val="both"/>
      </w:pPr>
      <w:r>
        <w:t xml:space="preserve">The previously mentioned standards and legislation require that Project developers abide by these key points throughout their engagements with local communities and all other stakeholders: </w:t>
      </w:r>
    </w:p>
    <w:p w14:paraId="0DA66D61" w14:textId="2B2F3024" w:rsidR="001C4191" w:rsidRDefault="001C4191" w:rsidP="00D9635A">
      <w:pPr>
        <w:pStyle w:val="Bullet"/>
        <w:jc w:val="both"/>
      </w:pPr>
      <w:r>
        <w:t xml:space="preserve">Identify and analyze </w:t>
      </w:r>
      <w:proofErr w:type="gramStart"/>
      <w:r>
        <w:t>stakeholder</w:t>
      </w:r>
      <w:proofErr w:type="gramEnd"/>
      <w:r>
        <w:t xml:space="preserve"> </w:t>
      </w:r>
      <w:proofErr w:type="gramStart"/>
      <w:r>
        <w:t>in order to</w:t>
      </w:r>
      <w:proofErr w:type="gramEnd"/>
      <w:r>
        <w:t xml:space="preserve"> properly tailor communication to their needs, interest, and </w:t>
      </w:r>
      <w:proofErr w:type="gramStart"/>
      <w:r>
        <w:t>influence;</w:t>
      </w:r>
      <w:proofErr w:type="gramEnd"/>
    </w:p>
    <w:p w14:paraId="5A442E38" w14:textId="0EA00BAA" w:rsidR="001C4191" w:rsidRDefault="001C4191" w:rsidP="00D9635A">
      <w:pPr>
        <w:pStyle w:val="Bullet"/>
        <w:jc w:val="both"/>
      </w:pPr>
      <w:r>
        <w:t xml:space="preserve">Create a plan that will be used to engage stakeholders about the Project in an effective </w:t>
      </w:r>
      <w:proofErr w:type="gramStart"/>
      <w:r>
        <w:t>manner;</w:t>
      </w:r>
      <w:proofErr w:type="gramEnd"/>
      <w:r>
        <w:t xml:space="preserve"> </w:t>
      </w:r>
    </w:p>
    <w:p w14:paraId="5D766934" w14:textId="70AB8F1A" w:rsidR="001C4191" w:rsidRDefault="001C4191" w:rsidP="00D9635A">
      <w:pPr>
        <w:pStyle w:val="Bullet"/>
        <w:jc w:val="both"/>
      </w:pPr>
      <w:r>
        <w:t>Share and disclose relevant Project information</w:t>
      </w:r>
      <w:r w:rsidR="00FD27B6">
        <w:t xml:space="preserve"> to allow for participants to be informed and actively participate during </w:t>
      </w:r>
      <w:proofErr w:type="gramStart"/>
      <w:r w:rsidR="00FD27B6">
        <w:t>consultations;</w:t>
      </w:r>
      <w:proofErr w:type="gramEnd"/>
      <w:r w:rsidR="00FD27B6">
        <w:t xml:space="preserve"> </w:t>
      </w:r>
    </w:p>
    <w:p w14:paraId="646C9A9E" w14:textId="0FCAA768" w:rsidR="00FD27B6" w:rsidRDefault="00FD27B6" w:rsidP="00D9635A">
      <w:pPr>
        <w:pStyle w:val="Bullet"/>
        <w:jc w:val="both"/>
      </w:pPr>
      <w:r>
        <w:t xml:space="preserve">Ensure that information disclosure and consultation practices (relative to the Project needs and activities) are occurring throughout the entire Project life cycle and that this SEP is properly maintained and managed throughout. </w:t>
      </w:r>
    </w:p>
    <w:p w14:paraId="3071E1A7" w14:textId="427A6F1C" w:rsidR="00FD27B6" w:rsidRDefault="001D3189" w:rsidP="00D9635A">
      <w:pPr>
        <w:pStyle w:val="Bullet"/>
        <w:jc w:val="both"/>
      </w:pPr>
      <w:r>
        <w:t xml:space="preserve">Implement </w:t>
      </w:r>
      <w:r w:rsidR="00FD27B6">
        <w:t xml:space="preserve">a suitable grievance mechanism for stakeholders that is appropriate and accessible </w:t>
      </w:r>
      <w:r w:rsidR="00AC428A">
        <w:t xml:space="preserve">in </w:t>
      </w:r>
      <w:r w:rsidR="00FD27B6">
        <w:t xml:space="preserve">the local </w:t>
      </w:r>
      <w:proofErr w:type="gramStart"/>
      <w:r w:rsidR="00FD27B6">
        <w:t>context;</w:t>
      </w:r>
      <w:proofErr w:type="gramEnd"/>
      <w:r w:rsidR="00FD27B6">
        <w:t xml:space="preserve"> </w:t>
      </w:r>
    </w:p>
    <w:p w14:paraId="3E24C6A0" w14:textId="2CD20526" w:rsidR="00FD27B6" w:rsidRDefault="00FD27B6" w:rsidP="00D9635A">
      <w:pPr>
        <w:pStyle w:val="Bullet"/>
        <w:jc w:val="both"/>
      </w:pPr>
      <w:r>
        <w:t xml:space="preserve">Designate the proper organizational capacity for SEP implementation, namely ensuring that a specific person is responsible for implementing and managing this SEP and grievance </w:t>
      </w:r>
      <w:r w:rsidR="00AC428A">
        <w:t xml:space="preserve">management </w:t>
      </w:r>
      <w:proofErr w:type="gramStart"/>
      <w:r>
        <w:t>activities;</w:t>
      </w:r>
      <w:proofErr w:type="gramEnd"/>
      <w:r>
        <w:t xml:space="preserve"> </w:t>
      </w:r>
    </w:p>
    <w:p w14:paraId="3F297377" w14:textId="6E8887A1" w:rsidR="00B474CD" w:rsidRPr="00546A68" w:rsidRDefault="00FD27B6" w:rsidP="00D9635A">
      <w:pPr>
        <w:pStyle w:val="Bullet"/>
        <w:jc w:val="both"/>
      </w:pPr>
      <w:r>
        <w:t xml:space="preserve">Ensure that the Project owner plays an active and lead role in ensuring that information disclosure and engagement efforts are meaningful, adequate, and effective. </w:t>
      </w:r>
    </w:p>
    <w:p w14:paraId="3FF0D8A4" w14:textId="2DFC10FC" w:rsidR="00133454" w:rsidRDefault="00133454" w:rsidP="00133454">
      <w:pPr>
        <w:pStyle w:val="Heading1"/>
      </w:pPr>
      <w:bookmarkStart w:id="40" w:name="_Toc212813471"/>
      <w:bookmarkStart w:id="41" w:name="_Ref165552647"/>
      <w:r>
        <w:t>Stakeholder Identification, Mapping, and Analysis</w:t>
      </w:r>
      <w:bookmarkEnd w:id="40"/>
      <w:r>
        <w:t xml:space="preserve"> </w:t>
      </w:r>
      <w:bookmarkEnd w:id="41"/>
    </w:p>
    <w:p w14:paraId="705468C3" w14:textId="4D761DEE" w:rsidR="00DC7E2E" w:rsidRPr="00DC7E2E" w:rsidRDefault="00DC7E2E" w:rsidP="00D9635A">
      <w:pPr>
        <w:pStyle w:val="BodyText"/>
        <w:jc w:val="both"/>
      </w:pPr>
      <w:r>
        <w:t xml:space="preserve">Stakeholders are </w:t>
      </w:r>
      <w:r w:rsidR="00076FC1">
        <w:t xml:space="preserve">any </w:t>
      </w:r>
      <w:r>
        <w:t>individuals or groups</w:t>
      </w:r>
      <w:r w:rsidR="00076FC1">
        <w:t xml:space="preserve"> (organized or unorganized)</w:t>
      </w:r>
      <w:r>
        <w:t xml:space="preserve"> that can be impacted by</w:t>
      </w:r>
      <w:r w:rsidR="00B8574A">
        <w:t>, have an interest in</w:t>
      </w:r>
      <w:r>
        <w:t xml:space="preserve"> or influence the Project. Impacts and influence(s) may be positive, negative, direct, indirect, or induced.</w:t>
      </w:r>
      <w:r w:rsidR="00076FC1">
        <w:t xml:space="preserve"> The scope of stakeholders factored into the mapping and analysis depends on the complexity of the Project and study area. </w:t>
      </w:r>
    </w:p>
    <w:p w14:paraId="1A9BECFE" w14:textId="3F9DEBA6" w:rsidR="0014777E" w:rsidRDefault="00DC7E2E" w:rsidP="00D9635A">
      <w:pPr>
        <w:pStyle w:val="Heading2"/>
        <w:jc w:val="both"/>
      </w:pPr>
      <w:r>
        <w:t xml:space="preserve"> </w:t>
      </w:r>
      <w:bookmarkStart w:id="42" w:name="_Toc212813472"/>
      <w:r w:rsidR="005862D8">
        <w:t xml:space="preserve">Preliminary </w:t>
      </w:r>
      <w:r w:rsidR="0014777E">
        <w:t>Stakeholder Identification</w:t>
      </w:r>
      <w:bookmarkEnd w:id="42"/>
      <w:r w:rsidR="0014777E">
        <w:t xml:space="preserve"> </w:t>
      </w:r>
    </w:p>
    <w:p w14:paraId="10B2EE3A" w14:textId="7E30290F" w:rsidR="005862D8" w:rsidRDefault="0041284C" w:rsidP="00D9635A">
      <w:pPr>
        <w:pStyle w:val="BodyText"/>
        <w:jc w:val="both"/>
      </w:pPr>
      <w:r w:rsidRPr="0041284C">
        <w:t>The identified stakeholders are presented in Table 4 1 below.</w:t>
      </w:r>
      <w:r w:rsidR="0026601D" w:rsidRPr="0026601D">
        <w:t xml:space="preserve"> Stakeholder identification will be an ongoing process throughout the life of the project to ensure that all relevant individuals, groups, and organizations with an interest or influence in the project are recognized. It is </w:t>
      </w:r>
      <w:r w:rsidR="0026601D" w:rsidRPr="0026601D">
        <w:lastRenderedPageBreak/>
        <w:t>acknowledged that new stakeholders may emerge, and the significance or impact of existing stakeholders may shift as the project evolves. Regular review and refinement of stakeholder identification will support proactive engagement, effective communication, and informed decision-making, ensuring that the project continues to address the needs and expectations of all key stakeholders.</w:t>
      </w:r>
    </w:p>
    <w:p w14:paraId="4CECFA8F" w14:textId="4ECFB080" w:rsidR="00382790" w:rsidRDefault="005862D8" w:rsidP="00D9635A">
      <w:pPr>
        <w:pStyle w:val="BodyText"/>
        <w:jc w:val="both"/>
      </w:pPr>
      <w:r>
        <w:t xml:space="preserve">Identified stakeholders meet at least one of the following requirements: </w:t>
      </w:r>
    </w:p>
    <w:p w14:paraId="3CF725D7" w14:textId="47252862" w:rsidR="005862D8" w:rsidRDefault="005862D8" w:rsidP="00D9635A">
      <w:pPr>
        <w:pStyle w:val="Bullet"/>
        <w:jc w:val="both"/>
      </w:pPr>
      <w:r>
        <w:t xml:space="preserve">Have an interest in the </w:t>
      </w:r>
      <w:proofErr w:type="gramStart"/>
      <w:r>
        <w:t>Project</w:t>
      </w:r>
      <w:r w:rsidR="000C7A83">
        <w:t>;</w:t>
      </w:r>
      <w:proofErr w:type="gramEnd"/>
      <w:r w:rsidR="000C7A83">
        <w:t xml:space="preserve"> </w:t>
      </w:r>
    </w:p>
    <w:p w14:paraId="5719CE74" w14:textId="16A52B70" w:rsidR="000C7A83" w:rsidRDefault="000C7A83" w:rsidP="00D9635A">
      <w:pPr>
        <w:pStyle w:val="Bullet"/>
        <w:jc w:val="both"/>
      </w:pPr>
      <w:r>
        <w:t xml:space="preserve">May be impacted by the Project or have influence over the Project – impact and influence in this case may be positive, negative, direct and/or indirect; or </w:t>
      </w:r>
    </w:p>
    <w:p w14:paraId="51C3BCAB" w14:textId="192DBD86" w:rsidR="000C7A83" w:rsidRDefault="000C7A83" w:rsidP="00D9635A">
      <w:pPr>
        <w:pStyle w:val="Bullet"/>
        <w:jc w:val="both"/>
      </w:pPr>
      <w:r>
        <w:t xml:space="preserve">Contribute feedback or opinions on Project issues, concerns, or developments. </w:t>
      </w:r>
    </w:p>
    <w:p w14:paraId="32AC82B2" w14:textId="77777777" w:rsidR="00020DFD" w:rsidRDefault="00020DFD" w:rsidP="00020DFD">
      <w:pPr>
        <w:pStyle w:val="Bullet"/>
        <w:numPr>
          <w:ilvl w:val="0"/>
          <w:numId w:val="0"/>
        </w:numPr>
        <w:ind w:left="397" w:hanging="397"/>
      </w:pPr>
    </w:p>
    <w:p w14:paraId="01DFEA85" w14:textId="24FA4AC1" w:rsidR="00020DFD" w:rsidRPr="002A6AEE" w:rsidRDefault="00020DFD" w:rsidP="00020DFD">
      <w:pPr>
        <w:pStyle w:val="Caption"/>
      </w:pPr>
      <w:bookmarkStart w:id="43" w:name="_Ref156913284"/>
      <w:bookmarkStart w:id="44" w:name="_Toc212813508"/>
      <w:r w:rsidRPr="002A6AEE">
        <w:t xml:space="preserve">Table </w:t>
      </w:r>
      <w:r w:rsidRPr="002A6AEE">
        <w:fldChar w:fldCharType="begin"/>
      </w:r>
      <w:r w:rsidRPr="002A6AEE">
        <w:instrText xml:space="preserve"> STYLEREF 1 \s </w:instrText>
      </w:r>
      <w:r w:rsidRPr="002A6AEE">
        <w:fldChar w:fldCharType="separate"/>
      </w:r>
      <w:r w:rsidR="00373327">
        <w:rPr>
          <w:noProof/>
        </w:rPr>
        <w:t>4</w:t>
      </w:r>
      <w:r w:rsidRPr="002A6AEE">
        <w:fldChar w:fldCharType="end"/>
      </w:r>
      <w:r w:rsidRPr="002A6AEE">
        <w:noBreakHyphen/>
      </w:r>
      <w:r w:rsidRPr="002A6AEE">
        <w:fldChar w:fldCharType="begin"/>
      </w:r>
      <w:r w:rsidRPr="002A6AEE">
        <w:instrText xml:space="preserve"> SEQ Table \* ARABIC \s 1 </w:instrText>
      </w:r>
      <w:r w:rsidRPr="002A6AEE">
        <w:fldChar w:fldCharType="separate"/>
      </w:r>
      <w:r w:rsidR="00373327">
        <w:rPr>
          <w:noProof/>
        </w:rPr>
        <w:t>1</w:t>
      </w:r>
      <w:r w:rsidRPr="002A6AEE">
        <w:fldChar w:fldCharType="end"/>
      </w:r>
      <w:bookmarkEnd w:id="43"/>
      <w:r w:rsidRPr="002A6AEE">
        <w:t xml:space="preserve"> Stakeholder Category List</w:t>
      </w:r>
      <w:bookmarkEnd w:id="44"/>
    </w:p>
    <w:tbl>
      <w:tblPr>
        <w:tblStyle w:val="ERMTable1"/>
        <w:tblW w:w="0" w:type="auto"/>
        <w:tblLook w:val="04A0" w:firstRow="1" w:lastRow="0" w:firstColumn="1" w:lastColumn="0" w:noHBand="0" w:noVBand="1"/>
      </w:tblPr>
      <w:tblGrid>
        <w:gridCol w:w="2199"/>
        <w:gridCol w:w="4045"/>
        <w:gridCol w:w="3394"/>
      </w:tblGrid>
      <w:tr w:rsidR="00020DFD" w:rsidRPr="002A6AEE" w14:paraId="17B7540C" w14:textId="77777777" w:rsidTr="00F95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3B6F9DE" w14:textId="23F72252" w:rsidR="00020DFD" w:rsidRPr="002A6AEE" w:rsidRDefault="00020DFD" w:rsidP="00F9589E">
            <w:pPr>
              <w:pStyle w:val="Tabletextcentered"/>
              <w:jc w:val="left"/>
            </w:pPr>
            <w:r w:rsidRPr="002A6AEE">
              <w:t>Stakeholder Category/Group</w:t>
            </w:r>
          </w:p>
        </w:tc>
        <w:tc>
          <w:tcPr>
            <w:tcW w:w="4110" w:type="dxa"/>
          </w:tcPr>
          <w:p w14:paraId="7D9C92E2" w14:textId="25981F8B" w:rsidR="00020DFD" w:rsidRPr="002A6AEE"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pPr>
            <w:r w:rsidRPr="002A6AEE">
              <w:t xml:space="preserve">Relationship </w:t>
            </w:r>
            <w:proofErr w:type="gramStart"/>
            <w:r w:rsidRPr="002A6AEE">
              <w:t>to</w:t>
            </w:r>
            <w:proofErr w:type="gramEnd"/>
            <w:r w:rsidRPr="002A6AEE">
              <w:t xml:space="preserve"> the Project</w:t>
            </w:r>
          </w:p>
        </w:tc>
        <w:tc>
          <w:tcPr>
            <w:tcW w:w="3401" w:type="dxa"/>
          </w:tcPr>
          <w:p w14:paraId="7ABBF51D" w14:textId="2ADFA282" w:rsidR="00020DFD" w:rsidRPr="002A6AEE"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pPr>
            <w:r w:rsidRPr="002A6AEE">
              <w:t xml:space="preserve">Stakeholders </w:t>
            </w:r>
          </w:p>
        </w:tc>
      </w:tr>
      <w:tr w:rsidR="00020DFD" w:rsidRPr="00D9635A" w14:paraId="1BD1BCE7"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F20033C" w14:textId="617A4ACA" w:rsidR="00020DFD" w:rsidRPr="002A6AEE" w:rsidRDefault="00076FC1" w:rsidP="00F9589E">
            <w:pPr>
              <w:pStyle w:val="Tabletextcentered"/>
              <w:jc w:val="left"/>
            </w:pPr>
            <w:r w:rsidRPr="002A6AEE">
              <w:t xml:space="preserve">Central Government Authorities </w:t>
            </w:r>
          </w:p>
        </w:tc>
        <w:tc>
          <w:tcPr>
            <w:tcW w:w="4110" w:type="dxa"/>
          </w:tcPr>
          <w:p w14:paraId="44851372" w14:textId="5EF06ADC" w:rsidR="00CA6814" w:rsidRPr="002A6AEE" w:rsidRDefault="00CA6814"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t xml:space="preserve">The Central Government is of primary political importance to the Project in terms of establishing policy and monitoring and enforcing compliance with Turkish Laws throughout all stages of the Project </w:t>
            </w:r>
            <w:proofErr w:type="gramStart"/>
            <w:r w:rsidRPr="002A6AEE">
              <w:t>life-cycle</w:t>
            </w:r>
            <w:proofErr w:type="gramEnd"/>
            <w:r w:rsidRPr="002A6AEE">
              <w:t>.</w:t>
            </w:r>
          </w:p>
          <w:p w14:paraId="3A28FB73" w14:textId="4047E2B1" w:rsidR="00020DFD" w:rsidRPr="002A6AEE" w:rsidRDefault="00020DFD" w:rsidP="00F9589E">
            <w:pPr>
              <w:pStyle w:val="Tabletextcentered"/>
              <w:jc w:val="left"/>
              <w:cnfStyle w:val="000000100000" w:firstRow="0" w:lastRow="0" w:firstColumn="0" w:lastColumn="0" w:oddVBand="0" w:evenVBand="0" w:oddHBand="1" w:evenHBand="0" w:firstRowFirstColumn="0" w:firstRowLastColumn="0" w:lastRowFirstColumn="0" w:lastRowLastColumn="0"/>
            </w:pPr>
          </w:p>
        </w:tc>
        <w:tc>
          <w:tcPr>
            <w:tcW w:w="3401" w:type="dxa"/>
          </w:tcPr>
          <w:p w14:paraId="7E06D4B7"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Environment, Urbanization and Climate Change</w:t>
            </w:r>
          </w:p>
          <w:p w14:paraId="671B72EE"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Agriculture and Forestry</w:t>
            </w:r>
          </w:p>
          <w:p w14:paraId="2314F771"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Transport and Infrastructure</w:t>
            </w:r>
          </w:p>
          <w:p w14:paraId="766581DD"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Labor and Social Security</w:t>
            </w:r>
          </w:p>
          <w:p w14:paraId="2F33F6FE"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Energy and Natural Resources</w:t>
            </w:r>
          </w:p>
          <w:p w14:paraId="779743EA"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Culture and Tourism</w:t>
            </w:r>
          </w:p>
          <w:p w14:paraId="51433EEC" w14:textId="00118A6D" w:rsidR="00A62F24"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Other authorities to be determined by the Ministry of Environment, Urbanization and Climate Change</w:t>
            </w:r>
          </w:p>
        </w:tc>
      </w:tr>
      <w:tr w:rsidR="00020DFD" w:rsidRPr="00D9635A" w14:paraId="420EA67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5848A33D" w14:textId="65FDC5FC" w:rsidR="00020DFD" w:rsidRPr="002A6AEE" w:rsidRDefault="00076FC1" w:rsidP="00F9589E">
            <w:pPr>
              <w:pStyle w:val="Tabletextcentered"/>
              <w:jc w:val="left"/>
            </w:pPr>
            <w:r w:rsidRPr="002A6AEE">
              <w:t xml:space="preserve">Local Government </w:t>
            </w:r>
          </w:p>
        </w:tc>
        <w:tc>
          <w:tcPr>
            <w:tcW w:w="4110" w:type="dxa"/>
          </w:tcPr>
          <w:p w14:paraId="1D4C8681" w14:textId="77777777" w:rsidR="00036F16"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t xml:space="preserve">The Local Government is of importance to the Project as it is responsible for the decisions on environmental conditions and permits as well as the implementation of legislation, and development plans and policies at a local level. </w:t>
            </w:r>
          </w:p>
          <w:p w14:paraId="75AB3346" w14:textId="73215904" w:rsidR="00020DFD"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t>The local Government needs to be engaged to maintain a direct line of communication, identify important issues which may impact the Project, and ensure social support.</w:t>
            </w:r>
          </w:p>
        </w:tc>
        <w:tc>
          <w:tcPr>
            <w:tcW w:w="3401" w:type="dxa"/>
          </w:tcPr>
          <w:p w14:paraId="19A85D8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Metropolitan Municipality</w:t>
            </w:r>
          </w:p>
          <w:p w14:paraId="6B183657"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Bodrum Municipality</w:t>
            </w:r>
          </w:p>
          <w:p w14:paraId="1AE999F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Milas Municipality</w:t>
            </w:r>
          </w:p>
          <w:p w14:paraId="0EC3B9F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w:t>
            </w:r>
          </w:p>
          <w:p w14:paraId="05C15B60"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Disaster and Emergency Management Directorate</w:t>
            </w:r>
          </w:p>
          <w:p w14:paraId="65DB18E9"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Directorate of Agriculture and Forestry</w:t>
            </w:r>
          </w:p>
          <w:p w14:paraId="215794D6"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Health Directorate</w:t>
            </w:r>
          </w:p>
          <w:p w14:paraId="37F5A8B0"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Investment Monitoring and Coordination Directorate</w:t>
            </w:r>
          </w:p>
          <w:p w14:paraId="665544B2"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Directorate of Environment, Urbanization and Climate Change</w:t>
            </w:r>
          </w:p>
          <w:p w14:paraId="43DAF5A5" w14:textId="772EE218" w:rsidR="00372E58"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Other authorities to be determined by the Ministry of </w:t>
            </w:r>
            <w:r w:rsidRPr="002A6AEE">
              <w:lastRenderedPageBreak/>
              <w:t>Environment, Urbanization and Climate Change</w:t>
            </w:r>
          </w:p>
        </w:tc>
      </w:tr>
      <w:tr w:rsidR="00020DFD" w:rsidRPr="00D9635A" w14:paraId="455EC9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714EFCF" w14:textId="542F9298" w:rsidR="00020DFD" w:rsidRPr="002A6AEE" w:rsidRDefault="00076FC1" w:rsidP="00F9589E">
            <w:pPr>
              <w:pStyle w:val="Tabletextcentered"/>
              <w:jc w:val="left"/>
            </w:pPr>
            <w:r w:rsidRPr="002A6AEE">
              <w:t>Local Institution/Public Service Providers</w:t>
            </w:r>
          </w:p>
        </w:tc>
        <w:tc>
          <w:tcPr>
            <w:tcW w:w="4110" w:type="dxa"/>
          </w:tcPr>
          <w:p w14:paraId="0940A41B" w14:textId="3CBFAB06" w:rsidR="00020DFD" w:rsidRPr="002A6AEE" w:rsidRDefault="00036F16"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t>Local public services including administration and utility supply related stakeholders that potentially may be directly or indirectly affected by the Project activities or the Project’s associated environmental and social impacts</w:t>
            </w:r>
          </w:p>
        </w:tc>
        <w:tc>
          <w:tcPr>
            <w:tcW w:w="3401" w:type="dxa"/>
          </w:tcPr>
          <w:p w14:paraId="32C1800E" w14:textId="77777777" w:rsidR="00A62F24" w:rsidRPr="002A6AEE" w:rsidRDefault="00A62F24"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szCs w:val="18"/>
              </w:rPr>
              <w:t>Emergency response (firefighters, paramedics, police departments etc.)</w:t>
            </w:r>
            <w:r w:rsidRPr="002A6AEE">
              <w:rPr>
                <w:rStyle w:val="eop"/>
                <w:szCs w:val="18"/>
              </w:rPr>
              <w:t> </w:t>
            </w:r>
          </w:p>
          <w:p w14:paraId="445A67C3" w14:textId="77777777" w:rsidR="00A62F24" w:rsidRPr="002A6AEE" w:rsidRDefault="00A62F24"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szCs w:val="18"/>
              </w:rPr>
            </w:pPr>
            <w:r w:rsidRPr="002A6AEE">
              <w:rPr>
                <w:rStyle w:val="normaltextrun"/>
                <w:szCs w:val="18"/>
              </w:rPr>
              <w:t>Local enterprises (hospitality, construction, energy/heating companies and distributors etc.)</w:t>
            </w:r>
          </w:p>
          <w:p w14:paraId="0FE4535D" w14:textId="6D27A567" w:rsidR="00020DFD" w:rsidRPr="002A6AEE" w:rsidRDefault="00A62F24"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szCs w:val="18"/>
              </w:rPr>
              <w:t>Environmental Institutions (Natural Life Protection Association; Environment Foundation of T</w:t>
            </w:r>
            <w:r w:rsidR="002A6AEE" w:rsidRPr="002A6AEE">
              <w:rPr>
                <w:rStyle w:val="normaltextrun"/>
                <w:szCs w:val="18"/>
              </w:rPr>
              <w:t>ürkiye</w:t>
            </w:r>
            <w:r w:rsidRPr="002A6AEE">
              <w:rPr>
                <w:rStyle w:val="normaltextrun"/>
                <w:szCs w:val="18"/>
              </w:rPr>
              <w:t>; Human Rights Association (IHD); T</w:t>
            </w:r>
            <w:r w:rsidR="002A6AEE" w:rsidRPr="002A6AEE">
              <w:rPr>
                <w:rStyle w:val="normaltextrun"/>
                <w:szCs w:val="18"/>
              </w:rPr>
              <w:t xml:space="preserve">ürkiye </w:t>
            </w:r>
            <w:r w:rsidRPr="002A6AEE">
              <w:rPr>
                <w:rStyle w:val="normaltextrun"/>
                <w:szCs w:val="18"/>
              </w:rPr>
              <w:t>Environmental Protection and Greening Agency (</w:t>
            </w:r>
            <w:r w:rsidRPr="002A6AEE">
              <w:t>TÜRÇEK))</w:t>
            </w:r>
          </w:p>
        </w:tc>
      </w:tr>
      <w:tr w:rsidR="00020DFD" w:rsidRPr="00D9635A" w14:paraId="2DEAEE7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0544014" w14:textId="35C2BDAE" w:rsidR="00020DFD" w:rsidRPr="002A6AEE" w:rsidRDefault="00076FC1" w:rsidP="00F9589E">
            <w:pPr>
              <w:pStyle w:val="Tabletextcentered"/>
              <w:jc w:val="left"/>
            </w:pPr>
            <w:r w:rsidRPr="002A6AEE">
              <w:t>Potentially Affected Groups/Communities</w:t>
            </w:r>
          </w:p>
        </w:tc>
        <w:tc>
          <w:tcPr>
            <w:tcW w:w="4110" w:type="dxa"/>
          </w:tcPr>
          <w:p w14:paraId="338718F0" w14:textId="0D4D9E64" w:rsidR="00036F16"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t xml:space="preserve">Communities may be directly or indirectly affected by the proposed Project and its activities. </w:t>
            </w:r>
            <w:r w:rsidR="00984CC8">
              <w:t xml:space="preserve">In line with the UNGPs and human rights due diligence best practices, potentially affected persons should be engaged through meaningful consultation </w:t>
            </w:r>
            <w:r w:rsidR="00EB25B4">
              <w:t xml:space="preserve">along the project cycle </w:t>
            </w:r>
            <w:r w:rsidR="000F0DAF">
              <w:t xml:space="preserve">as a key element of risk and </w:t>
            </w:r>
            <w:r w:rsidR="00984CC8">
              <w:t xml:space="preserve">impact </w:t>
            </w:r>
            <w:r w:rsidR="00746DCA">
              <w:t xml:space="preserve">assessments, so that they can provide input on risk perceptions, </w:t>
            </w:r>
            <w:r w:rsidR="00EB25B4">
              <w:t xml:space="preserve">prevention measures development and efficacy of measures implemented. </w:t>
            </w:r>
          </w:p>
          <w:p w14:paraId="60D472C5" w14:textId="77777777" w:rsidR="00036F16"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p>
          <w:p w14:paraId="1B2B343B" w14:textId="5D3A7C92" w:rsidR="00020DFD" w:rsidRPr="002A6AEE" w:rsidRDefault="000F0DAF" w:rsidP="00F9589E">
            <w:pPr>
              <w:pStyle w:val="Tabletextcentered"/>
              <w:jc w:val="left"/>
              <w:cnfStyle w:val="000000000000" w:firstRow="0" w:lastRow="0" w:firstColumn="0" w:lastColumn="0" w:oddVBand="0" w:evenVBand="0" w:oddHBand="0" w:evenHBand="0" w:firstRowFirstColumn="0" w:firstRowLastColumn="0" w:lastRowFirstColumn="0" w:lastRowLastColumn="0"/>
            </w:pPr>
            <w:r>
              <w:t>Potentially affected</w:t>
            </w:r>
            <w:r w:rsidRPr="002A6AEE">
              <w:t xml:space="preserve"> </w:t>
            </w:r>
            <w:r w:rsidR="00036F16" w:rsidRPr="002A6AEE">
              <w:t>communities</w:t>
            </w:r>
            <w:r>
              <w:t xml:space="preserve"> also</w:t>
            </w:r>
            <w:r w:rsidR="00036F16" w:rsidRPr="002A6AEE">
              <w:t xml:space="preserve"> need to be made aware of the Project’s schedule and its planned activities</w:t>
            </w:r>
            <w:r w:rsidR="00D934B0">
              <w:t xml:space="preserve">. They will also be informed of </w:t>
            </w:r>
            <w:r w:rsidR="00036F16" w:rsidRPr="002A6AEE">
              <w:t xml:space="preserve">the potential benefits that </w:t>
            </w:r>
            <w:r w:rsidR="00EF6767">
              <w:t>are expected to</w:t>
            </w:r>
            <w:r w:rsidR="00EF6767" w:rsidRPr="002A6AEE">
              <w:t xml:space="preserve"> </w:t>
            </w:r>
            <w:r w:rsidR="00036F16" w:rsidRPr="002A6AEE">
              <w:t>come in the form of economic opportunities and employment.</w:t>
            </w:r>
          </w:p>
        </w:tc>
        <w:tc>
          <w:tcPr>
            <w:tcW w:w="3401" w:type="dxa"/>
          </w:tcPr>
          <w:p w14:paraId="4BE5E487" w14:textId="77777777" w:rsidR="00020DFD"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Local community(s) </w:t>
            </w:r>
          </w:p>
          <w:p w14:paraId="382A9B99" w14:textId="389AE4AC"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Mukhtars (</w:t>
            </w:r>
            <w:r w:rsidR="002A6AEE" w:rsidRPr="002A6AEE">
              <w:t>Neighborhood</w:t>
            </w:r>
            <w:r w:rsidRPr="002A6AEE">
              <w:t xml:space="preserve"> leaders) </w:t>
            </w:r>
          </w:p>
          <w:p w14:paraId="70E40BE0" w14:textId="77D02A95"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Residents in the Province of </w:t>
            </w:r>
            <w:r w:rsidR="002A6AEE" w:rsidRPr="002A6AEE">
              <w:t>Muğla</w:t>
            </w:r>
          </w:p>
          <w:p w14:paraId="70C25E2E" w14:textId="6B4D311E"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Residents of </w:t>
            </w:r>
            <w:r w:rsidR="0001546A">
              <w:t>Milas</w:t>
            </w:r>
            <w:r w:rsidR="002A6AEE" w:rsidRPr="002A6AEE">
              <w:t xml:space="preserve"> and </w:t>
            </w:r>
            <w:proofErr w:type="spellStart"/>
            <w:r w:rsidR="0001546A">
              <w:t>Karpuzlu</w:t>
            </w:r>
            <w:proofErr w:type="spellEnd"/>
            <w:r w:rsidR="0001546A">
              <w:t xml:space="preserve"> </w:t>
            </w:r>
            <w:r w:rsidRPr="002A6AEE">
              <w:t>District</w:t>
            </w:r>
            <w:r w:rsidR="002A6AEE" w:rsidRPr="002A6AEE">
              <w:t>s</w:t>
            </w:r>
          </w:p>
          <w:p w14:paraId="423C00AF" w14:textId="5E6A391E"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Residents of </w:t>
            </w:r>
            <w:r w:rsidR="0001546A">
              <w:t>closest</w:t>
            </w:r>
            <w:r w:rsidR="002A6AEE" w:rsidRPr="002A6AEE">
              <w:t xml:space="preserve"> Neighborhoods</w:t>
            </w:r>
          </w:p>
          <w:p w14:paraId="637F83AA" w14:textId="375EA4F2"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Opinion leaders (i.e. prominent individuals from the region such as </w:t>
            </w:r>
            <w:r w:rsidR="00A62F24" w:rsidRPr="002A6AEE">
              <w:t>celebrities</w:t>
            </w:r>
            <w:r w:rsidRPr="002A6AEE">
              <w:t>)</w:t>
            </w:r>
          </w:p>
        </w:tc>
      </w:tr>
      <w:tr w:rsidR="00076FC1" w:rsidRPr="00D9635A" w14:paraId="2A1E4FD3"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4E1FBE8" w14:textId="04C3DB51" w:rsidR="00076FC1" w:rsidRPr="002A6AEE" w:rsidRDefault="00076FC1" w:rsidP="00F9589E">
            <w:pPr>
              <w:pStyle w:val="Tabletextcentered"/>
              <w:jc w:val="left"/>
            </w:pPr>
            <w:r w:rsidRPr="002A6AEE">
              <w:t>Vulnerable Groups</w:t>
            </w:r>
          </w:p>
        </w:tc>
        <w:tc>
          <w:tcPr>
            <w:tcW w:w="4110" w:type="dxa"/>
          </w:tcPr>
          <w:p w14:paraId="4C89CF71" w14:textId="0856033D" w:rsidR="00076FC1" w:rsidRPr="002A6AEE" w:rsidRDefault="00ED11ED" w:rsidP="00F9589E">
            <w:pPr>
              <w:pStyle w:val="Tabletextcentered"/>
              <w:jc w:val="left"/>
              <w:cnfStyle w:val="000000100000" w:firstRow="0" w:lastRow="0" w:firstColumn="0" w:lastColumn="0" w:oddVBand="0" w:evenVBand="0" w:oddHBand="1" w:evenHBand="0" w:firstRowFirstColumn="0" w:firstRowLastColumn="0" w:lastRowFirstColumn="0" w:lastRowLastColumn="0"/>
              <w:rPr>
                <w:szCs w:val="22"/>
              </w:rPr>
            </w:pPr>
            <w:r w:rsidRPr="002A6AEE">
              <w:rPr>
                <w:rStyle w:val="normaltextrun"/>
                <w:szCs w:val="22"/>
              </w:rPr>
              <w:t>Potentially vulnerable groups are those groups that are more likely to be less resilient to adverse impacts of a major project than the general population. This may be due to specific characteristics of the individuals or groups (such as gender, age, ethnicity, or disability</w:t>
            </w:r>
            <w:proofErr w:type="gramStart"/>
            <w:r w:rsidRPr="002A6AEE">
              <w:rPr>
                <w:rStyle w:val="normaltextrun"/>
                <w:szCs w:val="22"/>
              </w:rPr>
              <w:t>), or</w:t>
            </w:r>
            <w:proofErr w:type="gramEnd"/>
            <w:r w:rsidRPr="002A6AEE">
              <w:rPr>
                <w:rStyle w:val="normaltextrun"/>
                <w:szCs w:val="22"/>
              </w:rPr>
              <w:t xml:space="preserve"> may result from a broader range of factors (such as dependence on natural resources, lower access to employment and/or other benefits of the Project). Due to their nature, they may be highly impacted by the Project but will have low influence.</w:t>
            </w:r>
          </w:p>
        </w:tc>
        <w:tc>
          <w:tcPr>
            <w:tcW w:w="3401" w:type="dxa"/>
          </w:tcPr>
          <w:p w14:paraId="5DACA25D" w14:textId="77777777" w:rsidR="00076FC1"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Women</w:t>
            </w:r>
          </w:p>
          <w:p w14:paraId="712826B9"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Children</w:t>
            </w:r>
          </w:p>
          <w:p w14:paraId="6C2EE13C" w14:textId="0799F60E"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Elderly/retired </w:t>
            </w:r>
            <w:proofErr w:type="gramStart"/>
            <w:r w:rsidRPr="002A6AEE">
              <w:t>persons</w:t>
            </w:r>
            <w:proofErr w:type="gramEnd"/>
          </w:p>
          <w:p w14:paraId="6724FBCA"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Illiterate </w:t>
            </w:r>
            <w:proofErr w:type="gramStart"/>
            <w:r w:rsidRPr="002A6AEE">
              <w:t>persons</w:t>
            </w:r>
            <w:proofErr w:type="gramEnd"/>
          </w:p>
          <w:p w14:paraId="3D412D41"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Mentally or physically disabled or chronically ill-persons </w:t>
            </w:r>
          </w:p>
          <w:p w14:paraId="2A840B24"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Asylum seekers </w:t>
            </w:r>
          </w:p>
          <w:p w14:paraId="0BEA1C58"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Migrant workers </w:t>
            </w:r>
          </w:p>
          <w:p w14:paraId="2240F565" w14:textId="77777777" w:rsidR="00B86AF6"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Low-income households</w:t>
            </w:r>
          </w:p>
          <w:p w14:paraId="5DE80BEC" w14:textId="2378C432" w:rsidR="00ED11ED" w:rsidRPr="002A6AEE" w:rsidRDefault="00B86AF6" w:rsidP="00F9589E">
            <w:pPr>
              <w:pStyle w:val="TableBullet1"/>
              <w:cnfStyle w:val="000000100000" w:firstRow="0" w:lastRow="0" w:firstColumn="0" w:lastColumn="0" w:oddVBand="0" w:evenVBand="0" w:oddHBand="1" w:evenHBand="0" w:firstRowFirstColumn="0" w:firstRowLastColumn="0" w:lastRowFirstColumn="0" w:lastRowLastColumn="0"/>
            </w:pPr>
            <w:r>
              <w:t xml:space="preserve">Small-holders and subsistence farmers </w:t>
            </w:r>
          </w:p>
        </w:tc>
      </w:tr>
      <w:tr w:rsidR="00076FC1" w:rsidRPr="00D9635A" w14:paraId="0288AD8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ABEB7B2" w14:textId="03CA6677" w:rsidR="00076FC1" w:rsidRPr="002A6AEE" w:rsidRDefault="00076FC1" w:rsidP="00F9589E">
            <w:pPr>
              <w:pStyle w:val="Tabletextcentered"/>
              <w:jc w:val="left"/>
            </w:pPr>
            <w:r w:rsidRPr="002A6AEE">
              <w:t>NGOs/CSOs</w:t>
            </w:r>
          </w:p>
        </w:tc>
        <w:tc>
          <w:tcPr>
            <w:tcW w:w="4110" w:type="dxa"/>
          </w:tcPr>
          <w:p w14:paraId="716A7189" w14:textId="7290D610" w:rsidR="00827413"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normaltextrun"/>
                <w:rFonts w:ascii="Verdana" w:hAnsi="Verdana" w:cs="Segoe UI"/>
                <w:szCs w:val="18"/>
              </w:rPr>
              <w:t xml:space="preserve">Organizations with direct interest in the Project, and its social and environmental </w:t>
            </w:r>
            <w:r w:rsidR="002F6450">
              <w:rPr>
                <w:rStyle w:val="normaltextrun"/>
                <w:rFonts w:ascii="Verdana" w:hAnsi="Verdana" w:cs="Segoe UI"/>
                <w:szCs w:val="18"/>
              </w:rPr>
              <w:t>impacts</w:t>
            </w:r>
            <w:r w:rsidR="002F6450" w:rsidRPr="002A6AEE">
              <w:rPr>
                <w:rStyle w:val="normaltextrun"/>
                <w:rFonts w:ascii="Verdana" w:hAnsi="Verdana" w:cs="Segoe UI"/>
                <w:szCs w:val="18"/>
              </w:rPr>
              <w:t xml:space="preserve"> </w:t>
            </w:r>
            <w:r w:rsidRPr="002A6AEE">
              <w:rPr>
                <w:rStyle w:val="normaltextrun"/>
                <w:rFonts w:ascii="Verdana" w:hAnsi="Verdana" w:cs="Segoe UI"/>
                <w:szCs w:val="18"/>
              </w:rPr>
              <w:t>can influence the Project directly or through public opinion. </w:t>
            </w:r>
            <w:r w:rsidRPr="002A6AEE">
              <w:rPr>
                <w:rStyle w:val="eop"/>
                <w:rFonts w:ascii="Verdana" w:hAnsi="Verdana" w:cs="Segoe UI"/>
                <w:szCs w:val="18"/>
              </w:rPr>
              <w:t> </w:t>
            </w:r>
          </w:p>
          <w:p w14:paraId="1B928F92" w14:textId="47B3F2D5" w:rsidR="00827413"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normaltextrun"/>
                <w:rFonts w:ascii="Verdana" w:hAnsi="Verdana" w:cs="Segoe UI"/>
                <w:szCs w:val="18"/>
              </w:rPr>
              <w:t xml:space="preserve">Such </w:t>
            </w:r>
            <w:r w:rsidR="00E56DF7" w:rsidRPr="002A6AEE">
              <w:rPr>
                <w:rStyle w:val="normaltextrun"/>
                <w:rFonts w:ascii="Verdana" w:hAnsi="Verdana" w:cs="Segoe UI"/>
                <w:szCs w:val="18"/>
              </w:rPr>
              <w:t xml:space="preserve">organizations </w:t>
            </w:r>
            <w:r w:rsidRPr="002A6AEE">
              <w:rPr>
                <w:rStyle w:val="normaltextrun"/>
                <w:rFonts w:ascii="Verdana" w:hAnsi="Verdana" w:cs="Segoe UI"/>
                <w:szCs w:val="18"/>
              </w:rPr>
              <w:t xml:space="preserve">may also have useful data and insights </w:t>
            </w:r>
            <w:proofErr w:type="gramStart"/>
            <w:r w:rsidRPr="002A6AEE">
              <w:rPr>
                <w:rStyle w:val="normaltextrun"/>
                <w:rFonts w:ascii="Verdana" w:hAnsi="Verdana" w:cs="Segoe UI"/>
                <w:szCs w:val="18"/>
              </w:rPr>
              <w:t>on</w:t>
            </w:r>
            <w:proofErr w:type="gramEnd"/>
            <w:r w:rsidRPr="002A6AEE">
              <w:rPr>
                <w:rStyle w:val="normaltextrun"/>
                <w:rFonts w:ascii="Verdana" w:hAnsi="Verdana" w:cs="Segoe UI"/>
                <w:szCs w:val="18"/>
              </w:rPr>
              <w:t xml:space="preserve"> </w:t>
            </w:r>
            <w:r w:rsidR="00C303CD">
              <w:rPr>
                <w:rStyle w:val="normaltextrun"/>
                <w:rFonts w:ascii="Verdana" w:hAnsi="Verdana" w:cs="Segoe UI"/>
                <w:szCs w:val="18"/>
              </w:rPr>
              <w:t>topics</w:t>
            </w:r>
            <w:r w:rsidR="00C303CD" w:rsidRPr="002A6AEE">
              <w:rPr>
                <w:rStyle w:val="normaltextrun"/>
                <w:rFonts w:ascii="Verdana" w:hAnsi="Verdana" w:cs="Segoe UI"/>
                <w:szCs w:val="18"/>
              </w:rPr>
              <w:t xml:space="preserve"> </w:t>
            </w:r>
            <w:r w:rsidRPr="002A6AEE">
              <w:rPr>
                <w:rStyle w:val="normaltextrun"/>
                <w:rFonts w:ascii="Verdana" w:hAnsi="Verdana" w:cs="Segoe UI"/>
                <w:szCs w:val="18"/>
              </w:rPr>
              <w:t>of interest to the Project</w:t>
            </w:r>
            <w:r w:rsidR="00C303CD">
              <w:rPr>
                <w:rStyle w:val="normaltextrun"/>
                <w:rFonts w:ascii="Verdana" w:hAnsi="Verdana" w:cs="Segoe UI"/>
                <w:szCs w:val="18"/>
              </w:rPr>
              <w:t xml:space="preserve">, including </w:t>
            </w:r>
            <w:r w:rsidR="00C303CD">
              <w:rPr>
                <w:rStyle w:val="normaltextrun"/>
                <w:rFonts w:ascii="Verdana" w:hAnsi="Verdana" w:cs="Segoe UI"/>
                <w:szCs w:val="18"/>
              </w:rPr>
              <w:lastRenderedPageBreak/>
              <w:t>providing perspectives on the project’s positive and negative impacts</w:t>
            </w:r>
            <w:r w:rsidRPr="002A6AEE">
              <w:rPr>
                <w:rStyle w:val="normaltextrun"/>
                <w:rFonts w:ascii="Verdana" w:hAnsi="Verdana" w:cs="Segoe UI"/>
                <w:szCs w:val="18"/>
              </w:rPr>
              <w:t xml:space="preserve">. Moreover, engagement </w:t>
            </w:r>
            <w:r w:rsidR="00C303CD">
              <w:rPr>
                <w:rStyle w:val="normaltextrun"/>
                <w:rFonts w:ascii="Verdana" w:hAnsi="Verdana" w:cs="Segoe UI"/>
                <w:szCs w:val="18"/>
              </w:rPr>
              <w:t xml:space="preserve">with CSOs </w:t>
            </w:r>
            <w:r w:rsidRPr="002A6AEE">
              <w:rPr>
                <w:rStyle w:val="normaltextrun"/>
                <w:rFonts w:ascii="Verdana" w:hAnsi="Verdana" w:cs="Segoe UI"/>
                <w:szCs w:val="18"/>
              </w:rPr>
              <w:t>may produce benefits in terms of expanding awareness about the Project.</w:t>
            </w:r>
            <w:r w:rsidRPr="002A6AEE">
              <w:rPr>
                <w:rStyle w:val="eop"/>
                <w:rFonts w:ascii="Verdana" w:hAnsi="Verdana" w:cs="Segoe UI"/>
                <w:szCs w:val="18"/>
              </w:rPr>
              <w:t> </w:t>
            </w:r>
          </w:p>
          <w:p w14:paraId="609A9F0A" w14:textId="77777777" w:rsidR="00827413"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eop"/>
                <w:rFonts w:ascii="Verdana" w:hAnsi="Verdana" w:cs="Segoe UI"/>
                <w:szCs w:val="18"/>
              </w:rPr>
              <w:t> </w:t>
            </w:r>
          </w:p>
          <w:p w14:paraId="319A29AA" w14:textId="6616761F" w:rsidR="00076FC1"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normaltextrun"/>
                <w:rFonts w:ascii="Verdana" w:hAnsi="Verdana" w:cs="Segoe UI"/>
                <w:szCs w:val="18"/>
              </w:rPr>
              <w:t>These stakeholders are already or may potentially become partners to the Project in areas of common interest.</w:t>
            </w:r>
          </w:p>
        </w:tc>
        <w:tc>
          <w:tcPr>
            <w:tcW w:w="3401" w:type="dxa"/>
          </w:tcPr>
          <w:p w14:paraId="63BA2D2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lastRenderedPageBreak/>
              <w:t>Chamber of Environmental Engineers</w:t>
            </w:r>
          </w:p>
          <w:p w14:paraId="7862839C"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TEMA Foundation</w:t>
            </w:r>
          </w:p>
          <w:p w14:paraId="765FE716"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ÇEVKO Foundation</w:t>
            </w:r>
          </w:p>
          <w:p w14:paraId="58313B17"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Environmental Protection Associations</w:t>
            </w:r>
          </w:p>
          <w:p w14:paraId="78D72F50" w14:textId="77777777" w:rsid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Turkish Wind Energy Association</w:t>
            </w:r>
          </w:p>
          <w:p w14:paraId="7D7B2CDB" w14:textId="380FEBEC" w:rsidR="00365F65" w:rsidRPr="002A6AEE" w:rsidRDefault="00365F65" w:rsidP="002A6AEE">
            <w:pPr>
              <w:pStyle w:val="TableBullet1"/>
              <w:cnfStyle w:val="000000000000" w:firstRow="0" w:lastRow="0" w:firstColumn="0" w:lastColumn="0" w:oddVBand="0" w:evenVBand="0" w:oddHBand="0" w:evenHBand="0" w:firstRowFirstColumn="0" w:firstRowLastColumn="0" w:lastRowFirstColumn="0" w:lastRowLastColumn="0"/>
            </w:pPr>
            <w:r>
              <w:lastRenderedPageBreak/>
              <w:t xml:space="preserve">Local </w:t>
            </w:r>
            <w:r w:rsidR="006B5D72">
              <w:t xml:space="preserve">non-governmental </w:t>
            </w:r>
            <w:r>
              <w:t xml:space="preserve">organizations </w:t>
            </w:r>
          </w:p>
          <w:p w14:paraId="023D3E38" w14:textId="5D02276A" w:rsidR="00A62F24"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Other non-governmental organizations to be determined by the Ministry of Environment, Urbanization and Climate Change</w:t>
            </w:r>
          </w:p>
        </w:tc>
      </w:tr>
      <w:tr w:rsidR="00076FC1" w:rsidRPr="00D9635A" w14:paraId="6574C938"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D9259A4" w14:textId="63F321A2" w:rsidR="00076FC1" w:rsidRPr="002A6AEE" w:rsidRDefault="00076FC1" w:rsidP="00F9589E">
            <w:pPr>
              <w:pStyle w:val="Tabletextcentered"/>
              <w:jc w:val="left"/>
            </w:pPr>
            <w:r w:rsidRPr="002A6AEE">
              <w:t>Academic Institutions</w:t>
            </w:r>
          </w:p>
        </w:tc>
        <w:tc>
          <w:tcPr>
            <w:tcW w:w="4110" w:type="dxa"/>
          </w:tcPr>
          <w:p w14:paraId="6285AFAF" w14:textId="4ACCD0AA" w:rsidR="00076FC1" w:rsidRPr="002A6AEE"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color w:val="000000"/>
                <w:szCs w:val="18"/>
                <w:shd w:val="clear" w:color="auto" w:fill="FFFFFF"/>
              </w:rPr>
              <w:t>Educationa</w:t>
            </w:r>
            <w:r w:rsidRPr="002A6AEE">
              <w:rPr>
                <w:rStyle w:val="normaltextrun"/>
                <w:rFonts w:ascii="Verdana" w:hAnsi="Verdana"/>
                <w:color w:val="000000"/>
                <w:shd w:val="clear" w:color="auto" w:fill="FFFFFF"/>
              </w:rPr>
              <w:t>l</w:t>
            </w:r>
            <w:r w:rsidRPr="002A6AEE">
              <w:rPr>
                <w:rStyle w:val="normaltextrun"/>
                <w:rFonts w:ascii="Verdana" w:hAnsi="Verdana"/>
                <w:color w:val="000000"/>
                <w:szCs w:val="18"/>
                <w:shd w:val="clear" w:color="auto" w:fill="FFFFFF"/>
              </w:rPr>
              <w:t xml:space="preserve"> institutions and individuals with direct interest in the Project, and its social and environmental aspects and that </w:t>
            </w:r>
            <w:proofErr w:type="gramStart"/>
            <w:r w:rsidRPr="002A6AEE">
              <w:rPr>
                <w:rStyle w:val="normaltextrun"/>
                <w:rFonts w:ascii="Verdana" w:hAnsi="Verdana"/>
                <w:color w:val="000000"/>
                <w:szCs w:val="18"/>
                <w:shd w:val="clear" w:color="auto" w:fill="FFFFFF"/>
              </w:rPr>
              <w:t>are able to</w:t>
            </w:r>
            <w:proofErr w:type="gramEnd"/>
            <w:r w:rsidRPr="002A6AEE">
              <w:rPr>
                <w:rStyle w:val="normaltextrun"/>
                <w:rFonts w:ascii="Verdana" w:hAnsi="Verdana"/>
                <w:color w:val="000000"/>
                <w:szCs w:val="18"/>
                <w:shd w:val="clear" w:color="auto" w:fill="FFFFFF"/>
              </w:rPr>
              <w:t xml:space="preserve"> influence the Project directly or through public opinion. Such organizations may also have useful data and insight and may be able to become partners to the Project in areas of common interest. Potential partners’ interests lie in the provision of services and supplies to the Project.</w:t>
            </w:r>
            <w:r w:rsidRPr="002A6AEE">
              <w:rPr>
                <w:rStyle w:val="eop"/>
                <w:rFonts w:ascii="Verdana" w:hAnsi="Verdana"/>
                <w:color w:val="000000"/>
                <w:szCs w:val="18"/>
                <w:shd w:val="clear" w:color="auto" w:fill="FFFFFF"/>
              </w:rPr>
              <w:t> </w:t>
            </w:r>
          </w:p>
        </w:tc>
        <w:tc>
          <w:tcPr>
            <w:tcW w:w="3401" w:type="dxa"/>
          </w:tcPr>
          <w:p w14:paraId="27985359" w14:textId="313729ED"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Staff and students at </w:t>
            </w:r>
            <w:r w:rsidR="002A6AEE" w:rsidRPr="002A6AEE">
              <w:t xml:space="preserve">Muğla </w:t>
            </w:r>
            <w:proofErr w:type="spellStart"/>
            <w:r w:rsidR="002A6AEE" w:rsidRPr="002A6AEE">
              <w:t>Sıtkı</w:t>
            </w:r>
            <w:proofErr w:type="spellEnd"/>
            <w:r w:rsidR="002A6AEE" w:rsidRPr="002A6AEE">
              <w:t xml:space="preserve"> </w:t>
            </w:r>
            <w:proofErr w:type="spellStart"/>
            <w:r w:rsidR="002A6AEE" w:rsidRPr="002A6AEE">
              <w:t>Koçman</w:t>
            </w:r>
            <w:proofErr w:type="spellEnd"/>
            <w:r w:rsidR="002A6AEE" w:rsidRPr="002A6AEE">
              <w:t xml:space="preserve"> </w:t>
            </w:r>
            <w:r w:rsidRPr="002A6AEE">
              <w:t xml:space="preserve">University </w:t>
            </w:r>
          </w:p>
          <w:p w14:paraId="3DB1B4E0" w14:textId="6005921C"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shd w:val="clear" w:color="auto" w:fill="FFFFFF"/>
              </w:rPr>
              <w:t xml:space="preserve">Other schools within the </w:t>
            </w:r>
            <w:proofErr w:type="spellStart"/>
            <w:r w:rsidRPr="002A6AEE">
              <w:rPr>
                <w:shd w:val="clear" w:color="auto" w:fill="FFFFFF"/>
              </w:rPr>
              <w:t>AoI</w:t>
            </w:r>
            <w:proofErr w:type="spellEnd"/>
          </w:p>
        </w:tc>
      </w:tr>
      <w:tr w:rsidR="00076FC1" w:rsidRPr="00D9635A" w14:paraId="7A1D264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7ABFC333" w14:textId="3C6CDAFC" w:rsidR="00076FC1" w:rsidRPr="002A6AEE" w:rsidRDefault="00076FC1" w:rsidP="00F9589E">
            <w:pPr>
              <w:pStyle w:val="Tabletextcentered"/>
              <w:jc w:val="left"/>
            </w:pPr>
            <w:r w:rsidRPr="002A6AEE">
              <w:t>Media</w:t>
            </w:r>
          </w:p>
        </w:tc>
        <w:tc>
          <w:tcPr>
            <w:tcW w:w="4110" w:type="dxa"/>
          </w:tcPr>
          <w:p w14:paraId="29B06ACC" w14:textId="74D1E2AA" w:rsidR="00076FC1"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rPr>
                <w:rStyle w:val="normaltextrun"/>
                <w:rFonts w:ascii="Verdana" w:hAnsi="Verdana"/>
                <w:color w:val="000000"/>
                <w:szCs w:val="18"/>
                <w:shd w:val="clear" w:color="auto" w:fill="FFFFFF"/>
              </w:rPr>
              <w:t>Local, regional and national level media may influence local stakeholders’ perceptions of the Project.</w:t>
            </w:r>
            <w:r w:rsidRPr="002A6AEE">
              <w:rPr>
                <w:rStyle w:val="eop"/>
                <w:rFonts w:ascii="Verdana" w:hAnsi="Verdana"/>
                <w:color w:val="000000"/>
                <w:szCs w:val="18"/>
                <w:shd w:val="clear" w:color="auto" w:fill="FFFFFF"/>
              </w:rPr>
              <w:t> </w:t>
            </w:r>
          </w:p>
        </w:tc>
        <w:tc>
          <w:tcPr>
            <w:tcW w:w="3401" w:type="dxa"/>
          </w:tcPr>
          <w:p w14:paraId="596CB258" w14:textId="77777777" w:rsidR="00076FC1"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Local radio stations</w:t>
            </w:r>
          </w:p>
          <w:p w14:paraId="5D53A494" w14:textId="77777777"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News stations/channels </w:t>
            </w:r>
          </w:p>
          <w:p w14:paraId="65C0E1CF" w14:textId="77777777"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Local TV networks </w:t>
            </w:r>
          </w:p>
          <w:p w14:paraId="7DE63E96" w14:textId="77777777"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Newspapers and magazines </w:t>
            </w:r>
          </w:p>
          <w:p w14:paraId="6FFDE3E8" w14:textId="2C4A994A"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Local websites </w:t>
            </w:r>
          </w:p>
        </w:tc>
      </w:tr>
      <w:tr w:rsidR="00076FC1" w:rsidRPr="00A62F24" w14:paraId="493B62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A624757" w14:textId="782DB585" w:rsidR="00076FC1" w:rsidRPr="002A6AEE" w:rsidRDefault="00076FC1" w:rsidP="00F9589E">
            <w:pPr>
              <w:pStyle w:val="Tabletextcentered"/>
              <w:jc w:val="left"/>
            </w:pPr>
            <w:r w:rsidRPr="002A6AEE">
              <w:t>Internal Stakeholders</w:t>
            </w:r>
          </w:p>
        </w:tc>
        <w:tc>
          <w:tcPr>
            <w:tcW w:w="4110" w:type="dxa"/>
          </w:tcPr>
          <w:p w14:paraId="0757CB99" w14:textId="7D754135" w:rsidR="00076FC1" w:rsidRPr="002A6AEE"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color w:val="000000"/>
                <w:szCs w:val="18"/>
                <w:shd w:val="clear" w:color="auto" w:fill="FFFFFF"/>
              </w:rPr>
              <w:t>Internal stakeholders include people involved in the Project, mainly employees, contractors</w:t>
            </w:r>
            <w:r w:rsidR="00EE3C58">
              <w:rPr>
                <w:rStyle w:val="normaltextrun"/>
                <w:rFonts w:ascii="Verdana" w:hAnsi="Verdana"/>
                <w:color w:val="000000"/>
                <w:szCs w:val="18"/>
                <w:shd w:val="clear" w:color="auto" w:fill="FFFFFF"/>
              </w:rPr>
              <w:t xml:space="preserve"> and their employees</w:t>
            </w:r>
            <w:r w:rsidRPr="002A6AEE">
              <w:rPr>
                <w:rStyle w:val="normaltextrun"/>
                <w:rFonts w:ascii="Verdana" w:hAnsi="Verdana"/>
                <w:color w:val="000000"/>
                <w:szCs w:val="18"/>
                <w:shd w:val="clear" w:color="auto" w:fill="FFFFFF"/>
              </w:rPr>
              <w:t xml:space="preserve"> and supply chain workers. These stakeholders will be impacted by the Project. Furthermore, these stakeholders may be in direct contact with local communities due to their presence in the area.</w:t>
            </w:r>
            <w:r w:rsidRPr="002A6AEE">
              <w:rPr>
                <w:rStyle w:val="eop"/>
                <w:rFonts w:ascii="Verdana" w:hAnsi="Verdana"/>
                <w:color w:val="000000"/>
                <w:szCs w:val="18"/>
                <w:shd w:val="clear" w:color="auto" w:fill="FFFFFF"/>
              </w:rPr>
              <w:t> </w:t>
            </w:r>
          </w:p>
        </w:tc>
        <w:tc>
          <w:tcPr>
            <w:tcW w:w="3401" w:type="dxa"/>
          </w:tcPr>
          <w:p w14:paraId="2A452CA5" w14:textId="77777777"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de-DE"/>
              </w:rPr>
            </w:pPr>
            <w:r w:rsidRPr="002A6AEE">
              <w:rPr>
                <w:rStyle w:val="normaltextrun"/>
                <w:rFonts w:ascii="Verdana" w:hAnsi="Verdana"/>
                <w:szCs w:val="18"/>
              </w:rPr>
              <w:t>Shareholders </w:t>
            </w:r>
            <w:r w:rsidRPr="002A6AEE">
              <w:rPr>
                <w:rStyle w:val="eop"/>
                <w:rFonts w:ascii="Verdana" w:hAnsi="Verdana"/>
                <w:szCs w:val="18"/>
              </w:rPr>
              <w:t> </w:t>
            </w:r>
          </w:p>
          <w:p w14:paraId="3ACE7EFF" w14:textId="5FB9EEF5"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szCs w:val="18"/>
              </w:rPr>
              <w:t xml:space="preserve">Employees at </w:t>
            </w:r>
            <w:r w:rsidR="00262315">
              <w:rPr>
                <w:rStyle w:val="normaltextrun"/>
                <w:rFonts w:ascii="Verdana" w:hAnsi="Verdana"/>
                <w:szCs w:val="18"/>
              </w:rPr>
              <w:t>Enerjisa Enerji Üretim A.Ş.</w:t>
            </w:r>
          </w:p>
          <w:p w14:paraId="1EEADA4D" w14:textId="77777777"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szCs w:val="18"/>
              </w:rPr>
              <w:t>Contractors/subcontractors</w:t>
            </w:r>
            <w:r w:rsidRPr="002A6AEE">
              <w:rPr>
                <w:rStyle w:val="eop"/>
                <w:rFonts w:ascii="Verdana" w:hAnsi="Verdana"/>
                <w:szCs w:val="18"/>
              </w:rPr>
              <w:t> </w:t>
            </w:r>
          </w:p>
          <w:p w14:paraId="32C57166" w14:textId="77777777"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szCs w:val="18"/>
              </w:rPr>
              <w:t>Potential lenders </w:t>
            </w:r>
            <w:r w:rsidRPr="002A6AEE">
              <w:rPr>
                <w:rStyle w:val="eop"/>
                <w:rFonts w:ascii="Verdana" w:hAnsi="Verdana"/>
                <w:szCs w:val="18"/>
              </w:rPr>
              <w:t> </w:t>
            </w:r>
          </w:p>
          <w:p w14:paraId="6BCB9262" w14:textId="77777777" w:rsidR="00C2595F" w:rsidRDefault="00C2595F"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rPr>
            </w:pPr>
            <w:r>
              <w:rPr>
                <w:rStyle w:val="normaltextrun"/>
                <w:rFonts w:ascii="Verdana" w:hAnsi="Verdana"/>
                <w:szCs w:val="18"/>
              </w:rPr>
              <w:t>C</w:t>
            </w:r>
            <w:r>
              <w:rPr>
                <w:rStyle w:val="normaltextrun"/>
              </w:rPr>
              <w:t xml:space="preserve">ontractor employees </w:t>
            </w:r>
          </w:p>
          <w:p w14:paraId="534254BE" w14:textId="2A933100" w:rsidR="00076FC1" w:rsidRPr="002C7E09" w:rsidRDefault="00827413" w:rsidP="00F9589E">
            <w:pPr>
              <w:pStyle w:val="TableBullet1"/>
              <w:cnfStyle w:val="000000100000" w:firstRow="0" w:lastRow="0" w:firstColumn="0" w:lastColumn="0" w:oddVBand="0" w:evenVBand="0" w:oddHBand="1" w:evenHBand="0" w:firstRowFirstColumn="0" w:firstRowLastColumn="0" w:lastRowFirstColumn="0" w:lastRowLastColumn="0"/>
              <w:rPr>
                <w:rStyle w:val="eop"/>
              </w:rPr>
            </w:pPr>
            <w:r w:rsidRPr="002A6AEE">
              <w:rPr>
                <w:rStyle w:val="normaltextrun"/>
                <w:rFonts w:ascii="Verdana" w:hAnsi="Verdana"/>
                <w:szCs w:val="18"/>
              </w:rPr>
              <w:t>Supply chain workers </w:t>
            </w:r>
            <w:r w:rsidRPr="002A6AEE">
              <w:rPr>
                <w:rStyle w:val="eop"/>
                <w:rFonts w:ascii="Verdana" w:hAnsi="Verdana"/>
                <w:szCs w:val="18"/>
              </w:rPr>
              <w:t> </w:t>
            </w:r>
          </w:p>
          <w:p w14:paraId="4E2A563E" w14:textId="564A00AA" w:rsidR="00452912" w:rsidRPr="002A6AEE" w:rsidRDefault="00452912" w:rsidP="00F9589E">
            <w:pPr>
              <w:pStyle w:val="TableBullet1"/>
              <w:cnfStyle w:val="000000100000" w:firstRow="0" w:lastRow="0" w:firstColumn="0" w:lastColumn="0" w:oddVBand="0" w:evenVBand="0" w:oddHBand="1" w:evenHBand="0" w:firstRowFirstColumn="0" w:firstRowLastColumn="0" w:lastRowFirstColumn="0" w:lastRowLastColumn="0"/>
            </w:pPr>
            <w:r>
              <w:rPr>
                <w:rStyle w:val="eop"/>
                <w:rFonts w:ascii="Verdana" w:hAnsi="Verdana"/>
                <w:szCs w:val="18"/>
              </w:rPr>
              <w:t xml:space="preserve">Trade unions </w:t>
            </w:r>
          </w:p>
        </w:tc>
      </w:tr>
    </w:tbl>
    <w:p w14:paraId="012253A4" w14:textId="562E22EA" w:rsidR="00020DFD" w:rsidRPr="0047748A" w:rsidRDefault="00214878" w:rsidP="00382790">
      <w:pPr>
        <w:pStyle w:val="BodyText"/>
        <w:rPr>
          <w:sz w:val="18"/>
          <w:szCs w:val="22"/>
        </w:rPr>
      </w:pPr>
      <w:r w:rsidRPr="00214878">
        <w:rPr>
          <w:sz w:val="18"/>
          <w:szCs w:val="22"/>
        </w:rPr>
        <w:t>Source: ERM, 2024</w:t>
      </w:r>
    </w:p>
    <w:p w14:paraId="31D0B37B" w14:textId="76E67093" w:rsidR="005862D8" w:rsidRPr="00382790" w:rsidRDefault="005862D8" w:rsidP="002A6AEE">
      <w:pPr>
        <w:pStyle w:val="BodyText"/>
        <w:jc w:val="both"/>
      </w:pPr>
      <w:r>
        <w:t xml:space="preserve">As the Project develops </w:t>
      </w:r>
      <w:r w:rsidR="00F9589E">
        <w:t xml:space="preserve">the Client </w:t>
      </w:r>
      <w:r>
        <w:t xml:space="preserve">will </w:t>
      </w:r>
      <w:proofErr w:type="gramStart"/>
      <w:r>
        <w:t>updates</w:t>
      </w:r>
      <w:proofErr w:type="gramEnd"/>
      <w:r>
        <w:t xml:space="preserve"> the stakeholder identification exercise and stakeholder Register relative to any Project changes. A sample Stakeholder Database/Register can be seen in </w:t>
      </w:r>
      <w:r w:rsidRPr="00064716">
        <w:t>Annex A of</w:t>
      </w:r>
      <w:r>
        <w:t xml:space="preserve"> this Report. </w:t>
      </w:r>
    </w:p>
    <w:p w14:paraId="42DCA7FD" w14:textId="45F86824" w:rsidR="0014777E" w:rsidRDefault="002129C3" w:rsidP="0014777E">
      <w:pPr>
        <w:pStyle w:val="Heading2"/>
      </w:pPr>
      <w:r>
        <w:t xml:space="preserve"> </w:t>
      </w:r>
      <w:bookmarkStart w:id="45" w:name="_Toc212813473"/>
      <w:r w:rsidR="0014777E">
        <w:t>Stakeholder Mapping and Analysis</w:t>
      </w:r>
      <w:bookmarkEnd w:id="45"/>
      <w:r w:rsidR="0014777E">
        <w:t xml:space="preserve"> </w:t>
      </w:r>
    </w:p>
    <w:p w14:paraId="194CC2C1" w14:textId="346DCA5B" w:rsidR="004844CA" w:rsidRPr="004844CA" w:rsidRDefault="004844CA" w:rsidP="00D9635A">
      <w:pPr>
        <w:pStyle w:val="BodyText"/>
        <w:jc w:val="both"/>
      </w:pPr>
      <w:r>
        <w:t xml:space="preserve">This section explains the value of stakeholder mapping and subsequently provides </w:t>
      </w:r>
      <w:proofErr w:type="gramStart"/>
      <w:r>
        <w:t>a preliminary</w:t>
      </w:r>
      <w:proofErr w:type="gramEnd"/>
      <w:r>
        <w:t xml:space="preserve">, high-level mapping of identified stakeholder groups. </w:t>
      </w:r>
      <w:r w:rsidR="00F9589E">
        <w:t>The Client</w:t>
      </w:r>
      <w:r>
        <w:t xml:space="preserve"> will update this section once more specificity regarding </w:t>
      </w:r>
      <w:proofErr w:type="gramStart"/>
      <w:r>
        <w:t>particular stakeholders</w:t>
      </w:r>
      <w:proofErr w:type="gramEnd"/>
      <w:r>
        <w:t xml:space="preserve"> is obtained. </w:t>
      </w:r>
    </w:p>
    <w:p w14:paraId="12096D83" w14:textId="4C28862E" w:rsidR="0014777E" w:rsidRDefault="0014777E" w:rsidP="00D9635A">
      <w:pPr>
        <w:pStyle w:val="Heading3"/>
        <w:jc w:val="both"/>
      </w:pPr>
      <w:bookmarkStart w:id="46" w:name="_Toc212813474"/>
      <w:r>
        <w:t>Approach and Purpose of Mapping</w:t>
      </w:r>
      <w:bookmarkEnd w:id="46"/>
    </w:p>
    <w:p w14:paraId="4481259F" w14:textId="77777777" w:rsidR="00373327" w:rsidRDefault="004844CA" w:rsidP="00373327">
      <w:pPr>
        <w:pStyle w:val="BodyText"/>
      </w:pPr>
      <w:r>
        <w:t xml:space="preserve">After stakeholders are identified they will be mapped according to influence and importance as shown in </w:t>
      </w:r>
      <w:r>
        <w:fldChar w:fldCharType="begin"/>
      </w:r>
      <w:r>
        <w:instrText xml:space="preserve"> REF _Ref156916359 \h </w:instrText>
      </w:r>
      <w:r w:rsidR="00D9635A">
        <w:instrText xml:space="preserve"> \* MERGEFORMAT </w:instrText>
      </w:r>
      <w:r>
        <w:fldChar w:fldCharType="separate"/>
      </w:r>
    </w:p>
    <w:p w14:paraId="00549F31" w14:textId="235508B8" w:rsidR="00CA175C" w:rsidRDefault="00373327" w:rsidP="00D9635A">
      <w:pPr>
        <w:pStyle w:val="BodyText"/>
        <w:jc w:val="both"/>
      </w:pPr>
      <w:r>
        <w:t>Figure</w:t>
      </w:r>
      <w:r>
        <w:rPr>
          <w:noProof/>
        </w:rPr>
        <w:t xml:space="preserve"> </w:t>
      </w:r>
      <w:r>
        <w:t>4</w:t>
      </w:r>
      <w:r>
        <w:noBreakHyphen/>
        <w:t>1 Stakeholder Priority Matrix</w:t>
      </w:r>
      <w:r w:rsidR="004844CA">
        <w:fldChar w:fldCharType="end"/>
      </w:r>
      <w:r w:rsidR="004844CA">
        <w:t xml:space="preserve">. </w:t>
      </w:r>
      <w:r w:rsidR="001546BA">
        <w:t xml:space="preserve">Influence on, interest in, and impact on the Project are all ranked from low-high. </w:t>
      </w:r>
    </w:p>
    <w:p w14:paraId="51F2C877" w14:textId="77777777" w:rsidR="0099346A" w:rsidRDefault="0099346A" w:rsidP="00D9635A">
      <w:pPr>
        <w:pStyle w:val="BodyText"/>
        <w:jc w:val="both"/>
      </w:pPr>
    </w:p>
    <w:p w14:paraId="4AA82918" w14:textId="77777777" w:rsidR="0099346A" w:rsidRDefault="0099346A" w:rsidP="00D9635A">
      <w:pPr>
        <w:pStyle w:val="BodyText"/>
        <w:jc w:val="both"/>
      </w:pPr>
    </w:p>
    <w:p w14:paraId="6BE6F357" w14:textId="77777777" w:rsidR="0099346A" w:rsidRDefault="0099346A" w:rsidP="00D9635A">
      <w:pPr>
        <w:pStyle w:val="BodyText"/>
        <w:jc w:val="both"/>
      </w:pPr>
    </w:p>
    <w:p w14:paraId="23153E6E" w14:textId="77777777" w:rsidR="0099346A" w:rsidRDefault="0099346A" w:rsidP="00D9635A">
      <w:pPr>
        <w:pStyle w:val="BodyText"/>
        <w:jc w:val="both"/>
      </w:pPr>
    </w:p>
    <w:p w14:paraId="7742014B" w14:textId="77777777" w:rsidR="0099346A" w:rsidRDefault="0099346A" w:rsidP="00D9635A">
      <w:pPr>
        <w:pStyle w:val="BodyText"/>
        <w:jc w:val="both"/>
      </w:pPr>
    </w:p>
    <w:p w14:paraId="71A9F5AC" w14:textId="77777777" w:rsidR="0099346A" w:rsidRDefault="0099346A" w:rsidP="00D9635A">
      <w:pPr>
        <w:pStyle w:val="BodyText"/>
        <w:jc w:val="both"/>
      </w:pPr>
    </w:p>
    <w:p w14:paraId="3524BBFF" w14:textId="77777777" w:rsidR="0099346A" w:rsidRDefault="0099346A" w:rsidP="00D9635A">
      <w:pPr>
        <w:pStyle w:val="BodyText"/>
        <w:jc w:val="bot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770"/>
        <w:gridCol w:w="1770"/>
        <w:gridCol w:w="2100"/>
        <w:gridCol w:w="2130"/>
      </w:tblGrid>
      <w:tr w:rsidR="00C030A4" w:rsidRPr="00C030A4" w14:paraId="58A89786" w14:textId="77777777" w:rsidTr="00C030A4">
        <w:trPr>
          <w:trHeight w:val="690"/>
        </w:trPr>
        <w:tc>
          <w:tcPr>
            <w:tcW w:w="1830" w:type="dxa"/>
            <w:vMerge w:val="restart"/>
            <w:tcBorders>
              <w:top w:val="single" w:sz="6" w:space="0" w:color="auto"/>
              <w:left w:val="single" w:sz="6" w:space="0" w:color="auto"/>
              <w:bottom w:val="single" w:sz="6" w:space="0" w:color="000000"/>
              <w:right w:val="single" w:sz="6" w:space="0" w:color="auto"/>
            </w:tcBorders>
            <w:shd w:val="clear" w:color="auto" w:fill="FFFF99"/>
            <w:vAlign w:val="center"/>
            <w:hideMark/>
          </w:tcPr>
          <w:p w14:paraId="193CCF88"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b/>
                <w:bCs/>
                <w:kern w:val="0"/>
                <w:szCs w:val="20"/>
                <w:lang w:val="de-DE" w:eastAsia="de-DE"/>
                <w14:ligatures w14:val="none"/>
              </w:rPr>
              <w:t>Influence</w:t>
            </w:r>
            <w:proofErr w:type="spellEnd"/>
            <w:r w:rsidRPr="00C030A4">
              <w:rPr>
                <w:rFonts w:ascii="Arial" w:eastAsia="Times New Roman" w:hAnsi="Arial" w:cs="Arial"/>
                <w:b/>
                <w:bCs/>
                <w:kern w:val="0"/>
                <w:szCs w:val="20"/>
                <w:lang w:val="de-DE" w:eastAsia="de-DE"/>
                <w14:ligatures w14:val="none"/>
              </w:rPr>
              <w:t> </w:t>
            </w:r>
            <w:r w:rsidRPr="00C030A4">
              <w:rPr>
                <w:rFonts w:ascii="Arial" w:eastAsia="Times New Roman" w:hAnsi="Arial" w:cs="Arial"/>
                <w:kern w:val="0"/>
                <w:szCs w:val="20"/>
                <w:lang w:val="de-DE" w:eastAsia="de-DE"/>
                <w14:ligatures w14:val="none"/>
              </w:rPr>
              <w:t> </w:t>
            </w:r>
          </w:p>
        </w:tc>
        <w:tc>
          <w:tcPr>
            <w:tcW w:w="1770" w:type="dxa"/>
            <w:tcBorders>
              <w:top w:val="single" w:sz="6" w:space="0" w:color="auto"/>
              <w:left w:val="nil"/>
              <w:bottom w:val="nil"/>
              <w:right w:val="nil"/>
            </w:tcBorders>
            <w:shd w:val="clear" w:color="auto" w:fill="FF0000"/>
            <w:vAlign w:val="center"/>
            <w:hideMark/>
          </w:tcPr>
          <w:p w14:paraId="4CF252E5"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H</w:t>
            </w:r>
            <w:r w:rsidRPr="00C030A4">
              <w:rPr>
                <w:rFonts w:ascii="Arial" w:eastAsia="Times New Roman" w:hAnsi="Arial" w:cs="Arial"/>
                <w:kern w:val="0"/>
                <w:szCs w:val="20"/>
                <w:lang w:val="de-DE" w:eastAsia="de-DE"/>
                <w14:ligatures w14:val="none"/>
              </w:rPr>
              <w:t> </w:t>
            </w:r>
          </w:p>
        </w:tc>
        <w:tc>
          <w:tcPr>
            <w:tcW w:w="177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076307C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00" w:type="dxa"/>
            <w:tcBorders>
              <w:top w:val="single" w:sz="6" w:space="0" w:color="auto"/>
              <w:left w:val="nil"/>
              <w:bottom w:val="single" w:sz="6" w:space="0" w:color="auto"/>
              <w:right w:val="single" w:sz="6" w:space="0" w:color="auto"/>
            </w:tcBorders>
            <w:shd w:val="clear" w:color="auto" w:fill="FF0000"/>
            <w:vAlign w:val="center"/>
            <w:hideMark/>
          </w:tcPr>
          <w:p w14:paraId="7D2DA53E"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5B2940D2"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r>
      <w:tr w:rsidR="00C030A4" w:rsidRPr="00C030A4" w14:paraId="1FFF2897"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6C9C459" w14:textId="77777777" w:rsidR="00C030A4" w:rsidRPr="00C030A4" w:rsidRDefault="00C030A4" w:rsidP="00D9635A">
            <w:pPr>
              <w:spacing w:after="0" w:line="240" w:lineRule="auto"/>
              <w:jc w:val="both"/>
              <w:rPr>
                <w:rFonts w:ascii="Segoe UI" w:eastAsia="Times New Roman" w:hAnsi="Segoe UI" w:cs="Segoe UI"/>
                <w:kern w:val="0"/>
                <w:sz w:val="18"/>
                <w:szCs w:val="18"/>
                <w:lang w:val="de-DE" w:eastAsia="de-DE"/>
                <w14:ligatures w14:val="none"/>
              </w:rPr>
            </w:pPr>
          </w:p>
        </w:tc>
        <w:tc>
          <w:tcPr>
            <w:tcW w:w="1770" w:type="dxa"/>
            <w:tcBorders>
              <w:top w:val="nil"/>
              <w:left w:val="nil"/>
              <w:bottom w:val="nil"/>
              <w:right w:val="nil"/>
            </w:tcBorders>
            <w:shd w:val="clear" w:color="auto" w:fill="FFCC00"/>
            <w:vAlign w:val="center"/>
            <w:hideMark/>
          </w:tcPr>
          <w:p w14:paraId="157E6DEA"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M</w:t>
            </w: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2E4B6CD8"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00" w:type="dxa"/>
            <w:tcBorders>
              <w:top w:val="nil"/>
              <w:left w:val="nil"/>
              <w:bottom w:val="single" w:sz="6" w:space="0" w:color="auto"/>
              <w:right w:val="single" w:sz="6" w:space="0" w:color="auto"/>
            </w:tcBorders>
            <w:shd w:val="clear" w:color="auto" w:fill="FFCC00"/>
            <w:vAlign w:val="center"/>
            <w:hideMark/>
          </w:tcPr>
          <w:p w14:paraId="1E9B753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4CEC4AD2"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r>
      <w:tr w:rsidR="00C030A4" w:rsidRPr="00C030A4" w14:paraId="7CC357AE"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1AC4FB94" w14:textId="77777777" w:rsidR="00C030A4" w:rsidRPr="00C030A4" w:rsidRDefault="00C030A4" w:rsidP="00D9635A">
            <w:pPr>
              <w:spacing w:after="0" w:line="240" w:lineRule="auto"/>
              <w:jc w:val="both"/>
              <w:rPr>
                <w:rFonts w:ascii="Segoe UI" w:eastAsia="Times New Roman" w:hAnsi="Segoe UI" w:cs="Segoe UI"/>
                <w:kern w:val="0"/>
                <w:sz w:val="18"/>
                <w:szCs w:val="18"/>
                <w:lang w:val="de-DE" w:eastAsia="de-DE"/>
                <w14:ligatures w14:val="none"/>
              </w:rPr>
            </w:pPr>
          </w:p>
        </w:tc>
        <w:tc>
          <w:tcPr>
            <w:tcW w:w="1770" w:type="dxa"/>
            <w:tcBorders>
              <w:top w:val="nil"/>
              <w:left w:val="nil"/>
              <w:bottom w:val="single" w:sz="6" w:space="0" w:color="auto"/>
              <w:right w:val="nil"/>
            </w:tcBorders>
            <w:shd w:val="clear" w:color="auto" w:fill="99CC00"/>
            <w:vAlign w:val="center"/>
            <w:hideMark/>
          </w:tcPr>
          <w:p w14:paraId="11F424A0"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L</w:t>
            </w: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5E2DC90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Inform  </w:t>
            </w:r>
          </w:p>
        </w:tc>
        <w:tc>
          <w:tcPr>
            <w:tcW w:w="2100" w:type="dxa"/>
            <w:tcBorders>
              <w:top w:val="nil"/>
              <w:left w:val="nil"/>
              <w:bottom w:val="single" w:sz="6" w:space="0" w:color="auto"/>
              <w:right w:val="single" w:sz="6" w:space="0" w:color="auto"/>
            </w:tcBorders>
            <w:shd w:val="clear" w:color="auto" w:fill="99CC00"/>
            <w:vAlign w:val="center"/>
            <w:hideMark/>
          </w:tcPr>
          <w:p w14:paraId="1D8595D1"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Consult</w:t>
            </w:r>
            <w:proofErr w:type="spellEnd"/>
            <w:r w:rsidRPr="00C030A4">
              <w:rPr>
                <w:rFonts w:ascii="Arial" w:eastAsia="Times New Roman" w:hAnsi="Arial" w:cs="Arial"/>
                <w:kern w:val="0"/>
                <w:szCs w:val="20"/>
                <w:lang w:val="de-DE" w:eastAsia="de-DE"/>
                <w14:ligatures w14:val="none"/>
              </w:rPr>
              <w:t> </w:t>
            </w:r>
          </w:p>
        </w:tc>
        <w:tc>
          <w:tcPr>
            <w:tcW w:w="2130" w:type="dxa"/>
            <w:tcBorders>
              <w:top w:val="nil"/>
              <w:left w:val="nil"/>
              <w:bottom w:val="single" w:sz="6" w:space="0" w:color="auto"/>
              <w:right w:val="single" w:sz="6" w:space="0" w:color="auto"/>
            </w:tcBorders>
            <w:shd w:val="clear" w:color="auto" w:fill="FFCC00"/>
            <w:vAlign w:val="center"/>
            <w:hideMark/>
          </w:tcPr>
          <w:p w14:paraId="28D133F7"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Consult</w:t>
            </w:r>
            <w:proofErr w:type="spellEnd"/>
            <w:r w:rsidRPr="00C030A4">
              <w:rPr>
                <w:rFonts w:ascii="Arial" w:eastAsia="Times New Roman" w:hAnsi="Arial" w:cs="Arial"/>
                <w:kern w:val="0"/>
                <w:szCs w:val="20"/>
                <w:lang w:val="de-DE" w:eastAsia="de-DE"/>
                <w14:ligatures w14:val="none"/>
              </w:rPr>
              <w:t> </w:t>
            </w:r>
          </w:p>
        </w:tc>
      </w:tr>
      <w:tr w:rsidR="00C030A4" w:rsidRPr="00C030A4" w14:paraId="131B1E9F" w14:textId="77777777" w:rsidTr="00C030A4">
        <w:trPr>
          <w:trHeight w:val="690"/>
        </w:trPr>
        <w:tc>
          <w:tcPr>
            <w:tcW w:w="1830" w:type="dxa"/>
            <w:tcBorders>
              <w:top w:val="nil"/>
              <w:left w:val="nil"/>
              <w:bottom w:val="nil"/>
              <w:right w:val="nil"/>
            </w:tcBorders>
            <w:vAlign w:val="bottom"/>
            <w:hideMark/>
          </w:tcPr>
          <w:p w14:paraId="6D079CF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nil"/>
              <w:bottom w:val="nil"/>
              <w:right w:val="nil"/>
            </w:tcBorders>
            <w:vAlign w:val="center"/>
            <w:hideMark/>
          </w:tcPr>
          <w:p w14:paraId="581D287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nil"/>
            </w:tcBorders>
            <w:shd w:val="clear" w:color="auto" w:fill="99CC00"/>
            <w:vAlign w:val="center"/>
            <w:hideMark/>
          </w:tcPr>
          <w:p w14:paraId="71A61F6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L</w:t>
            </w:r>
            <w:r w:rsidRPr="00C030A4">
              <w:rPr>
                <w:rFonts w:ascii="Arial" w:eastAsia="Times New Roman" w:hAnsi="Arial" w:cs="Arial"/>
                <w:kern w:val="0"/>
                <w:szCs w:val="20"/>
                <w:lang w:val="de-DE" w:eastAsia="de-DE"/>
                <w14:ligatures w14:val="none"/>
              </w:rPr>
              <w:t> </w:t>
            </w:r>
          </w:p>
        </w:tc>
        <w:tc>
          <w:tcPr>
            <w:tcW w:w="2100" w:type="dxa"/>
            <w:tcBorders>
              <w:top w:val="nil"/>
              <w:left w:val="nil"/>
              <w:bottom w:val="single" w:sz="6" w:space="0" w:color="auto"/>
              <w:right w:val="nil"/>
            </w:tcBorders>
            <w:shd w:val="clear" w:color="auto" w:fill="FFCC00"/>
            <w:vAlign w:val="center"/>
            <w:hideMark/>
          </w:tcPr>
          <w:p w14:paraId="0D0F2815"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M</w:t>
            </w:r>
            <w:r w:rsidRPr="00C030A4">
              <w:rPr>
                <w:rFonts w:ascii="Arial" w:eastAsia="Times New Roman" w:hAnsi="Arial" w:cs="Arial"/>
                <w:kern w:val="0"/>
                <w:szCs w:val="20"/>
                <w:lang w:val="de-DE" w:eastAsia="de-DE"/>
                <w14:ligatures w14:val="none"/>
              </w:rPr>
              <w:t> </w:t>
            </w:r>
          </w:p>
        </w:tc>
        <w:tc>
          <w:tcPr>
            <w:tcW w:w="2130" w:type="dxa"/>
            <w:tcBorders>
              <w:top w:val="nil"/>
              <w:left w:val="nil"/>
              <w:bottom w:val="single" w:sz="6" w:space="0" w:color="auto"/>
              <w:right w:val="single" w:sz="6" w:space="0" w:color="auto"/>
            </w:tcBorders>
            <w:shd w:val="clear" w:color="auto" w:fill="FF0000"/>
            <w:vAlign w:val="center"/>
            <w:hideMark/>
          </w:tcPr>
          <w:p w14:paraId="19815EB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H</w:t>
            </w:r>
            <w:r w:rsidRPr="00C030A4">
              <w:rPr>
                <w:rFonts w:ascii="Arial" w:eastAsia="Times New Roman" w:hAnsi="Arial" w:cs="Arial"/>
                <w:kern w:val="0"/>
                <w:szCs w:val="20"/>
                <w:lang w:val="de-DE" w:eastAsia="de-DE"/>
                <w14:ligatures w14:val="none"/>
              </w:rPr>
              <w:t> </w:t>
            </w:r>
          </w:p>
        </w:tc>
      </w:tr>
      <w:tr w:rsidR="00C030A4" w:rsidRPr="00C030A4" w14:paraId="4C0451FF" w14:textId="77777777" w:rsidTr="00C030A4">
        <w:trPr>
          <w:trHeight w:val="585"/>
        </w:trPr>
        <w:tc>
          <w:tcPr>
            <w:tcW w:w="1830" w:type="dxa"/>
            <w:tcBorders>
              <w:top w:val="nil"/>
              <w:left w:val="nil"/>
              <w:bottom w:val="nil"/>
              <w:right w:val="nil"/>
            </w:tcBorders>
            <w:vAlign w:val="bottom"/>
            <w:hideMark/>
          </w:tcPr>
          <w:p w14:paraId="12727D93"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nil"/>
              <w:bottom w:val="nil"/>
              <w:right w:val="nil"/>
            </w:tcBorders>
            <w:vAlign w:val="bottom"/>
            <w:hideMark/>
          </w:tcPr>
          <w:p w14:paraId="4D4832A3"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6000" w:type="dxa"/>
            <w:gridSpan w:val="3"/>
            <w:tcBorders>
              <w:top w:val="single" w:sz="6" w:space="0" w:color="auto"/>
              <w:left w:val="single" w:sz="6" w:space="0" w:color="auto"/>
              <w:bottom w:val="single" w:sz="6" w:space="0" w:color="auto"/>
              <w:right w:val="single" w:sz="6" w:space="0" w:color="000000"/>
            </w:tcBorders>
            <w:shd w:val="clear" w:color="auto" w:fill="FFFF99"/>
            <w:vAlign w:val="center"/>
            <w:hideMark/>
          </w:tcPr>
          <w:p w14:paraId="65CB86EE" w14:textId="74196909" w:rsidR="00C030A4" w:rsidRPr="00C030A4" w:rsidRDefault="00C030A4" w:rsidP="00D9635A">
            <w:pPr>
              <w:keepNext/>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I</w:t>
            </w:r>
            <w:r w:rsidR="00855794">
              <w:rPr>
                <w:rFonts w:ascii="Arial" w:eastAsia="Times New Roman" w:hAnsi="Arial" w:cs="Arial"/>
                <w:b/>
                <w:bCs/>
                <w:kern w:val="0"/>
                <w:szCs w:val="20"/>
                <w:lang w:val="de-DE" w:eastAsia="de-DE"/>
                <w14:ligatures w14:val="none"/>
              </w:rPr>
              <w:t>nterest</w:t>
            </w:r>
          </w:p>
        </w:tc>
      </w:tr>
    </w:tbl>
    <w:p w14:paraId="5B9BCD4D" w14:textId="77777777" w:rsidR="004844CA" w:rsidRDefault="004844CA" w:rsidP="00D9635A">
      <w:pPr>
        <w:pStyle w:val="Caption"/>
        <w:jc w:val="both"/>
      </w:pPr>
      <w:bookmarkStart w:id="47" w:name="_Ref156916359"/>
    </w:p>
    <w:p w14:paraId="34DC0194" w14:textId="7243E31E" w:rsidR="00C030A4" w:rsidRDefault="00C030A4" w:rsidP="00D9635A">
      <w:pPr>
        <w:pStyle w:val="Caption"/>
        <w:jc w:val="both"/>
      </w:pPr>
      <w:bookmarkStart w:id="48" w:name="_Toc212813517"/>
      <w:r>
        <w:t xml:space="preserve">Figure </w:t>
      </w:r>
      <w:r w:rsidR="00A92110">
        <w:fldChar w:fldCharType="begin"/>
      </w:r>
      <w:r w:rsidR="00A92110">
        <w:instrText xml:space="preserve"> STYLEREF 1 \s </w:instrText>
      </w:r>
      <w:r w:rsidR="00A92110">
        <w:fldChar w:fldCharType="separate"/>
      </w:r>
      <w:r w:rsidR="00373327">
        <w:rPr>
          <w:noProof/>
        </w:rPr>
        <w:t>4</w:t>
      </w:r>
      <w:r w:rsidR="00A92110">
        <w:fldChar w:fldCharType="end"/>
      </w:r>
      <w:r w:rsidR="00A92110">
        <w:noBreakHyphen/>
      </w:r>
      <w:r w:rsidR="00A92110">
        <w:fldChar w:fldCharType="begin"/>
      </w:r>
      <w:r w:rsidR="00A92110">
        <w:instrText xml:space="preserve"> SEQ Figure \* ARABIC \s 1 </w:instrText>
      </w:r>
      <w:r w:rsidR="00A92110">
        <w:fldChar w:fldCharType="separate"/>
      </w:r>
      <w:r w:rsidR="00373327">
        <w:rPr>
          <w:noProof/>
        </w:rPr>
        <w:t>1</w:t>
      </w:r>
      <w:r w:rsidR="00A92110">
        <w:fldChar w:fldCharType="end"/>
      </w:r>
      <w:r>
        <w:t xml:space="preserve"> Stakeholder Priority Matrix</w:t>
      </w:r>
      <w:bookmarkEnd w:id="47"/>
      <w:bookmarkEnd w:id="48"/>
    </w:p>
    <w:p w14:paraId="07283C58" w14:textId="6DBA84E6" w:rsidR="00C030A4" w:rsidRDefault="00C030A4" w:rsidP="00D9635A">
      <w:pPr>
        <w:jc w:val="both"/>
      </w:pPr>
      <w:r>
        <w:t>Source: ERM, 2022</w:t>
      </w:r>
    </w:p>
    <w:p w14:paraId="0A803849" w14:textId="2CAFE615" w:rsidR="001546BA" w:rsidRDefault="001546BA" w:rsidP="00D9635A">
      <w:pPr>
        <w:jc w:val="both"/>
      </w:pPr>
      <w:r>
        <w:t xml:space="preserve">Stakeholder mapping is required to develop strategic, effective and systematic engagement efforts with stakeholders. Understanding how various levels of influence and interests amongst and between stakeholders/stakeholder groups helps tailor particular engagement activities to their informational and personal needs. </w:t>
      </w:r>
      <w:r w:rsidR="003C2490">
        <w:t xml:space="preserve">Influence, impact, and interest levels differ with each Project and stakeholder group. </w:t>
      </w:r>
    </w:p>
    <w:p w14:paraId="752B326B" w14:textId="4F52F030" w:rsidR="00855794" w:rsidRDefault="003C2490" w:rsidP="00D9635A">
      <w:pPr>
        <w:jc w:val="both"/>
        <w:rPr>
          <w:rStyle w:val="eop"/>
          <w:rFonts w:ascii="Verdana" w:hAnsi="Verdana"/>
          <w:color w:val="000000"/>
          <w:szCs w:val="20"/>
          <w:shd w:val="clear" w:color="auto" w:fill="FFFFFF"/>
        </w:rPr>
      </w:pPr>
      <w:r w:rsidRPr="002C7E09">
        <w:rPr>
          <w:rStyle w:val="normaltextrun"/>
          <w:rFonts w:ascii="Verdana" w:hAnsi="Verdana"/>
          <w:b/>
          <w:bCs/>
          <w:color w:val="000000"/>
          <w:szCs w:val="20"/>
          <w:shd w:val="clear" w:color="auto" w:fill="FFFFFF"/>
        </w:rPr>
        <w:t>Influence</w:t>
      </w:r>
      <w:r>
        <w:rPr>
          <w:rStyle w:val="normaltextrun"/>
          <w:rFonts w:ascii="Verdana" w:hAnsi="Verdana"/>
          <w:color w:val="000000"/>
          <w:szCs w:val="20"/>
          <w:shd w:val="clear" w:color="auto" w:fill="FFFFFF"/>
        </w:rPr>
        <w:t xml:space="preserve"> refers to the power that the stakeholders have relative to decisions that may affect the Project or are made by Project developers. Stakeholders may have some degree of control over the decision-making process, even if only in informal ways – protesting the Project or seeking to prevent Project operations from continuing. Influence alone is insufficient to prioritize engagement with </w:t>
      </w:r>
      <w:r w:rsidR="00855794">
        <w:rPr>
          <w:rStyle w:val="normaltextrun"/>
          <w:rFonts w:ascii="Verdana" w:hAnsi="Verdana"/>
          <w:color w:val="000000"/>
          <w:szCs w:val="20"/>
          <w:shd w:val="clear" w:color="auto" w:fill="FFFFFF"/>
        </w:rPr>
        <w:t>stakeholders</w:t>
      </w:r>
      <w:r>
        <w:rPr>
          <w:rStyle w:val="normaltextrun"/>
          <w:rFonts w:ascii="Verdana" w:hAnsi="Verdana"/>
          <w:color w:val="000000"/>
          <w:szCs w:val="20"/>
          <w:shd w:val="clear" w:color="auto" w:fill="FFFFFF"/>
        </w:rPr>
        <w:t xml:space="preserve"> as those with lower levels of influence may sometimes be the most vulnerable and severely </w:t>
      </w:r>
      <w:proofErr w:type="gramStart"/>
      <w:r>
        <w:rPr>
          <w:rStyle w:val="normaltextrun"/>
          <w:rFonts w:ascii="Verdana" w:hAnsi="Verdana"/>
          <w:color w:val="000000"/>
          <w:szCs w:val="20"/>
          <w:shd w:val="clear" w:color="auto" w:fill="FFFFFF"/>
        </w:rPr>
        <w:t>impacted, and</w:t>
      </w:r>
      <w:proofErr w:type="gramEnd"/>
      <w:r>
        <w:rPr>
          <w:rStyle w:val="normaltextrun"/>
          <w:rFonts w:ascii="Verdana" w:hAnsi="Verdana"/>
          <w:color w:val="000000"/>
          <w:szCs w:val="20"/>
          <w:shd w:val="clear" w:color="auto" w:fill="FFFFFF"/>
        </w:rPr>
        <w:t xml:space="preserve"> thus may require additional attention throughout engagement efforts. </w:t>
      </w:r>
      <w:r>
        <w:rPr>
          <w:rStyle w:val="eop"/>
          <w:rFonts w:ascii="Verdana" w:hAnsi="Verdana"/>
          <w:color w:val="000000"/>
          <w:szCs w:val="20"/>
          <w:shd w:val="clear" w:color="auto" w:fill="FFFFFF"/>
        </w:rPr>
        <w:t xml:space="preserve">Stakeholders with high levels of influence are likely to be government officials and local ministries involved in permitting and consenting processes, whereas academic institutions may have low </w:t>
      </w:r>
      <w:r w:rsidR="005F0DA1">
        <w:rPr>
          <w:rStyle w:val="eop"/>
          <w:rFonts w:ascii="Verdana" w:hAnsi="Verdana"/>
          <w:color w:val="000000"/>
          <w:szCs w:val="20"/>
          <w:shd w:val="clear" w:color="auto" w:fill="FFFFFF"/>
        </w:rPr>
        <w:t>influence</w:t>
      </w:r>
      <w:r>
        <w:rPr>
          <w:rStyle w:val="eop"/>
          <w:rFonts w:ascii="Verdana" w:hAnsi="Verdana"/>
          <w:color w:val="000000"/>
          <w:szCs w:val="20"/>
          <w:shd w:val="clear" w:color="auto" w:fill="FFFFFF"/>
        </w:rPr>
        <w:t xml:space="preserve">.  </w:t>
      </w:r>
    </w:p>
    <w:p w14:paraId="2D5B8130" w14:textId="4762A1A4" w:rsidR="00855794" w:rsidRPr="00855794" w:rsidRDefault="00855794" w:rsidP="00D9635A">
      <w:pPr>
        <w:jc w:val="both"/>
        <w:rPr>
          <w:rFonts w:ascii="Verdana" w:hAnsi="Verdana"/>
          <w:color w:val="000000"/>
          <w:szCs w:val="20"/>
          <w:shd w:val="clear" w:color="auto" w:fill="FFFFFF"/>
        </w:rPr>
      </w:pPr>
      <w:r>
        <w:rPr>
          <w:rStyle w:val="eop"/>
          <w:rFonts w:ascii="Verdana" w:hAnsi="Verdana"/>
          <w:color w:val="000000"/>
          <w:szCs w:val="20"/>
          <w:shd w:val="clear" w:color="auto" w:fill="FFFFFF"/>
        </w:rPr>
        <w:t xml:space="preserve">Moreover, </w:t>
      </w:r>
      <w:r w:rsidRPr="002C7E09">
        <w:rPr>
          <w:rStyle w:val="eop"/>
          <w:rFonts w:ascii="Verdana" w:hAnsi="Verdana"/>
          <w:b/>
          <w:bCs/>
          <w:color w:val="000000"/>
          <w:szCs w:val="20"/>
          <w:shd w:val="clear" w:color="auto" w:fill="FFFFFF"/>
        </w:rPr>
        <w:t>interests</w:t>
      </w:r>
      <w:r>
        <w:rPr>
          <w:rStyle w:val="eop"/>
          <w:rFonts w:ascii="Verdana" w:hAnsi="Verdana"/>
          <w:color w:val="000000"/>
          <w:szCs w:val="20"/>
          <w:shd w:val="clear" w:color="auto" w:fill="FFFFFF"/>
        </w:rPr>
        <w:t xml:space="preserve"> are largely shaped by the scale and nature of potential impacts to a stakeholder/stakeholder group. Those adversely affected or negatively impact</w:t>
      </w:r>
      <w:r w:rsidR="00F8429A">
        <w:rPr>
          <w:rStyle w:val="eop"/>
          <w:rFonts w:ascii="Verdana" w:hAnsi="Verdana"/>
          <w:color w:val="000000"/>
          <w:szCs w:val="20"/>
          <w:shd w:val="clear" w:color="auto" w:fill="FFFFFF"/>
        </w:rPr>
        <w:t>ed</w:t>
      </w:r>
      <w:r>
        <w:rPr>
          <w:rStyle w:val="eop"/>
          <w:rFonts w:ascii="Verdana" w:hAnsi="Verdana"/>
          <w:color w:val="000000"/>
          <w:szCs w:val="20"/>
          <w:shd w:val="clear" w:color="auto" w:fill="FFFFFF"/>
        </w:rPr>
        <w:t xml:space="preserve"> by Project activities are likely to have a higher level of interest in the Project</w:t>
      </w:r>
      <w:r w:rsidR="002120EE">
        <w:rPr>
          <w:rStyle w:val="eop"/>
          <w:rFonts w:ascii="Verdana" w:hAnsi="Verdana"/>
          <w:color w:val="000000"/>
          <w:szCs w:val="20"/>
          <w:shd w:val="clear" w:color="auto" w:fill="FFFFFF"/>
        </w:rPr>
        <w:t xml:space="preserve">; however, those receiving immense Project benefits may also have a high level of interest. </w:t>
      </w:r>
      <w:r>
        <w:rPr>
          <w:rStyle w:val="normaltextrun"/>
          <w:rFonts w:ascii="Verdana" w:hAnsi="Verdana"/>
          <w:color w:val="000000"/>
          <w:szCs w:val="20"/>
          <w:shd w:val="clear" w:color="auto" w:fill="FFFFFF"/>
        </w:rPr>
        <w:t>Impacts to stakeholders may be direct or indirect and can be environmental, socio-economic or cultural.</w:t>
      </w:r>
    </w:p>
    <w:p w14:paraId="4DFEE676" w14:textId="46773074" w:rsidR="003C2490" w:rsidRDefault="00855794" w:rsidP="00D9635A">
      <w:pPr>
        <w:jc w:val="both"/>
      </w:pPr>
      <w:r>
        <w:t>Thus, based on the ranking outcomes from the matrix</w:t>
      </w:r>
      <w:r w:rsidR="00C36414">
        <w:t>,</w:t>
      </w:r>
      <w:r>
        <w:t xml:space="preserve"> different levels of engagement will be planned and carried out depending on the stakeholder group. There will still be general engagement efforts that may be relevant to all stakeholders, but other engagement efforts such </w:t>
      </w:r>
      <w:r>
        <w:lastRenderedPageBreak/>
        <w:t xml:space="preserve">as compensation consultations pertaining to displacement or resettlement would only be proposed for a select group of stakeholders. </w:t>
      </w:r>
    </w:p>
    <w:p w14:paraId="1497365E" w14:textId="5E7C2886" w:rsidR="00214878" w:rsidRDefault="00214878" w:rsidP="00214878">
      <w:pPr>
        <w:pStyle w:val="Heading3"/>
      </w:pPr>
      <w:bookmarkStart w:id="49" w:name="_Toc212813475"/>
      <w:r>
        <w:t>Preliminary High-Level Mapping</w:t>
      </w:r>
      <w:bookmarkEnd w:id="49"/>
    </w:p>
    <w:p w14:paraId="6002254F" w14:textId="77777777" w:rsidR="00373327" w:rsidRDefault="002120EE" w:rsidP="00373327">
      <w:pPr>
        <w:jc w:val="both"/>
      </w:pPr>
      <w:r>
        <w:fldChar w:fldCharType="begin"/>
      </w:r>
      <w:r>
        <w:instrText xml:space="preserve"> REF _Ref156918094 \h </w:instrText>
      </w:r>
      <w:r w:rsidR="009F1580">
        <w:instrText xml:space="preserve"> \* MERGEFORMAT </w:instrText>
      </w:r>
      <w:r>
        <w:fldChar w:fldCharType="separate"/>
      </w:r>
    </w:p>
    <w:p w14:paraId="3BBFFE4A" w14:textId="33051118" w:rsidR="00005AE9" w:rsidRDefault="00373327" w:rsidP="00373327">
      <w:pPr>
        <w:jc w:val="both"/>
      </w:pPr>
      <w:r>
        <w:t>Figure</w:t>
      </w:r>
      <w:r>
        <w:rPr>
          <w:noProof/>
        </w:rPr>
        <w:t xml:space="preserve"> 4</w:t>
      </w:r>
      <w:r>
        <w:rPr>
          <w:noProof/>
        </w:rPr>
        <w:noBreakHyphen/>
        <w:t>2</w:t>
      </w:r>
      <w:r w:rsidR="002120EE">
        <w:fldChar w:fldCharType="end"/>
      </w:r>
      <w:r w:rsidR="002120EE">
        <w:t xml:space="preserve"> </w:t>
      </w:r>
      <w:r w:rsidR="003F10E5">
        <w:t xml:space="preserve">below </w:t>
      </w:r>
      <w:r w:rsidR="003F10E5" w:rsidRPr="003F10E5">
        <w:t>provides a preliminary high-level the stakeholder mapping for the Project. The stakeholder mapping will be reviewed and updated as required throughout the duration of the project to ensure its continued relevance and accuracy. It is recognized that stakeholder interests, levels of influence, and engagement needs may evolve over time or become apparent only as the project progresses. Regular updates to the stakeholder mapping will enable the project team to respond effectively to these changes, maintain constructive relationships, and ensure that communication and engagement strategies remain aligned with stakeholder expectations and project objectives.</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7"/>
        <w:gridCol w:w="1913"/>
        <w:gridCol w:w="1916"/>
        <w:gridCol w:w="1917"/>
        <w:gridCol w:w="1937"/>
      </w:tblGrid>
      <w:tr w:rsidR="000D0BA9" w:rsidRPr="000D0BA9" w14:paraId="5B56FA76" w14:textId="77777777" w:rsidTr="000343CD">
        <w:trPr>
          <w:trHeight w:val="675"/>
        </w:trPr>
        <w:tc>
          <w:tcPr>
            <w:tcW w:w="1920" w:type="dxa"/>
            <w:vMerge w:val="restart"/>
            <w:tcBorders>
              <w:top w:val="single" w:sz="6" w:space="0" w:color="auto"/>
              <w:left w:val="single" w:sz="6" w:space="0" w:color="auto"/>
              <w:bottom w:val="single" w:sz="6" w:space="0" w:color="000000"/>
              <w:right w:val="single" w:sz="6" w:space="0" w:color="auto"/>
            </w:tcBorders>
            <w:shd w:val="clear" w:color="auto" w:fill="FFFFCC"/>
            <w:vAlign w:val="center"/>
            <w:hideMark/>
          </w:tcPr>
          <w:p w14:paraId="236D32B5"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proofErr w:type="spellStart"/>
            <w:r w:rsidRPr="000D0BA9">
              <w:rPr>
                <w:rFonts w:ascii="Arial" w:eastAsia="Times New Roman" w:hAnsi="Arial" w:cs="Arial"/>
                <w:b/>
                <w:bCs/>
                <w:kern w:val="0"/>
                <w:sz w:val="18"/>
                <w:szCs w:val="18"/>
                <w:lang w:val="de-DE" w:eastAsia="de-DE"/>
                <w14:ligatures w14:val="none"/>
              </w:rPr>
              <w:t>Influence</w:t>
            </w:r>
            <w:proofErr w:type="spellEnd"/>
            <w:r w:rsidRPr="000D0BA9">
              <w:rPr>
                <w:rFonts w:ascii="Arial" w:eastAsia="Times New Roman" w:hAnsi="Arial" w:cs="Arial"/>
                <w:b/>
                <w:bCs/>
                <w:kern w:val="0"/>
                <w:sz w:val="18"/>
                <w:szCs w:val="18"/>
                <w:lang w:val="de-DE"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single" w:sz="6" w:space="0" w:color="auto"/>
              <w:left w:val="nil"/>
              <w:bottom w:val="nil"/>
              <w:right w:val="nil"/>
            </w:tcBorders>
            <w:shd w:val="clear" w:color="auto" w:fill="FF0000"/>
            <w:vAlign w:val="center"/>
            <w:hideMark/>
          </w:tcPr>
          <w:p w14:paraId="2F3F0D31"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H</w:t>
            </w:r>
            <w:r w:rsidRPr="000D0BA9">
              <w:rPr>
                <w:rFonts w:ascii="Arial" w:eastAsia="Times New Roman" w:hAnsi="Arial" w:cs="Arial"/>
                <w:kern w:val="0"/>
                <w:sz w:val="18"/>
                <w:szCs w:val="18"/>
                <w:lang w:val="de-DE" w:eastAsia="de-DE"/>
                <w14:ligatures w14:val="none"/>
              </w:rPr>
              <w:t> </w:t>
            </w:r>
          </w:p>
        </w:tc>
        <w:tc>
          <w:tcPr>
            <w:tcW w:w="192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20E9D690" w14:textId="59A38599" w:rsidR="000D0BA9" w:rsidRPr="000D0BA9" w:rsidRDefault="000D0BA9" w:rsidP="000D0BA9">
            <w:pPr>
              <w:spacing w:after="0" w:line="240" w:lineRule="auto"/>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Local politicians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45D909E9" w14:textId="7EEB1FD5"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Internal Stakeholders,</w:t>
            </w:r>
            <w:r w:rsidR="00005AE9" w:rsidRPr="00005AE9">
              <w:rPr>
                <w:rFonts w:eastAsia="Times New Roman" w:cs="Arial"/>
                <w:kern w:val="0"/>
                <w:sz w:val="18"/>
                <w:szCs w:val="18"/>
                <w:lang w:eastAsia="de-DE"/>
                <w14:ligatures w14:val="none"/>
              </w:rPr>
              <w:t xml:space="preserve"> Shareholders,</w:t>
            </w:r>
            <w:r w:rsidRPr="000D0BA9">
              <w:rPr>
                <w:rFonts w:eastAsia="Times New Roman" w:cs="Arial"/>
                <w:kern w:val="0"/>
                <w:sz w:val="18"/>
                <w:szCs w:val="18"/>
                <w:lang w:eastAsia="de-DE"/>
                <w14:ligatures w14:val="none"/>
              </w:rPr>
              <w:t xml:space="preserve"> and Employees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325E00F1" w14:textId="039D3FF5"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 xml:space="preserve">Local Governments, Regulatory and Permitting Authorities </w:t>
            </w:r>
          </w:p>
        </w:tc>
      </w:tr>
      <w:tr w:rsidR="000D0BA9" w:rsidRPr="000D0BA9" w14:paraId="1BDFA13D"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32D363B3" w14:textId="77777777" w:rsidR="000D0BA9" w:rsidRPr="000D0BA9" w:rsidRDefault="000D0BA9" w:rsidP="000D0BA9">
            <w:pPr>
              <w:spacing w:after="0" w:line="240" w:lineRule="auto"/>
              <w:rPr>
                <w:rFonts w:ascii="Segoe UI" w:eastAsia="Times New Roman" w:hAnsi="Segoe UI" w:cs="Segoe UI"/>
                <w:kern w:val="0"/>
                <w:sz w:val="18"/>
                <w:szCs w:val="18"/>
                <w:lang w:eastAsia="de-DE"/>
                <w14:ligatures w14:val="none"/>
              </w:rPr>
            </w:pPr>
          </w:p>
        </w:tc>
        <w:tc>
          <w:tcPr>
            <w:tcW w:w="1920" w:type="dxa"/>
            <w:tcBorders>
              <w:top w:val="nil"/>
              <w:left w:val="nil"/>
              <w:bottom w:val="nil"/>
              <w:right w:val="nil"/>
            </w:tcBorders>
            <w:shd w:val="clear" w:color="auto" w:fill="FFCC00"/>
            <w:vAlign w:val="center"/>
            <w:hideMark/>
          </w:tcPr>
          <w:p w14:paraId="72A493E7"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M</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2ECB08DE" w14:textId="2F83AABA" w:rsidR="000D0BA9" w:rsidRPr="000D0BA9" w:rsidRDefault="00320B7D"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NGOs</w:t>
            </w:r>
            <w:r w:rsidR="00005AE9" w:rsidRPr="00005AE9">
              <w:rPr>
                <w:rFonts w:eastAsia="Times New Roman" w:cs="Arial"/>
                <w:kern w:val="0"/>
                <w:sz w:val="18"/>
                <w:szCs w:val="18"/>
                <w:lang w:eastAsia="de-DE"/>
                <w14:ligatures w14:val="none"/>
              </w:rPr>
              <w:t>/CSO</w:t>
            </w:r>
            <w:r w:rsidRPr="000D0BA9">
              <w:rPr>
                <w:rFonts w:eastAsia="Times New Roman" w:cs="Arial"/>
                <w:kern w:val="0"/>
                <w:sz w:val="18"/>
                <w:szCs w:val="18"/>
                <w:lang w:eastAsia="de-DE"/>
                <w14:ligatures w14:val="none"/>
              </w:rPr>
              <w:t> </w:t>
            </w:r>
          </w:p>
        </w:tc>
        <w:tc>
          <w:tcPr>
            <w:tcW w:w="1920" w:type="dxa"/>
            <w:tcBorders>
              <w:top w:val="nil"/>
              <w:left w:val="nil"/>
              <w:bottom w:val="single" w:sz="6" w:space="0" w:color="auto"/>
              <w:right w:val="single" w:sz="6" w:space="0" w:color="auto"/>
            </w:tcBorders>
            <w:shd w:val="clear" w:color="auto" w:fill="FFCC00"/>
            <w:vAlign w:val="center"/>
            <w:hideMark/>
          </w:tcPr>
          <w:p w14:paraId="3E20018B" w14:textId="45666296" w:rsidR="000D0BA9" w:rsidRPr="000D0BA9" w:rsidRDefault="00320B7D"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Segoe UI"/>
                <w:kern w:val="0"/>
                <w:sz w:val="18"/>
                <w:szCs w:val="18"/>
                <w:lang w:eastAsia="de-DE"/>
                <w14:ligatures w14:val="none"/>
              </w:rPr>
              <w:t>Media; Internal Suppliers; Contractors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6CE8039D" w14:textId="39146DE6"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PAPs/</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within/around </w:t>
            </w:r>
            <w:proofErr w:type="spellStart"/>
            <w:r w:rsidRPr="000D0BA9">
              <w:rPr>
                <w:rFonts w:eastAsia="Times New Roman" w:cs="Arial"/>
                <w:kern w:val="0"/>
                <w:sz w:val="18"/>
                <w:szCs w:val="18"/>
                <w:lang w:eastAsia="de-DE"/>
                <w14:ligatures w14:val="none"/>
              </w:rPr>
              <w:t>AoI</w:t>
            </w:r>
            <w:proofErr w:type="spellEnd"/>
          </w:p>
        </w:tc>
      </w:tr>
      <w:tr w:rsidR="000D0BA9" w:rsidRPr="000D0BA9" w14:paraId="7128F5B1"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6D3956BB" w14:textId="77777777" w:rsidR="000D0BA9" w:rsidRPr="000D0BA9" w:rsidRDefault="000D0BA9" w:rsidP="000D0BA9">
            <w:pPr>
              <w:spacing w:after="0" w:line="240" w:lineRule="auto"/>
              <w:rPr>
                <w:rFonts w:ascii="Segoe UI" w:eastAsia="Times New Roman" w:hAnsi="Segoe UI" w:cs="Segoe UI"/>
                <w:kern w:val="0"/>
                <w:sz w:val="18"/>
                <w:szCs w:val="18"/>
                <w:lang w:eastAsia="de-DE"/>
                <w14:ligatures w14:val="none"/>
              </w:rPr>
            </w:pPr>
          </w:p>
        </w:tc>
        <w:tc>
          <w:tcPr>
            <w:tcW w:w="1920" w:type="dxa"/>
            <w:tcBorders>
              <w:top w:val="nil"/>
              <w:left w:val="nil"/>
              <w:bottom w:val="single" w:sz="6" w:space="0" w:color="auto"/>
              <w:right w:val="nil"/>
            </w:tcBorders>
            <w:shd w:val="clear" w:color="auto" w:fill="99CC00"/>
            <w:vAlign w:val="center"/>
            <w:hideMark/>
          </w:tcPr>
          <w:p w14:paraId="4BC13F44"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L</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4FA4ECF1" w14:textId="5E782CAD" w:rsidR="000D0BA9" w:rsidRPr="000D0BA9" w:rsidRDefault="00005AE9"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Segoe UI"/>
                <w:kern w:val="0"/>
                <w:sz w:val="18"/>
                <w:szCs w:val="18"/>
                <w:lang w:eastAsia="de-DE"/>
                <w14:ligatures w14:val="none"/>
              </w:rPr>
              <w:t>Academic Institutions</w:t>
            </w:r>
          </w:p>
        </w:tc>
        <w:tc>
          <w:tcPr>
            <w:tcW w:w="1920" w:type="dxa"/>
            <w:tcBorders>
              <w:top w:val="nil"/>
              <w:left w:val="nil"/>
              <w:bottom w:val="single" w:sz="6" w:space="0" w:color="auto"/>
              <w:right w:val="single" w:sz="6" w:space="0" w:color="auto"/>
            </w:tcBorders>
            <w:shd w:val="clear" w:color="auto" w:fill="99CC00"/>
            <w:vAlign w:val="center"/>
            <w:hideMark/>
          </w:tcPr>
          <w:p w14:paraId="0522C035" w14:textId="2BE17CCC"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 xml:space="preserve">Other </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of nearby towns; </w:t>
            </w:r>
          </w:p>
        </w:tc>
        <w:tc>
          <w:tcPr>
            <w:tcW w:w="1920" w:type="dxa"/>
            <w:tcBorders>
              <w:top w:val="nil"/>
              <w:left w:val="nil"/>
              <w:bottom w:val="single" w:sz="6" w:space="0" w:color="auto"/>
              <w:right w:val="single" w:sz="6" w:space="0" w:color="auto"/>
            </w:tcBorders>
            <w:shd w:val="clear" w:color="auto" w:fill="FFCC00"/>
            <w:vAlign w:val="center"/>
            <w:hideMark/>
          </w:tcPr>
          <w:p w14:paraId="21345EE3" w14:textId="6E1FE553" w:rsidR="000D0BA9" w:rsidRPr="000D0BA9" w:rsidRDefault="00005AE9"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Arial"/>
                <w:kern w:val="0"/>
                <w:sz w:val="18"/>
                <w:szCs w:val="18"/>
                <w:lang w:eastAsia="de-DE"/>
                <w14:ligatures w14:val="none"/>
              </w:rPr>
              <w:t xml:space="preserve">Vulnerable groups; </w:t>
            </w:r>
            <w:r w:rsidRPr="000D0BA9">
              <w:rPr>
                <w:rFonts w:eastAsia="Times New Roman" w:cs="Arial"/>
                <w:kern w:val="0"/>
                <w:sz w:val="18"/>
                <w:szCs w:val="18"/>
                <w:lang w:eastAsia="de-DE"/>
                <w14:ligatures w14:val="none"/>
              </w:rPr>
              <w:t>PAPs/</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within/around </w:t>
            </w:r>
            <w:proofErr w:type="spellStart"/>
            <w:r w:rsidRPr="000D0BA9">
              <w:rPr>
                <w:rFonts w:eastAsia="Times New Roman" w:cs="Arial"/>
                <w:kern w:val="0"/>
                <w:sz w:val="18"/>
                <w:szCs w:val="18"/>
                <w:lang w:eastAsia="de-DE"/>
                <w14:ligatures w14:val="none"/>
              </w:rPr>
              <w:t>AoI</w:t>
            </w:r>
            <w:proofErr w:type="spellEnd"/>
          </w:p>
        </w:tc>
      </w:tr>
      <w:tr w:rsidR="000D0BA9" w:rsidRPr="000D0BA9" w14:paraId="36AC4D1D" w14:textId="77777777" w:rsidTr="000343CD">
        <w:trPr>
          <w:trHeight w:val="675"/>
        </w:trPr>
        <w:tc>
          <w:tcPr>
            <w:tcW w:w="1920" w:type="dxa"/>
            <w:tcBorders>
              <w:top w:val="nil"/>
              <w:left w:val="nil"/>
              <w:bottom w:val="nil"/>
              <w:right w:val="nil"/>
            </w:tcBorders>
            <w:vAlign w:val="bottom"/>
            <w:hideMark/>
          </w:tcPr>
          <w:p w14:paraId="4B666F3A"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nil"/>
              <w:right w:val="nil"/>
            </w:tcBorders>
            <w:vAlign w:val="center"/>
            <w:hideMark/>
          </w:tcPr>
          <w:p w14:paraId="33C5DB83"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nil"/>
            </w:tcBorders>
            <w:shd w:val="clear" w:color="auto" w:fill="99CC00"/>
            <w:vAlign w:val="center"/>
            <w:hideMark/>
          </w:tcPr>
          <w:p w14:paraId="48830974"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L</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single" w:sz="6" w:space="0" w:color="auto"/>
              <w:right w:val="nil"/>
            </w:tcBorders>
            <w:shd w:val="clear" w:color="auto" w:fill="FFCC00"/>
            <w:vAlign w:val="center"/>
            <w:hideMark/>
          </w:tcPr>
          <w:p w14:paraId="660E9150"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M</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single" w:sz="6" w:space="0" w:color="auto"/>
              <w:right w:val="single" w:sz="6" w:space="0" w:color="auto"/>
            </w:tcBorders>
            <w:shd w:val="clear" w:color="auto" w:fill="FF0000"/>
            <w:vAlign w:val="center"/>
            <w:hideMark/>
          </w:tcPr>
          <w:p w14:paraId="57E992A9"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H</w:t>
            </w:r>
            <w:r w:rsidRPr="000D0BA9">
              <w:rPr>
                <w:rFonts w:ascii="Arial" w:eastAsia="Times New Roman" w:hAnsi="Arial" w:cs="Arial"/>
                <w:kern w:val="0"/>
                <w:sz w:val="18"/>
                <w:szCs w:val="18"/>
                <w:lang w:val="de-DE" w:eastAsia="de-DE"/>
                <w14:ligatures w14:val="none"/>
              </w:rPr>
              <w:t> </w:t>
            </w:r>
          </w:p>
        </w:tc>
      </w:tr>
      <w:tr w:rsidR="00F1325F" w:rsidRPr="000D0BA9" w14:paraId="6910E1C9" w14:textId="77777777" w:rsidTr="00F252E0">
        <w:trPr>
          <w:trHeight w:val="675"/>
        </w:trPr>
        <w:tc>
          <w:tcPr>
            <w:tcW w:w="3820" w:type="dxa"/>
            <w:gridSpan w:val="2"/>
            <w:tcBorders>
              <w:top w:val="nil"/>
              <w:left w:val="nil"/>
              <w:bottom w:val="nil"/>
              <w:right w:val="single" w:sz="4" w:space="0" w:color="auto"/>
            </w:tcBorders>
            <w:vAlign w:val="bottom"/>
            <w:hideMark/>
          </w:tcPr>
          <w:p w14:paraId="2EC8F66D" w14:textId="77777777" w:rsidR="00F1325F" w:rsidRPr="000D0BA9" w:rsidRDefault="00F1325F" w:rsidP="003909E3">
            <w:pPr>
              <w:spacing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val="de-DE" w:eastAsia="de-DE"/>
                <w14:ligatures w14:val="none"/>
              </w:rPr>
              <w:t>  </w:t>
            </w:r>
          </w:p>
        </w:tc>
        <w:tc>
          <w:tcPr>
            <w:tcW w:w="5780" w:type="dxa"/>
            <w:gridSpan w:val="3"/>
            <w:tcBorders>
              <w:top w:val="single" w:sz="4" w:space="0" w:color="auto"/>
              <w:left w:val="single" w:sz="4" w:space="0" w:color="auto"/>
              <w:bottom w:val="single" w:sz="4" w:space="0" w:color="auto"/>
              <w:right w:val="single" w:sz="4" w:space="0" w:color="auto"/>
            </w:tcBorders>
            <w:shd w:val="clear" w:color="auto" w:fill="FFFFCC"/>
            <w:vAlign w:val="bottom"/>
            <w:hideMark/>
          </w:tcPr>
          <w:p w14:paraId="6EA27289" w14:textId="77777777" w:rsidR="00F1325F" w:rsidRPr="000D0BA9" w:rsidRDefault="00F1325F" w:rsidP="003909E3">
            <w:pPr>
              <w:spacing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I</w:t>
            </w:r>
            <w:r>
              <w:rPr>
                <w:rFonts w:ascii="Arial" w:eastAsia="Times New Roman" w:hAnsi="Arial" w:cs="Arial"/>
                <w:b/>
                <w:bCs/>
                <w:kern w:val="0"/>
                <w:sz w:val="18"/>
                <w:szCs w:val="18"/>
                <w:lang w:val="de-DE" w:eastAsia="de-DE"/>
                <w14:ligatures w14:val="none"/>
              </w:rPr>
              <w:t>nterest</w:t>
            </w:r>
          </w:p>
        </w:tc>
      </w:tr>
    </w:tbl>
    <w:p w14:paraId="357B23FD" w14:textId="77777777" w:rsidR="00005AE9" w:rsidRDefault="00005AE9" w:rsidP="000D0BA9">
      <w:pPr>
        <w:pStyle w:val="Caption"/>
      </w:pPr>
      <w:bookmarkStart w:id="50" w:name="_Ref156918094"/>
    </w:p>
    <w:p w14:paraId="3C2E2F84" w14:textId="29BB0E20" w:rsidR="000D0BA9" w:rsidRDefault="000D0BA9" w:rsidP="000D0BA9">
      <w:pPr>
        <w:pStyle w:val="Caption"/>
      </w:pPr>
      <w:bookmarkStart w:id="51" w:name="_Toc212813518"/>
      <w:r>
        <w:t xml:space="preserve">Figure </w:t>
      </w:r>
      <w:r w:rsidR="00A92110">
        <w:fldChar w:fldCharType="begin"/>
      </w:r>
      <w:r w:rsidR="00A92110">
        <w:instrText xml:space="preserve"> STYLEREF 1 \s </w:instrText>
      </w:r>
      <w:r w:rsidR="00A92110">
        <w:fldChar w:fldCharType="separate"/>
      </w:r>
      <w:r w:rsidR="00373327">
        <w:rPr>
          <w:noProof/>
        </w:rPr>
        <w:t>4</w:t>
      </w:r>
      <w:r w:rsidR="00A92110">
        <w:fldChar w:fldCharType="end"/>
      </w:r>
      <w:r w:rsidR="00A92110">
        <w:noBreakHyphen/>
      </w:r>
      <w:r w:rsidR="00A92110">
        <w:fldChar w:fldCharType="begin"/>
      </w:r>
      <w:r w:rsidR="00A92110">
        <w:instrText xml:space="preserve"> SEQ Figure \* ARABIC \s 1 </w:instrText>
      </w:r>
      <w:r w:rsidR="00A92110">
        <w:fldChar w:fldCharType="separate"/>
      </w:r>
      <w:r w:rsidR="00373327">
        <w:rPr>
          <w:noProof/>
        </w:rPr>
        <w:t>2</w:t>
      </w:r>
      <w:r w:rsidR="00A92110">
        <w:fldChar w:fldCharType="end"/>
      </w:r>
      <w:bookmarkEnd w:id="50"/>
      <w:r>
        <w:t xml:space="preserve"> </w:t>
      </w:r>
      <w:r w:rsidR="002120EE">
        <w:t>P</w:t>
      </w:r>
      <w:r>
        <w:t>reliminary Stakeholder Mapping</w:t>
      </w:r>
      <w:bookmarkEnd w:id="51"/>
    </w:p>
    <w:p w14:paraId="37626D1E" w14:textId="08556F8F" w:rsidR="00E954EE" w:rsidRPr="00E954EE" w:rsidRDefault="00E954EE" w:rsidP="00E954EE">
      <w:pPr>
        <w:rPr>
          <w:sz w:val="18"/>
          <w:szCs w:val="22"/>
        </w:rPr>
      </w:pPr>
      <w:r w:rsidRPr="00E954EE">
        <w:rPr>
          <w:sz w:val="18"/>
          <w:szCs w:val="22"/>
        </w:rPr>
        <w:t>Source: ERM, 2024</w:t>
      </w:r>
    </w:p>
    <w:p w14:paraId="3A014C1A" w14:textId="0D69B221" w:rsidR="000D0BA9" w:rsidRDefault="004130E6" w:rsidP="00D9635A">
      <w:pPr>
        <w:pStyle w:val="BodyText"/>
        <w:jc w:val="both"/>
        <w:rPr>
          <w:rStyle w:val="eop"/>
          <w:rFonts w:ascii="Verdana" w:hAnsi="Verdana"/>
          <w:color w:val="000000"/>
          <w:szCs w:val="20"/>
          <w:shd w:val="clear" w:color="auto" w:fill="FFFFFF"/>
        </w:rPr>
      </w:pPr>
      <w:r>
        <w:rPr>
          <w:rStyle w:val="normaltextrun"/>
          <w:rFonts w:ascii="Verdana" w:hAnsi="Verdana"/>
          <w:color w:val="000000"/>
          <w:szCs w:val="20"/>
          <w:shd w:val="clear" w:color="auto" w:fill="FFFFFF"/>
        </w:rPr>
        <w:t xml:space="preserve">Monitoring will be extended to all engagement activities regardless of group interests and influence, to ensure that engagement is appropriate with any developments or changes to the Project. Most engagement activities with consultation and collaboration measures will be extended to local governments, regulatory authorities, local citizens (specifically those within and closest to the </w:t>
      </w:r>
      <w:proofErr w:type="spellStart"/>
      <w:r>
        <w:rPr>
          <w:rStyle w:val="normaltextrun"/>
          <w:rFonts w:ascii="Verdana" w:hAnsi="Verdana"/>
          <w:color w:val="000000"/>
          <w:szCs w:val="20"/>
          <w:shd w:val="clear" w:color="auto" w:fill="FFFFFF"/>
        </w:rPr>
        <w:t>AoI</w:t>
      </w:r>
      <w:proofErr w:type="spellEnd"/>
      <w:r>
        <w:rPr>
          <w:rStyle w:val="normaltextrun"/>
          <w:rFonts w:ascii="Verdana" w:hAnsi="Verdana"/>
          <w:color w:val="000000"/>
          <w:szCs w:val="20"/>
          <w:shd w:val="clear" w:color="auto" w:fill="FFFFFF"/>
        </w:rPr>
        <w:t>), and PAPs. </w:t>
      </w:r>
      <w:r>
        <w:rPr>
          <w:rStyle w:val="eop"/>
          <w:rFonts w:ascii="Verdana" w:hAnsi="Verdana"/>
          <w:color w:val="000000"/>
          <w:szCs w:val="20"/>
          <w:shd w:val="clear" w:color="auto" w:fill="FFFFFF"/>
        </w:rPr>
        <w:t> </w:t>
      </w:r>
    </w:p>
    <w:p w14:paraId="18FFB681" w14:textId="6B655085" w:rsidR="00BC1BEB" w:rsidRPr="00214878" w:rsidRDefault="00F9589E" w:rsidP="00D9635A">
      <w:pPr>
        <w:jc w:val="both"/>
      </w:pPr>
      <w:r>
        <w:t xml:space="preserve">The Client </w:t>
      </w:r>
      <w:r w:rsidR="00BC1BEB">
        <w:t>will update this matrix/mapping in a more detailed manner and adjust</w:t>
      </w:r>
      <w:r w:rsidR="00CC5A6F" w:rsidRPr="00CC5A6F">
        <w:t xml:space="preserve"> when there is a change in the Project </w:t>
      </w:r>
      <w:proofErr w:type="gramStart"/>
      <w:r w:rsidR="00CC5A6F" w:rsidRPr="00CC5A6F">
        <w:t>activities.</w:t>
      </w:r>
      <w:r w:rsidR="00BC1BEB">
        <w:t>.</w:t>
      </w:r>
      <w:proofErr w:type="gramEnd"/>
      <w:r w:rsidR="00BC1BEB">
        <w:t xml:space="preserve"> The ranking scale may need to be expanded or altered to a numerical system and compensation may also </w:t>
      </w:r>
      <w:proofErr w:type="gramStart"/>
      <w:r w:rsidR="00BC1BEB">
        <w:t>needed</w:t>
      </w:r>
      <w:proofErr w:type="gramEnd"/>
      <w:r w:rsidR="00BC1BEB">
        <w:t xml:space="preserve"> to be added as an engagement action/objective.  S</w:t>
      </w:r>
      <w:r w:rsidR="00BC1BEB">
        <w:rPr>
          <w:rStyle w:val="normaltextrun"/>
          <w:rFonts w:ascii="Verdana" w:hAnsi="Verdana"/>
          <w:color w:val="000000"/>
          <w:szCs w:val="20"/>
          <w:bdr w:val="none" w:sz="0" w:space="0" w:color="auto" w:frame="1"/>
        </w:rPr>
        <w:t xml:space="preserve">takeholder positions and status may change over time, as the Project progresses., and new stakeholders may need to be added to planning and engagement efforts. </w:t>
      </w:r>
    </w:p>
    <w:p w14:paraId="76652CFB" w14:textId="7F2D6C44" w:rsidR="0014777E" w:rsidRDefault="00382790" w:rsidP="0014777E">
      <w:pPr>
        <w:pStyle w:val="Heading2"/>
      </w:pPr>
      <w:r>
        <w:t xml:space="preserve"> </w:t>
      </w:r>
      <w:bookmarkStart w:id="52" w:name="_Toc212813476"/>
      <w:r w:rsidR="0014777E">
        <w:t xml:space="preserve">Considerations </w:t>
      </w:r>
      <w:r w:rsidR="00A76918">
        <w:t>for Vulnerable Groups</w:t>
      </w:r>
      <w:bookmarkEnd w:id="52"/>
      <w:r w:rsidR="00A76918">
        <w:t xml:space="preserve"> </w:t>
      </w:r>
    </w:p>
    <w:p w14:paraId="64F453CE" w14:textId="32DC2F0A" w:rsidR="004A1058" w:rsidRDefault="00410595" w:rsidP="00D9635A">
      <w:pPr>
        <w:pStyle w:val="BodyText"/>
        <w:jc w:val="both"/>
      </w:pPr>
      <w:r w:rsidRPr="00F9589E">
        <w:t>IFC PS1</w:t>
      </w:r>
      <w:r w:rsidR="005B4D9F" w:rsidRPr="00F9589E">
        <w:t xml:space="preserve"> requires that during stakeholder identification the client </w:t>
      </w:r>
      <w:proofErr w:type="gramStart"/>
      <w:r w:rsidR="005B4D9F" w:rsidRPr="00F9589E">
        <w:t>shall</w:t>
      </w:r>
      <w:proofErr w:type="gramEnd"/>
      <w:r w:rsidR="005B4D9F" w:rsidRPr="00F9589E">
        <w:t xml:space="preserve"> also note </w:t>
      </w:r>
      <w:proofErr w:type="gramStart"/>
      <w:r w:rsidR="005B4D9F" w:rsidRPr="00F9589E">
        <w:t>particular individuals</w:t>
      </w:r>
      <w:proofErr w:type="gramEnd"/>
      <w:r w:rsidR="005B4D9F" w:rsidRPr="00F9589E">
        <w:t xml:space="preserve"> or groups who may be disadvantaged or vulnerable.</w:t>
      </w:r>
      <w:r w:rsidR="005B4D9F">
        <w:t xml:space="preserve"> Vulnerable groups and </w:t>
      </w:r>
      <w:proofErr w:type="gramStart"/>
      <w:r w:rsidR="005B4D9F">
        <w:t>persons</w:t>
      </w:r>
      <w:proofErr w:type="gramEnd"/>
      <w:r w:rsidR="005B4D9F">
        <w:t xml:space="preserve"> are often the most marginalized with the least adaptive capacities to respond to adverse issues; they typically may have distinct concerns or interests in the Project from other stakeholders and </w:t>
      </w:r>
      <w:r w:rsidR="005B4D9F">
        <w:lastRenderedPageBreak/>
        <w:t>groups and may even require different forms of engagement.</w:t>
      </w:r>
      <w:r w:rsidR="004A1058">
        <w:t xml:space="preserve"> Vulnerability typically stems from individual or group characteristics (age, gender, race, disability, etc.) or broader range of factors (systemic discrimination, dependency on natural resources, financial insecurity, lack of literacy, political persecution/risk etc.). </w:t>
      </w:r>
    </w:p>
    <w:p w14:paraId="0526DBD2" w14:textId="6A323E38" w:rsidR="005B4D9F" w:rsidRDefault="004A1058" w:rsidP="00D9635A">
      <w:pPr>
        <w:pStyle w:val="BodyText"/>
        <w:jc w:val="both"/>
      </w:pPr>
      <w:r>
        <w:t xml:space="preserve">In other words, they may be subject to Project impacts and risks of high severity but have limited influence to alter or combat such adverse outcomes. Therefore, </w:t>
      </w:r>
      <w:r w:rsidR="00211260">
        <w:t>i</w:t>
      </w:r>
      <w:r w:rsidR="005B4D9F">
        <w:t xml:space="preserve">nclusive stakeholder engagement is needed to properly support such stakeholders </w:t>
      </w:r>
      <w:r w:rsidR="00474866">
        <w:t xml:space="preserve">in a fitting way and to </w:t>
      </w:r>
      <w:r w:rsidR="005B4D9F">
        <w:t xml:space="preserve">prevent </w:t>
      </w:r>
      <w:r w:rsidR="00211260">
        <w:t xml:space="preserve">their </w:t>
      </w:r>
      <w:r w:rsidR="005B4D9F">
        <w:t>further exclusion</w:t>
      </w:r>
      <w:r w:rsidR="00474866">
        <w:t xml:space="preserve"> and </w:t>
      </w:r>
      <w:r w:rsidR="005B4D9F">
        <w:t xml:space="preserve">marginalization </w:t>
      </w:r>
      <w:r w:rsidR="00211260">
        <w:t xml:space="preserve">and </w:t>
      </w:r>
      <w:r w:rsidR="00474866">
        <w:t xml:space="preserve">harm to </w:t>
      </w:r>
      <w:r w:rsidR="005B4D9F">
        <w:t xml:space="preserve">vulnerable stakeholders. </w:t>
      </w:r>
    </w:p>
    <w:p w14:paraId="79821135" w14:textId="1728AB0A" w:rsidR="004A1058" w:rsidRDefault="004A1058" w:rsidP="00D9635A">
      <w:pPr>
        <w:pStyle w:val="BodyText"/>
        <w:jc w:val="both"/>
      </w:pPr>
      <w:r>
        <w:t xml:space="preserve">Vulnerable </w:t>
      </w:r>
      <w:proofErr w:type="gramStart"/>
      <w:r>
        <w:t>persons</w:t>
      </w:r>
      <w:proofErr w:type="gramEnd"/>
      <w:r>
        <w:t xml:space="preserve"> and groups typically include, but are not limited to: </w:t>
      </w:r>
    </w:p>
    <w:p w14:paraId="3A5F8BDA" w14:textId="61AE49FD" w:rsidR="004A1058" w:rsidRDefault="004A1058" w:rsidP="00D9635A">
      <w:pPr>
        <w:pStyle w:val="Bullet"/>
        <w:jc w:val="both"/>
      </w:pPr>
      <w:r>
        <w:t xml:space="preserve">Women, </w:t>
      </w:r>
    </w:p>
    <w:p w14:paraId="0E86D33F" w14:textId="51DD7BFF" w:rsidR="004A1058" w:rsidRDefault="004A1058" w:rsidP="00D9635A">
      <w:pPr>
        <w:pStyle w:val="Bullet"/>
        <w:jc w:val="both"/>
      </w:pPr>
      <w:r>
        <w:t xml:space="preserve">Children, </w:t>
      </w:r>
    </w:p>
    <w:p w14:paraId="1805062C" w14:textId="4C08AFAE" w:rsidR="004A1058" w:rsidRDefault="004A1058" w:rsidP="00D9635A">
      <w:pPr>
        <w:pStyle w:val="Bullet"/>
        <w:jc w:val="both"/>
      </w:pPr>
      <w:r>
        <w:t>The elderly or retired,</w:t>
      </w:r>
    </w:p>
    <w:p w14:paraId="15462DE5" w14:textId="076AAAFA" w:rsidR="004A1058" w:rsidRDefault="004A1058" w:rsidP="00D9635A">
      <w:pPr>
        <w:pStyle w:val="Bullet"/>
        <w:jc w:val="both"/>
      </w:pPr>
      <w:r>
        <w:t xml:space="preserve">Asylum seekers and migrant workers, </w:t>
      </w:r>
    </w:p>
    <w:p w14:paraId="653D6741" w14:textId="0F90EB25" w:rsidR="004A1058" w:rsidRDefault="004A1058" w:rsidP="00D9635A">
      <w:pPr>
        <w:pStyle w:val="Bullet"/>
        <w:jc w:val="both"/>
      </w:pPr>
      <w:r>
        <w:t xml:space="preserve">Low-income households, </w:t>
      </w:r>
    </w:p>
    <w:p w14:paraId="10951623" w14:textId="5993F0C9" w:rsidR="004A1058" w:rsidRDefault="004A1058" w:rsidP="00D9635A">
      <w:pPr>
        <w:pStyle w:val="Bullet"/>
        <w:jc w:val="both"/>
      </w:pPr>
      <w:proofErr w:type="gramStart"/>
      <w:r>
        <w:t>Persons</w:t>
      </w:r>
      <w:proofErr w:type="gramEnd"/>
      <w:r>
        <w:t xml:space="preserve"> with illnesses or disabilities, and </w:t>
      </w:r>
    </w:p>
    <w:p w14:paraId="7916809C" w14:textId="71271BF1" w:rsidR="004A1058" w:rsidRDefault="004A1058" w:rsidP="00D9635A">
      <w:pPr>
        <w:pStyle w:val="Bullet"/>
        <w:jc w:val="both"/>
      </w:pPr>
      <w:r>
        <w:t>Indigenous persons or those who practice traditional livelihoods etc.</w:t>
      </w:r>
    </w:p>
    <w:p w14:paraId="6EEF1A81" w14:textId="77777777" w:rsidR="00D45D03" w:rsidRDefault="00D45D03" w:rsidP="00D45D03">
      <w:pPr>
        <w:pStyle w:val="Bullet"/>
        <w:numPr>
          <w:ilvl w:val="0"/>
          <w:numId w:val="0"/>
        </w:numPr>
        <w:ind w:left="397" w:hanging="397"/>
        <w:jc w:val="both"/>
      </w:pPr>
    </w:p>
    <w:p w14:paraId="3DC1C26F" w14:textId="11AAB4F8" w:rsidR="00D45D03" w:rsidRDefault="00D45D03" w:rsidP="00373327">
      <w:pPr>
        <w:pStyle w:val="Bullet"/>
        <w:numPr>
          <w:ilvl w:val="0"/>
          <w:numId w:val="0"/>
        </w:numPr>
        <w:jc w:val="both"/>
      </w:pPr>
      <w:r w:rsidRPr="00D45D03">
        <w:t xml:space="preserve">The Vulnerable groups identified in </w:t>
      </w:r>
      <w:proofErr w:type="gramStart"/>
      <w:r w:rsidRPr="00D45D03">
        <w:t>the Project</w:t>
      </w:r>
      <w:proofErr w:type="gramEnd"/>
      <w:r w:rsidRPr="00D45D03">
        <w:t xml:space="preserve"> </w:t>
      </w:r>
      <w:proofErr w:type="spellStart"/>
      <w:r w:rsidRPr="00D45D03">
        <w:t>AoI</w:t>
      </w:r>
      <w:proofErr w:type="spellEnd"/>
      <w:r w:rsidRPr="00D45D03">
        <w:t xml:space="preserve"> are given in the table below.</w:t>
      </w:r>
    </w:p>
    <w:p w14:paraId="20063E5C" w14:textId="77777777" w:rsidR="00802511" w:rsidRDefault="00802511" w:rsidP="00802511">
      <w:pPr>
        <w:pStyle w:val="Bullet"/>
        <w:numPr>
          <w:ilvl w:val="0"/>
          <w:numId w:val="0"/>
        </w:numPr>
        <w:ind w:left="397" w:hanging="397"/>
        <w:jc w:val="both"/>
      </w:pPr>
    </w:p>
    <w:p w14:paraId="00A503C3" w14:textId="38B4D3BC" w:rsidR="00802511" w:rsidRDefault="00802511" w:rsidP="00802511">
      <w:pPr>
        <w:pStyle w:val="Caption"/>
      </w:pPr>
      <w:bookmarkStart w:id="53" w:name="_Ref199255438"/>
      <w:bookmarkStart w:id="54" w:name="_Toc203666725"/>
      <w:bookmarkStart w:id="55" w:name="_Toc212813509"/>
      <w:r>
        <w:t xml:space="preserve">Table </w:t>
      </w:r>
      <w:r>
        <w:fldChar w:fldCharType="begin"/>
      </w:r>
      <w:r>
        <w:instrText xml:space="preserve"> STYLEREF 1 \s </w:instrText>
      </w:r>
      <w:r>
        <w:fldChar w:fldCharType="separate"/>
      </w:r>
      <w:r w:rsidR="00373327">
        <w:rPr>
          <w:noProof/>
        </w:rPr>
        <w:t>4</w:t>
      </w:r>
      <w:r>
        <w:fldChar w:fldCharType="end"/>
      </w:r>
      <w:r>
        <w:noBreakHyphen/>
      </w:r>
      <w:r>
        <w:fldChar w:fldCharType="begin"/>
      </w:r>
      <w:r>
        <w:instrText xml:space="preserve"> SEQ Table \* ARABIC \s 1 </w:instrText>
      </w:r>
      <w:r>
        <w:fldChar w:fldCharType="separate"/>
      </w:r>
      <w:r w:rsidR="00373327">
        <w:rPr>
          <w:noProof/>
        </w:rPr>
        <w:t>2</w:t>
      </w:r>
      <w:r>
        <w:fldChar w:fldCharType="end"/>
      </w:r>
      <w:bookmarkEnd w:id="53"/>
      <w:r>
        <w:t xml:space="preserve"> </w:t>
      </w:r>
      <w:r w:rsidRPr="00E13014">
        <w:tab/>
        <w:t>Vulnerable groups in the Project AoI</w:t>
      </w:r>
      <w:bookmarkEnd w:id="54"/>
      <w:bookmarkEnd w:id="55"/>
    </w:p>
    <w:tbl>
      <w:tblPr>
        <w:tblStyle w:val="ERMTable1"/>
        <w:tblW w:w="9923" w:type="dxa"/>
        <w:tblLayout w:type="fixed"/>
        <w:tblLook w:val="04A0" w:firstRow="1" w:lastRow="0" w:firstColumn="1" w:lastColumn="0" w:noHBand="0" w:noVBand="1"/>
      </w:tblPr>
      <w:tblGrid>
        <w:gridCol w:w="1796"/>
        <w:gridCol w:w="1186"/>
        <w:gridCol w:w="374"/>
        <w:gridCol w:w="374"/>
        <w:gridCol w:w="374"/>
        <w:gridCol w:w="374"/>
        <w:gridCol w:w="373"/>
        <w:gridCol w:w="373"/>
        <w:gridCol w:w="373"/>
        <w:gridCol w:w="373"/>
        <w:gridCol w:w="373"/>
        <w:gridCol w:w="373"/>
        <w:gridCol w:w="373"/>
        <w:gridCol w:w="373"/>
        <w:gridCol w:w="373"/>
        <w:gridCol w:w="741"/>
        <w:gridCol w:w="1347"/>
      </w:tblGrid>
      <w:tr w:rsidR="0099346A" w:rsidRPr="002C08F3" w14:paraId="7D8E0D37" w14:textId="77777777" w:rsidTr="00373327">
        <w:trPr>
          <w:cnfStyle w:val="100000000000" w:firstRow="1" w:lastRow="0" w:firstColumn="0" w:lastColumn="0" w:oddVBand="0" w:evenVBand="0" w:oddHBand="0"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1134" w:type="dxa"/>
            <w:hideMark/>
          </w:tcPr>
          <w:p w14:paraId="558DFB39" w14:textId="77777777" w:rsidR="00802511" w:rsidRPr="002C08F3" w:rsidRDefault="00802511" w:rsidP="008076B1">
            <w:pPr>
              <w:rPr>
                <w:rFonts w:cs="Calibri"/>
                <w:b w:val="0"/>
                <w:bCs/>
                <w:color w:val="000000"/>
                <w:sz w:val="16"/>
                <w:szCs w:val="16"/>
              </w:rPr>
            </w:pPr>
            <w:r w:rsidRPr="002C08F3">
              <w:rPr>
                <w:rFonts w:cs="Calibri"/>
                <w:bCs/>
                <w:color w:val="000000"/>
                <w:sz w:val="16"/>
                <w:szCs w:val="16"/>
              </w:rPr>
              <w:t>Vulnerability Status</w:t>
            </w:r>
          </w:p>
        </w:tc>
        <w:tc>
          <w:tcPr>
            <w:tcW w:w="749" w:type="dxa"/>
            <w:textDirection w:val="btLr"/>
            <w:hideMark/>
          </w:tcPr>
          <w:p w14:paraId="42EB9A11"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Gölcük</w:t>
            </w:r>
            <w:proofErr w:type="spellEnd"/>
          </w:p>
        </w:tc>
        <w:tc>
          <w:tcPr>
            <w:tcW w:w="0" w:type="dxa"/>
            <w:textDirection w:val="btLr"/>
            <w:hideMark/>
          </w:tcPr>
          <w:p w14:paraId="638253BE"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Saraçlar</w:t>
            </w:r>
            <w:proofErr w:type="spellEnd"/>
          </w:p>
        </w:tc>
        <w:tc>
          <w:tcPr>
            <w:tcW w:w="0" w:type="dxa"/>
            <w:textDirection w:val="btLr"/>
            <w:hideMark/>
          </w:tcPr>
          <w:p w14:paraId="19D38A80"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Cumalar</w:t>
            </w:r>
            <w:proofErr w:type="spellEnd"/>
          </w:p>
        </w:tc>
        <w:tc>
          <w:tcPr>
            <w:tcW w:w="0" w:type="dxa"/>
            <w:textDirection w:val="btLr"/>
            <w:hideMark/>
          </w:tcPr>
          <w:p w14:paraId="6375083F"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Ulukonak</w:t>
            </w:r>
            <w:proofErr w:type="spellEnd"/>
          </w:p>
        </w:tc>
        <w:tc>
          <w:tcPr>
            <w:tcW w:w="0" w:type="dxa"/>
            <w:textDirection w:val="btLr"/>
            <w:hideMark/>
          </w:tcPr>
          <w:p w14:paraId="1BCA3820"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Çukur</w:t>
            </w:r>
            <w:proofErr w:type="spellEnd"/>
          </w:p>
        </w:tc>
        <w:tc>
          <w:tcPr>
            <w:tcW w:w="0" w:type="dxa"/>
            <w:textDirection w:val="btLr"/>
            <w:hideMark/>
          </w:tcPr>
          <w:p w14:paraId="37D7D1EE"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Şenköy</w:t>
            </w:r>
            <w:proofErr w:type="spellEnd"/>
          </w:p>
        </w:tc>
        <w:tc>
          <w:tcPr>
            <w:tcW w:w="0" w:type="dxa"/>
            <w:textDirection w:val="btLr"/>
            <w:hideMark/>
          </w:tcPr>
          <w:p w14:paraId="6D9D7B0A"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Gökyaka</w:t>
            </w:r>
            <w:proofErr w:type="spellEnd"/>
          </w:p>
        </w:tc>
        <w:tc>
          <w:tcPr>
            <w:tcW w:w="0" w:type="dxa"/>
            <w:textDirection w:val="btLr"/>
            <w:hideMark/>
          </w:tcPr>
          <w:p w14:paraId="4D8617D5"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Ektirli</w:t>
            </w:r>
            <w:proofErr w:type="spellEnd"/>
          </w:p>
        </w:tc>
        <w:tc>
          <w:tcPr>
            <w:tcW w:w="0" w:type="dxa"/>
            <w:textDirection w:val="btLr"/>
            <w:hideMark/>
          </w:tcPr>
          <w:p w14:paraId="2C4D211E"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Kırcağız</w:t>
            </w:r>
            <w:proofErr w:type="spellEnd"/>
          </w:p>
        </w:tc>
        <w:tc>
          <w:tcPr>
            <w:tcW w:w="0" w:type="dxa"/>
            <w:textDirection w:val="btLr"/>
            <w:hideMark/>
          </w:tcPr>
          <w:p w14:paraId="25FC5477"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Umcular</w:t>
            </w:r>
            <w:proofErr w:type="spellEnd"/>
          </w:p>
        </w:tc>
        <w:tc>
          <w:tcPr>
            <w:tcW w:w="0" w:type="dxa"/>
            <w:textDirection w:val="btLr"/>
            <w:hideMark/>
          </w:tcPr>
          <w:p w14:paraId="5C412787"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r w:rsidRPr="002C08F3">
              <w:rPr>
                <w:rFonts w:cs="Calibri"/>
                <w:bCs/>
                <w:color w:val="000000"/>
                <w:sz w:val="16"/>
                <w:szCs w:val="16"/>
              </w:rPr>
              <w:t>Sarıkaya</w:t>
            </w:r>
          </w:p>
        </w:tc>
        <w:tc>
          <w:tcPr>
            <w:tcW w:w="0" w:type="dxa"/>
            <w:textDirection w:val="btLr"/>
            <w:hideMark/>
          </w:tcPr>
          <w:p w14:paraId="4A965F20"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Kayabükü</w:t>
            </w:r>
            <w:proofErr w:type="spellEnd"/>
          </w:p>
        </w:tc>
        <w:tc>
          <w:tcPr>
            <w:tcW w:w="0" w:type="dxa"/>
            <w:textDirection w:val="btLr"/>
            <w:hideMark/>
          </w:tcPr>
          <w:p w14:paraId="05CC3CD9"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Narhisar</w:t>
            </w:r>
            <w:proofErr w:type="spellEnd"/>
          </w:p>
        </w:tc>
        <w:tc>
          <w:tcPr>
            <w:tcW w:w="0" w:type="dxa"/>
            <w:textDirection w:val="btLr"/>
            <w:hideMark/>
          </w:tcPr>
          <w:p w14:paraId="07470BBB"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r w:rsidRPr="002C08F3">
              <w:rPr>
                <w:rFonts w:cs="Calibri"/>
                <w:bCs/>
                <w:color w:val="000000"/>
                <w:sz w:val="16"/>
                <w:szCs w:val="16"/>
              </w:rPr>
              <w:t>Konak</w:t>
            </w:r>
          </w:p>
        </w:tc>
        <w:tc>
          <w:tcPr>
            <w:tcW w:w="468" w:type="dxa"/>
            <w:textDirection w:val="btLr"/>
            <w:hideMark/>
          </w:tcPr>
          <w:p w14:paraId="4B99AF91"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İkiztaş</w:t>
            </w:r>
            <w:proofErr w:type="spellEnd"/>
          </w:p>
        </w:tc>
        <w:tc>
          <w:tcPr>
            <w:tcW w:w="851" w:type="dxa"/>
            <w:textDirection w:val="btLr"/>
            <w:hideMark/>
          </w:tcPr>
          <w:p w14:paraId="61F13513" w14:textId="77777777" w:rsidR="00802511" w:rsidRPr="002C08F3"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rPr>
            </w:pPr>
            <w:proofErr w:type="spellStart"/>
            <w:r w:rsidRPr="002C08F3">
              <w:rPr>
                <w:rFonts w:cs="Calibri"/>
                <w:bCs/>
                <w:color w:val="000000"/>
                <w:sz w:val="16"/>
                <w:szCs w:val="16"/>
              </w:rPr>
              <w:t>Pınararası</w:t>
            </w:r>
            <w:proofErr w:type="spellEnd"/>
          </w:p>
        </w:tc>
      </w:tr>
      <w:tr w:rsidR="0099346A" w:rsidRPr="002C08F3" w14:paraId="5A1F8C74" w14:textId="77777777" w:rsidTr="0037332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dxa"/>
            <w:hideMark/>
          </w:tcPr>
          <w:p w14:paraId="4D9DE5B9" w14:textId="77777777" w:rsidR="00802511" w:rsidRPr="002C08F3" w:rsidRDefault="00802511" w:rsidP="008076B1">
            <w:pPr>
              <w:rPr>
                <w:rFonts w:cs="Calibri"/>
                <w:color w:val="000000"/>
                <w:sz w:val="16"/>
                <w:szCs w:val="16"/>
              </w:rPr>
            </w:pPr>
            <w:r w:rsidRPr="002C08F3">
              <w:rPr>
                <w:rFonts w:cs="Calibri"/>
                <w:color w:val="000000"/>
                <w:sz w:val="16"/>
                <w:szCs w:val="16"/>
              </w:rPr>
              <w:t>İlliterate adult</w:t>
            </w:r>
          </w:p>
        </w:tc>
        <w:tc>
          <w:tcPr>
            <w:tcW w:w="0" w:type="dxa"/>
            <w:hideMark/>
          </w:tcPr>
          <w:p w14:paraId="3D82D608"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6</w:t>
            </w:r>
          </w:p>
        </w:tc>
        <w:tc>
          <w:tcPr>
            <w:tcW w:w="0" w:type="dxa"/>
            <w:hideMark/>
          </w:tcPr>
          <w:p w14:paraId="5F59B2FE"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6</w:t>
            </w:r>
          </w:p>
        </w:tc>
        <w:tc>
          <w:tcPr>
            <w:tcW w:w="0" w:type="dxa"/>
            <w:hideMark/>
          </w:tcPr>
          <w:p w14:paraId="0F349C0F"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7053A07F"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8</w:t>
            </w:r>
          </w:p>
        </w:tc>
        <w:tc>
          <w:tcPr>
            <w:tcW w:w="0" w:type="dxa"/>
            <w:hideMark/>
          </w:tcPr>
          <w:p w14:paraId="5341190E"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6</w:t>
            </w:r>
          </w:p>
        </w:tc>
        <w:tc>
          <w:tcPr>
            <w:tcW w:w="0" w:type="dxa"/>
            <w:hideMark/>
          </w:tcPr>
          <w:p w14:paraId="036AFDBD"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5</w:t>
            </w:r>
          </w:p>
        </w:tc>
        <w:tc>
          <w:tcPr>
            <w:tcW w:w="0" w:type="dxa"/>
            <w:hideMark/>
          </w:tcPr>
          <w:p w14:paraId="3A94F25C"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7F227DD2"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941EFA7"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2193B801"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3B06CC24"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ED24963"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w:t>
            </w:r>
          </w:p>
        </w:tc>
        <w:tc>
          <w:tcPr>
            <w:tcW w:w="0" w:type="dxa"/>
            <w:hideMark/>
          </w:tcPr>
          <w:p w14:paraId="3456194E"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615A3F8"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468" w:type="dxa"/>
            <w:hideMark/>
          </w:tcPr>
          <w:p w14:paraId="67404ABE"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28803936"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4</w:t>
            </w:r>
          </w:p>
        </w:tc>
      </w:tr>
      <w:tr w:rsidR="0099346A" w:rsidRPr="002C08F3" w14:paraId="187B66D4" w14:textId="77777777" w:rsidTr="00373327">
        <w:trPr>
          <w:trHeight w:val="551"/>
        </w:trPr>
        <w:tc>
          <w:tcPr>
            <w:cnfStyle w:val="001000000000" w:firstRow="0" w:lastRow="0" w:firstColumn="1" w:lastColumn="0" w:oddVBand="0" w:evenVBand="0" w:oddHBand="0" w:evenHBand="0" w:firstRowFirstColumn="0" w:firstRowLastColumn="0" w:lastRowFirstColumn="0" w:lastRowLastColumn="0"/>
            <w:tcW w:w="0" w:type="dxa"/>
            <w:hideMark/>
          </w:tcPr>
          <w:p w14:paraId="075C350E" w14:textId="77777777" w:rsidR="00802511" w:rsidRPr="002C08F3" w:rsidRDefault="00802511" w:rsidP="008076B1">
            <w:pPr>
              <w:rPr>
                <w:rFonts w:cs="Calibri"/>
                <w:color w:val="000000"/>
                <w:sz w:val="16"/>
                <w:szCs w:val="16"/>
              </w:rPr>
            </w:pPr>
            <w:r w:rsidRPr="002C08F3">
              <w:rPr>
                <w:rFonts w:cs="Calibri"/>
                <w:color w:val="000000"/>
                <w:sz w:val="16"/>
                <w:szCs w:val="16"/>
              </w:rPr>
              <w:t>Female head of household</w:t>
            </w:r>
          </w:p>
        </w:tc>
        <w:tc>
          <w:tcPr>
            <w:tcW w:w="0" w:type="dxa"/>
            <w:hideMark/>
          </w:tcPr>
          <w:p w14:paraId="776C17AD"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30</w:t>
            </w:r>
          </w:p>
        </w:tc>
        <w:tc>
          <w:tcPr>
            <w:tcW w:w="0" w:type="dxa"/>
            <w:hideMark/>
          </w:tcPr>
          <w:p w14:paraId="08D52D87"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80</w:t>
            </w:r>
          </w:p>
        </w:tc>
        <w:tc>
          <w:tcPr>
            <w:tcW w:w="0" w:type="dxa"/>
            <w:hideMark/>
          </w:tcPr>
          <w:p w14:paraId="75405A3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40D32AA8"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00184DF8"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3F73DBE4"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7</w:t>
            </w:r>
          </w:p>
        </w:tc>
        <w:tc>
          <w:tcPr>
            <w:tcW w:w="0" w:type="dxa"/>
            <w:hideMark/>
          </w:tcPr>
          <w:p w14:paraId="5AC78787"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33A73B6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25</w:t>
            </w:r>
          </w:p>
        </w:tc>
        <w:tc>
          <w:tcPr>
            <w:tcW w:w="0" w:type="dxa"/>
            <w:hideMark/>
          </w:tcPr>
          <w:p w14:paraId="319DE350"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150</w:t>
            </w:r>
          </w:p>
        </w:tc>
        <w:tc>
          <w:tcPr>
            <w:tcW w:w="0" w:type="dxa"/>
            <w:hideMark/>
          </w:tcPr>
          <w:p w14:paraId="11263D3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25</w:t>
            </w:r>
          </w:p>
        </w:tc>
        <w:tc>
          <w:tcPr>
            <w:tcW w:w="0" w:type="dxa"/>
            <w:hideMark/>
          </w:tcPr>
          <w:p w14:paraId="0306656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276E04A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42B45BE6"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1C36550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8</w:t>
            </w:r>
          </w:p>
        </w:tc>
        <w:tc>
          <w:tcPr>
            <w:tcW w:w="468" w:type="dxa"/>
            <w:hideMark/>
          </w:tcPr>
          <w:p w14:paraId="6B67E805"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0C3CEDCC"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r>
      <w:tr w:rsidR="0099346A" w:rsidRPr="002C08F3" w14:paraId="14583F0F" w14:textId="77777777" w:rsidTr="00373327">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0" w:type="dxa"/>
            <w:hideMark/>
          </w:tcPr>
          <w:p w14:paraId="5124A3F0" w14:textId="77777777" w:rsidR="00802511" w:rsidRPr="002C08F3" w:rsidRDefault="00802511" w:rsidP="008076B1">
            <w:pPr>
              <w:rPr>
                <w:rFonts w:cs="Calibri"/>
                <w:color w:val="000000"/>
                <w:sz w:val="16"/>
                <w:szCs w:val="16"/>
              </w:rPr>
            </w:pPr>
            <w:r w:rsidRPr="002C08F3">
              <w:rPr>
                <w:rFonts w:cs="Calibri"/>
                <w:color w:val="000000"/>
                <w:sz w:val="16"/>
                <w:szCs w:val="16"/>
              </w:rPr>
              <w:t>People who live on aid from the state (institution, etc.)</w:t>
            </w:r>
          </w:p>
        </w:tc>
        <w:tc>
          <w:tcPr>
            <w:tcW w:w="0" w:type="dxa"/>
            <w:hideMark/>
          </w:tcPr>
          <w:p w14:paraId="05B20EA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30</w:t>
            </w:r>
          </w:p>
        </w:tc>
        <w:tc>
          <w:tcPr>
            <w:tcW w:w="0" w:type="dxa"/>
            <w:hideMark/>
          </w:tcPr>
          <w:p w14:paraId="1AE7BAD6"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46F76BC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1CED6D95"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5B91B5E2"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7FFB874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6</w:t>
            </w:r>
          </w:p>
        </w:tc>
        <w:tc>
          <w:tcPr>
            <w:tcW w:w="0" w:type="dxa"/>
            <w:hideMark/>
          </w:tcPr>
          <w:p w14:paraId="6F808E85"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31E8704A"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9</w:t>
            </w:r>
          </w:p>
        </w:tc>
        <w:tc>
          <w:tcPr>
            <w:tcW w:w="0" w:type="dxa"/>
            <w:hideMark/>
          </w:tcPr>
          <w:p w14:paraId="3D2896FB"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934FBB1"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60A88D57"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3D432CDB"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51C96C3"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44D0A27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468" w:type="dxa"/>
            <w:hideMark/>
          </w:tcPr>
          <w:p w14:paraId="12F4763C"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4768A394"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r>
      <w:tr w:rsidR="0099346A" w:rsidRPr="002C08F3" w14:paraId="25D86199" w14:textId="77777777" w:rsidTr="00373327">
        <w:trPr>
          <w:trHeight w:val="546"/>
        </w:trPr>
        <w:tc>
          <w:tcPr>
            <w:cnfStyle w:val="001000000000" w:firstRow="0" w:lastRow="0" w:firstColumn="1" w:lastColumn="0" w:oddVBand="0" w:evenVBand="0" w:oddHBand="0" w:evenHBand="0" w:firstRowFirstColumn="0" w:firstRowLastColumn="0" w:lastRowFirstColumn="0" w:lastRowLastColumn="0"/>
            <w:tcW w:w="0" w:type="dxa"/>
            <w:hideMark/>
          </w:tcPr>
          <w:p w14:paraId="1877D135" w14:textId="77777777" w:rsidR="00802511" w:rsidRPr="002C08F3" w:rsidRDefault="00802511" w:rsidP="008076B1">
            <w:pPr>
              <w:rPr>
                <w:rFonts w:cs="Calibri"/>
                <w:color w:val="000000"/>
                <w:sz w:val="16"/>
                <w:szCs w:val="16"/>
              </w:rPr>
            </w:pPr>
            <w:r w:rsidRPr="002C08F3">
              <w:rPr>
                <w:rFonts w:cs="Calibri"/>
                <w:color w:val="000000"/>
                <w:sz w:val="16"/>
                <w:szCs w:val="16"/>
              </w:rPr>
              <w:t>Chronic disease/bedridden</w:t>
            </w:r>
          </w:p>
        </w:tc>
        <w:tc>
          <w:tcPr>
            <w:tcW w:w="0" w:type="dxa"/>
            <w:hideMark/>
          </w:tcPr>
          <w:p w14:paraId="47A19EEB"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1E5A6DD9"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E34D475"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w:t>
            </w:r>
          </w:p>
        </w:tc>
        <w:tc>
          <w:tcPr>
            <w:tcW w:w="0" w:type="dxa"/>
            <w:hideMark/>
          </w:tcPr>
          <w:p w14:paraId="1BC74FF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8</w:t>
            </w:r>
          </w:p>
        </w:tc>
        <w:tc>
          <w:tcPr>
            <w:tcW w:w="0" w:type="dxa"/>
            <w:hideMark/>
          </w:tcPr>
          <w:p w14:paraId="4852964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5</w:t>
            </w:r>
          </w:p>
        </w:tc>
        <w:tc>
          <w:tcPr>
            <w:tcW w:w="0" w:type="dxa"/>
            <w:hideMark/>
          </w:tcPr>
          <w:p w14:paraId="235D32A9"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496D4EB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0170B937"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w:t>
            </w:r>
          </w:p>
        </w:tc>
        <w:tc>
          <w:tcPr>
            <w:tcW w:w="0" w:type="dxa"/>
            <w:hideMark/>
          </w:tcPr>
          <w:p w14:paraId="5C7E2F7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FEF18A8"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4291CE15"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E9BC894"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96AC48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w:t>
            </w:r>
          </w:p>
        </w:tc>
        <w:tc>
          <w:tcPr>
            <w:tcW w:w="0" w:type="dxa"/>
            <w:hideMark/>
          </w:tcPr>
          <w:p w14:paraId="40019B0C"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3</w:t>
            </w:r>
          </w:p>
        </w:tc>
        <w:tc>
          <w:tcPr>
            <w:tcW w:w="468" w:type="dxa"/>
            <w:hideMark/>
          </w:tcPr>
          <w:p w14:paraId="18A603D0"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33ECFDFB"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3</w:t>
            </w:r>
          </w:p>
        </w:tc>
      </w:tr>
      <w:tr w:rsidR="0099346A" w:rsidRPr="002C08F3" w14:paraId="287F8E93" w14:textId="77777777" w:rsidTr="0037332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0" w:type="dxa"/>
            <w:hideMark/>
          </w:tcPr>
          <w:p w14:paraId="7924F522" w14:textId="77777777" w:rsidR="00802511" w:rsidRPr="002C08F3" w:rsidRDefault="00802511" w:rsidP="008076B1">
            <w:pPr>
              <w:rPr>
                <w:rFonts w:cs="Calibri"/>
                <w:color w:val="000000"/>
                <w:sz w:val="16"/>
                <w:szCs w:val="16"/>
              </w:rPr>
            </w:pPr>
            <w:r w:rsidRPr="002C08F3">
              <w:rPr>
                <w:rFonts w:cs="Calibri"/>
                <w:color w:val="000000"/>
                <w:sz w:val="16"/>
                <w:szCs w:val="16"/>
              </w:rPr>
              <w:t>Over 65 years of age living alone</w:t>
            </w:r>
          </w:p>
        </w:tc>
        <w:tc>
          <w:tcPr>
            <w:tcW w:w="0" w:type="dxa"/>
            <w:hideMark/>
          </w:tcPr>
          <w:p w14:paraId="19DD0F4B"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35</w:t>
            </w:r>
          </w:p>
        </w:tc>
        <w:tc>
          <w:tcPr>
            <w:tcW w:w="0" w:type="dxa"/>
            <w:hideMark/>
          </w:tcPr>
          <w:p w14:paraId="50A0602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81</w:t>
            </w:r>
          </w:p>
        </w:tc>
        <w:tc>
          <w:tcPr>
            <w:tcW w:w="0" w:type="dxa"/>
            <w:hideMark/>
          </w:tcPr>
          <w:p w14:paraId="33948816"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15</w:t>
            </w:r>
          </w:p>
        </w:tc>
        <w:tc>
          <w:tcPr>
            <w:tcW w:w="0" w:type="dxa"/>
            <w:hideMark/>
          </w:tcPr>
          <w:p w14:paraId="6435936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7663AC7A"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8DCC605"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78A597D6"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60</w:t>
            </w:r>
          </w:p>
        </w:tc>
        <w:tc>
          <w:tcPr>
            <w:tcW w:w="0" w:type="dxa"/>
            <w:hideMark/>
          </w:tcPr>
          <w:p w14:paraId="03BEEDC6"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4EB4705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250</w:t>
            </w:r>
          </w:p>
        </w:tc>
        <w:tc>
          <w:tcPr>
            <w:tcW w:w="0" w:type="dxa"/>
            <w:hideMark/>
          </w:tcPr>
          <w:p w14:paraId="7B458D6B"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11</w:t>
            </w:r>
          </w:p>
        </w:tc>
        <w:tc>
          <w:tcPr>
            <w:tcW w:w="0" w:type="dxa"/>
            <w:hideMark/>
          </w:tcPr>
          <w:p w14:paraId="364F3257"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174AFFCF"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334477A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64ADFD47"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468" w:type="dxa"/>
            <w:hideMark/>
          </w:tcPr>
          <w:p w14:paraId="01DA89ED"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37EA099D"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w:t>
            </w:r>
          </w:p>
        </w:tc>
      </w:tr>
      <w:tr w:rsidR="0099346A" w:rsidRPr="002C08F3" w14:paraId="12CC6DF4" w14:textId="77777777" w:rsidTr="00373327">
        <w:trPr>
          <w:trHeight w:val="721"/>
        </w:trPr>
        <w:tc>
          <w:tcPr>
            <w:cnfStyle w:val="001000000000" w:firstRow="0" w:lastRow="0" w:firstColumn="1" w:lastColumn="0" w:oddVBand="0" w:evenVBand="0" w:oddHBand="0" w:evenHBand="0" w:firstRowFirstColumn="0" w:firstRowLastColumn="0" w:lastRowFirstColumn="0" w:lastRowLastColumn="0"/>
            <w:tcW w:w="0" w:type="dxa"/>
            <w:hideMark/>
          </w:tcPr>
          <w:p w14:paraId="408D7345" w14:textId="77777777" w:rsidR="00802511" w:rsidRPr="002C08F3" w:rsidRDefault="00802511" w:rsidP="008076B1">
            <w:pPr>
              <w:rPr>
                <w:rFonts w:cs="Calibri"/>
                <w:color w:val="000000"/>
                <w:sz w:val="16"/>
                <w:szCs w:val="16"/>
              </w:rPr>
            </w:pPr>
            <w:r w:rsidRPr="002C08F3">
              <w:rPr>
                <w:rFonts w:cs="Calibri"/>
                <w:color w:val="000000"/>
                <w:sz w:val="16"/>
                <w:szCs w:val="16"/>
              </w:rPr>
              <w:lastRenderedPageBreak/>
              <w:t>People with physical/mental disabilities</w:t>
            </w:r>
          </w:p>
        </w:tc>
        <w:tc>
          <w:tcPr>
            <w:tcW w:w="0" w:type="dxa"/>
            <w:hideMark/>
          </w:tcPr>
          <w:p w14:paraId="0D8BFE0E"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w:t>
            </w:r>
          </w:p>
        </w:tc>
        <w:tc>
          <w:tcPr>
            <w:tcW w:w="0" w:type="dxa"/>
            <w:hideMark/>
          </w:tcPr>
          <w:p w14:paraId="4E9E0659"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13</w:t>
            </w:r>
          </w:p>
        </w:tc>
        <w:tc>
          <w:tcPr>
            <w:tcW w:w="0" w:type="dxa"/>
            <w:hideMark/>
          </w:tcPr>
          <w:p w14:paraId="1F66651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w:t>
            </w:r>
          </w:p>
        </w:tc>
        <w:tc>
          <w:tcPr>
            <w:tcW w:w="0" w:type="dxa"/>
            <w:hideMark/>
          </w:tcPr>
          <w:p w14:paraId="364003C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6</w:t>
            </w:r>
          </w:p>
        </w:tc>
        <w:tc>
          <w:tcPr>
            <w:tcW w:w="0" w:type="dxa"/>
            <w:hideMark/>
          </w:tcPr>
          <w:p w14:paraId="50DD075C"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5</w:t>
            </w:r>
          </w:p>
        </w:tc>
        <w:tc>
          <w:tcPr>
            <w:tcW w:w="0" w:type="dxa"/>
            <w:hideMark/>
          </w:tcPr>
          <w:p w14:paraId="4A70451D"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2</w:t>
            </w:r>
          </w:p>
        </w:tc>
        <w:tc>
          <w:tcPr>
            <w:tcW w:w="0" w:type="dxa"/>
            <w:hideMark/>
          </w:tcPr>
          <w:p w14:paraId="50184A9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6</w:t>
            </w:r>
          </w:p>
        </w:tc>
        <w:tc>
          <w:tcPr>
            <w:tcW w:w="0" w:type="dxa"/>
            <w:hideMark/>
          </w:tcPr>
          <w:p w14:paraId="4EF17F2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4</w:t>
            </w:r>
          </w:p>
        </w:tc>
        <w:tc>
          <w:tcPr>
            <w:tcW w:w="0" w:type="dxa"/>
            <w:hideMark/>
          </w:tcPr>
          <w:p w14:paraId="21A708C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20079FF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F8FB37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5</w:t>
            </w:r>
          </w:p>
        </w:tc>
        <w:tc>
          <w:tcPr>
            <w:tcW w:w="0" w:type="dxa"/>
            <w:hideMark/>
          </w:tcPr>
          <w:p w14:paraId="26E5EBE6"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D97AB72"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4</w:t>
            </w:r>
          </w:p>
        </w:tc>
        <w:tc>
          <w:tcPr>
            <w:tcW w:w="0" w:type="dxa"/>
            <w:hideMark/>
          </w:tcPr>
          <w:p w14:paraId="1E992CE7"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3</w:t>
            </w:r>
          </w:p>
        </w:tc>
        <w:tc>
          <w:tcPr>
            <w:tcW w:w="468" w:type="dxa"/>
            <w:hideMark/>
          </w:tcPr>
          <w:p w14:paraId="755C5063"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7184E830"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4</w:t>
            </w:r>
          </w:p>
        </w:tc>
      </w:tr>
      <w:tr w:rsidR="0099346A" w:rsidRPr="002C08F3" w14:paraId="50C56757" w14:textId="77777777" w:rsidTr="00373327">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0" w:type="dxa"/>
            <w:hideMark/>
          </w:tcPr>
          <w:p w14:paraId="47A2EE80" w14:textId="77777777" w:rsidR="00802511" w:rsidRPr="002C08F3" w:rsidRDefault="00802511" w:rsidP="008076B1">
            <w:pPr>
              <w:rPr>
                <w:rFonts w:cs="Calibri"/>
                <w:color w:val="000000"/>
                <w:sz w:val="16"/>
                <w:szCs w:val="16"/>
              </w:rPr>
            </w:pPr>
            <w:r w:rsidRPr="002C08F3">
              <w:rPr>
                <w:rFonts w:cs="Calibri"/>
                <w:color w:val="000000"/>
                <w:sz w:val="16"/>
                <w:szCs w:val="16"/>
              </w:rPr>
              <w:t>Unemployed/ head of household with insufficient income</w:t>
            </w:r>
          </w:p>
        </w:tc>
        <w:tc>
          <w:tcPr>
            <w:tcW w:w="0" w:type="dxa"/>
            <w:hideMark/>
          </w:tcPr>
          <w:p w14:paraId="50A47B91"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30</w:t>
            </w:r>
          </w:p>
        </w:tc>
        <w:tc>
          <w:tcPr>
            <w:tcW w:w="0" w:type="dxa"/>
            <w:hideMark/>
          </w:tcPr>
          <w:p w14:paraId="5125461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1DFDAC3B"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20</w:t>
            </w:r>
          </w:p>
        </w:tc>
        <w:tc>
          <w:tcPr>
            <w:tcW w:w="0" w:type="dxa"/>
            <w:hideMark/>
          </w:tcPr>
          <w:p w14:paraId="27C513CC"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4E955412"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30</w:t>
            </w:r>
          </w:p>
        </w:tc>
        <w:tc>
          <w:tcPr>
            <w:tcW w:w="0" w:type="dxa"/>
            <w:hideMark/>
          </w:tcPr>
          <w:p w14:paraId="51C72402"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w:t>
            </w:r>
          </w:p>
        </w:tc>
        <w:tc>
          <w:tcPr>
            <w:tcW w:w="0" w:type="dxa"/>
            <w:hideMark/>
          </w:tcPr>
          <w:p w14:paraId="5FBD4906"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30</w:t>
            </w:r>
          </w:p>
        </w:tc>
        <w:tc>
          <w:tcPr>
            <w:tcW w:w="0" w:type="dxa"/>
            <w:hideMark/>
          </w:tcPr>
          <w:p w14:paraId="7BA76562"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FE96A9E"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18AC1FB8"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30</w:t>
            </w:r>
          </w:p>
        </w:tc>
        <w:tc>
          <w:tcPr>
            <w:tcW w:w="0" w:type="dxa"/>
            <w:hideMark/>
          </w:tcPr>
          <w:p w14:paraId="1E499409"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7C0EDF9"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F760EA0"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10</w:t>
            </w:r>
          </w:p>
        </w:tc>
        <w:tc>
          <w:tcPr>
            <w:tcW w:w="0" w:type="dxa"/>
            <w:hideMark/>
          </w:tcPr>
          <w:p w14:paraId="3F1BC733"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25</w:t>
            </w:r>
          </w:p>
        </w:tc>
        <w:tc>
          <w:tcPr>
            <w:tcW w:w="468" w:type="dxa"/>
            <w:hideMark/>
          </w:tcPr>
          <w:p w14:paraId="27B5B669"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0123AD8B" w14:textId="77777777" w:rsidR="00802511" w:rsidRPr="002C08F3"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r>
      <w:tr w:rsidR="0099346A" w:rsidRPr="002C08F3" w14:paraId="2F961436" w14:textId="77777777" w:rsidTr="00373327">
        <w:trPr>
          <w:trHeight w:val="418"/>
        </w:trPr>
        <w:tc>
          <w:tcPr>
            <w:cnfStyle w:val="001000000000" w:firstRow="0" w:lastRow="0" w:firstColumn="1" w:lastColumn="0" w:oddVBand="0" w:evenVBand="0" w:oddHBand="0" w:evenHBand="0" w:firstRowFirstColumn="0" w:firstRowLastColumn="0" w:lastRowFirstColumn="0" w:lastRowLastColumn="0"/>
            <w:tcW w:w="0" w:type="dxa"/>
            <w:hideMark/>
          </w:tcPr>
          <w:p w14:paraId="401A5723" w14:textId="77777777" w:rsidR="00802511" w:rsidRPr="002C08F3" w:rsidRDefault="00802511" w:rsidP="008076B1">
            <w:pPr>
              <w:rPr>
                <w:rFonts w:cs="Calibri"/>
                <w:color w:val="000000"/>
                <w:sz w:val="16"/>
                <w:szCs w:val="16"/>
              </w:rPr>
            </w:pPr>
            <w:r w:rsidRPr="002C08F3">
              <w:rPr>
                <w:rFonts w:cs="Calibri"/>
                <w:color w:val="000000"/>
                <w:sz w:val="16"/>
                <w:szCs w:val="16"/>
              </w:rPr>
              <w:t>Seasonal migrant workers</w:t>
            </w:r>
          </w:p>
        </w:tc>
        <w:tc>
          <w:tcPr>
            <w:tcW w:w="0" w:type="dxa"/>
            <w:hideMark/>
          </w:tcPr>
          <w:p w14:paraId="4D8DB98C"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11415E9"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A99749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3C1BBD98"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F455527"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71E05FFA"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47CEFD78"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6ADEC3FA"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7F11306C"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17BA0E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0ED9DADA"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56AD917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 0</w:t>
            </w:r>
          </w:p>
        </w:tc>
        <w:tc>
          <w:tcPr>
            <w:tcW w:w="0" w:type="dxa"/>
            <w:hideMark/>
          </w:tcPr>
          <w:p w14:paraId="5BB386BB"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0" w:type="dxa"/>
            <w:hideMark/>
          </w:tcPr>
          <w:p w14:paraId="1144ACB9"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468" w:type="dxa"/>
            <w:hideMark/>
          </w:tcPr>
          <w:p w14:paraId="12A2E131"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c>
          <w:tcPr>
            <w:tcW w:w="851" w:type="dxa"/>
            <w:hideMark/>
          </w:tcPr>
          <w:p w14:paraId="0DA5E02F" w14:textId="77777777" w:rsidR="00802511" w:rsidRPr="002C08F3"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2C08F3">
              <w:rPr>
                <w:rFonts w:cs="Calibri"/>
                <w:color w:val="000000"/>
                <w:sz w:val="16"/>
                <w:szCs w:val="16"/>
              </w:rPr>
              <w:t>0</w:t>
            </w:r>
          </w:p>
        </w:tc>
      </w:tr>
    </w:tbl>
    <w:p w14:paraId="2B922ABE" w14:textId="3BA19C8D" w:rsidR="00802511" w:rsidRPr="00C02680" w:rsidRDefault="00802511" w:rsidP="00802511">
      <w:pPr>
        <w:pStyle w:val="BodyText"/>
        <w:spacing w:before="240"/>
      </w:pPr>
      <w:r>
        <w:t>Source: Muğla YEKA ESIA Field Study Findings, July 2024-March 2025</w:t>
      </w:r>
    </w:p>
    <w:p w14:paraId="30B8E2FF" w14:textId="77777777" w:rsidR="00802511" w:rsidRDefault="00802511" w:rsidP="00373327">
      <w:pPr>
        <w:pStyle w:val="Bullet"/>
        <w:numPr>
          <w:ilvl w:val="0"/>
          <w:numId w:val="0"/>
        </w:numPr>
        <w:ind w:left="397" w:hanging="397"/>
        <w:jc w:val="both"/>
      </w:pPr>
    </w:p>
    <w:p w14:paraId="0625E652" w14:textId="60735F34" w:rsidR="007A4639" w:rsidRDefault="007A4639" w:rsidP="00D9635A">
      <w:pPr>
        <w:pStyle w:val="BodyText"/>
        <w:jc w:val="both"/>
      </w:pPr>
      <w:r>
        <w:t xml:space="preserve">Throughout their planning and engagement with stakeholders, </w:t>
      </w:r>
      <w:r w:rsidR="00F9589E">
        <w:t>the Client</w:t>
      </w:r>
      <w:r>
        <w:t xml:space="preserve"> will actively consider and integrate the needs and interests of vulnerable persons and groups into Project activities.  </w:t>
      </w:r>
      <w:r w:rsidR="00474866">
        <w:t xml:space="preserve">Project planning and efforts will also be gender inclusive and provide needed resources to handle sensitive issues. </w:t>
      </w:r>
      <w:r w:rsidR="008917E8">
        <w:t xml:space="preserve">During the </w:t>
      </w:r>
      <w:r>
        <w:t>completion of a comprehensive social baseline and</w:t>
      </w:r>
      <w:r w:rsidR="007B7372">
        <w:t xml:space="preserve"> </w:t>
      </w:r>
      <w:r>
        <w:t xml:space="preserve">SIA, the client shall </w:t>
      </w:r>
      <w:r w:rsidR="008917E8">
        <w:t xml:space="preserve">assess the level of risk and severity of adverse impacts that Project activities may inflict on vulnerable stakeholders. Those findings shall be integrated into the approach for stakeholder engagement and specific activities, as needed, </w:t>
      </w:r>
      <w:proofErr w:type="gramStart"/>
      <w:r w:rsidR="008917E8">
        <w:t>so as to</w:t>
      </w:r>
      <w:proofErr w:type="gramEnd"/>
      <w:r w:rsidR="008917E8">
        <w:t xml:space="preserve"> ensure an effective stakeholder engagement plan (and grievance mechanism) that is tailored to stakeholder needs and interests. </w:t>
      </w:r>
    </w:p>
    <w:p w14:paraId="040E1159" w14:textId="42E743E4" w:rsidR="00474866" w:rsidRDefault="00F9589E" w:rsidP="00D9635A">
      <w:pPr>
        <w:pStyle w:val="BodyText"/>
        <w:jc w:val="both"/>
      </w:pPr>
      <w:r>
        <w:t>The Client’</w:t>
      </w:r>
      <w:r w:rsidR="00474866">
        <w:t>s efforts may include</w:t>
      </w:r>
      <w:r>
        <w:t xml:space="preserve">, </w:t>
      </w:r>
      <w:r w:rsidR="00474866">
        <w:t xml:space="preserve">but not be limited to: </w:t>
      </w:r>
    </w:p>
    <w:p w14:paraId="66095C81" w14:textId="434C9BD4" w:rsidR="00474866" w:rsidRDefault="00474866" w:rsidP="00D9635A">
      <w:pPr>
        <w:pStyle w:val="Bullet"/>
        <w:jc w:val="both"/>
      </w:pPr>
      <w:r>
        <w:t>Requiring that Project proponents, especially those on the stakeholder engagement/management side</w:t>
      </w:r>
      <w:r w:rsidR="00AE75A9">
        <w:t xml:space="preserve"> (such as the CLO</w:t>
      </w:r>
      <w:r w:rsidR="00732FEA" w:rsidRPr="00732FEA">
        <w:t xml:space="preserve"> and GBVH Focal Point</w:t>
      </w:r>
      <w:r w:rsidR="00AE75A9">
        <w:t>)</w:t>
      </w:r>
      <w:r>
        <w:t xml:space="preserve">, are properly trained and have sufficient materials to handle gender-specific or sensitive issues in an appropriate and meaningful </w:t>
      </w:r>
      <w:proofErr w:type="gramStart"/>
      <w:r>
        <w:t>way;</w:t>
      </w:r>
      <w:proofErr w:type="gramEnd"/>
      <w:r>
        <w:t xml:space="preserve"> </w:t>
      </w:r>
    </w:p>
    <w:p w14:paraId="73CDACDB" w14:textId="40268CD5" w:rsidR="00474866" w:rsidRDefault="00AE75A9" w:rsidP="00D9635A">
      <w:pPr>
        <w:pStyle w:val="Bullet"/>
        <w:jc w:val="both"/>
      </w:pPr>
      <w:r>
        <w:t xml:space="preserve">Representation of vulnerable groups and women shall be ensured in all engagement </w:t>
      </w:r>
      <w:proofErr w:type="gramStart"/>
      <w:r>
        <w:t>activities;</w:t>
      </w:r>
      <w:proofErr w:type="gramEnd"/>
      <w:r>
        <w:t xml:space="preserve"> </w:t>
      </w:r>
    </w:p>
    <w:p w14:paraId="474DFFF5" w14:textId="09C6FA49" w:rsidR="00AE75A9" w:rsidRDefault="00F9589E" w:rsidP="00D9635A">
      <w:pPr>
        <w:pStyle w:val="Bullet"/>
        <w:jc w:val="both"/>
      </w:pPr>
      <w:r>
        <w:t>The Client</w:t>
      </w:r>
      <w:r w:rsidR="00AE75A9">
        <w:t xml:space="preserve"> will be open to other suggestions from their stakeholders to address concerns in a way that is most suitable to their needs and </w:t>
      </w:r>
      <w:proofErr w:type="gramStart"/>
      <w:r w:rsidR="00AE75A9">
        <w:t>experiences;</w:t>
      </w:r>
      <w:proofErr w:type="gramEnd"/>
      <w:r w:rsidR="00AE75A9">
        <w:t xml:space="preserve"> </w:t>
      </w:r>
    </w:p>
    <w:p w14:paraId="38757ADB" w14:textId="66383069" w:rsidR="00AE75A9" w:rsidRDefault="00F9589E" w:rsidP="00D9635A">
      <w:pPr>
        <w:pStyle w:val="Bullet"/>
        <w:jc w:val="both"/>
      </w:pPr>
      <w:r>
        <w:t>The Client</w:t>
      </w:r>
      <w:r w:rsidR="00AE75A9">
        <w:t xml:space="preserve"> </w:t>
      </w:r>
      <w:r w:rsidR="00AF0896">
        <w:t xml:space="preserve">will </w:t>
      </w:r>
      <w:r w:rsidR="00AE75A9">
        <w:t>create designated ‘safe</w:t>
      </w:r>
      <w:r>
        <w:t>/private</w:t>
      </w:r>
      <w:r w:rsidR="00AE75A9">
        <w:t xml:space="preserve"> </w:t>
      </w:r>
      <w:proofErr w:type="gramStart"/>
      <w:r w:rsidR="00AE75A9">
        <w:t xml:space="preserve">spaces’ </w:t>
      </w:r>
      <w:r>
        <w:t>(</w:t>
      </w:r>
      <w:proofErr w:type="gramEnd"/>
      <w:r>
        <w:t xml:space="preserve">if needed) </w:t>
      </w:r>
      <w:r w:rsidR="00AE75A9">
        <w:t xml:space="preserve">for vulnerable </w:t>
      </w:r>
      <w:proofErr w:type="gramStart"/>
      <w:r w:rsidR="00AE75A9">
        <w:t>persons</w:t>
      </w:r>
      <w:proofErr w:type="gramEnd"/>
      <w:r w:rsidR="00AE75A9">
        <w:t xml:space="preserve"> to freely share their experiences and concerns. This can be done by facilitating one-on-one or female-only discussions depending on the circumstances. </w:t>
      </w:r>
    </w:p>
    <w:p w14:paraId="0CDCB5FB" w14:textId="42EE4B0F" w:rsidR="00AE75A9" w:rsidRDefault="00AE75A9" w:rsidP="00D9635A">
      <w:pPr>
        <w:pStyle w:val="Bullet"/>
        <w:jc w:val="both"/>
      </w:pPr>
      <w:r>
        <w:t xml:space="preserve">Allowing any grievances to be submitted anonymously and have anonymity respected and preserved; and </w:t>
      </w:r>
    </w:p>
    <w:p w14:paraId="317D47A5" w14:textId="064DFC01" w:rsidR="00A76918" w:rsidRPr="00A76918" w:rsidRDefault="00AE75A9" w:rsidP="00D9635A">
      <w:pPr>
        <w:pStyle w:val="Bullet"/>
        <w:jc w:val="both"/>
      </w:pPr>
      <w:r>
        <w:t xml:space="preserve">Engagement with civil society organizations that can help provide input, a forum or other avenues for optimal engagement with specific groups. </w:t>
      </w:r>
    </w:p>
    <w:p w14:paraId="6D42005D" w14:textId="677D42CB" w:rsidR="00A36874" w:rsidRDefault="00133454" w:rsidP="00A36874">
      <w:pPr>
        <w:pStyle w:val="Heading1"/>
      </w:pPr>
      <w:bookmarkStart w:id="56" w:name="_Toc212813477"/>
      <w:r>
        <w:t>Stakeholder Engagement Program and Approach</w:t>
      </w:r>
      <w:bookmarkEnd w:id="56"/>
      <w:r>
        <w:t xml:space="preserve"> </w:t>
      </w:r>
    </w:p>
    <w:p w14:paraId="1E02D087" w14:textId="42DED0DF" w:rsidR="000B64BB" w:rsidRPr="000B64BB" w:rsidRDefault="000B64BB" w:rsidP="000B64BB">
      <w:pPr>
        <w:pStyle w:val="BodyText"/>
      </w:pPr>
      <w:r>
        <w:t xml:space="preserve">This section provides a high-level overview of the approach for stakeholder engagement. </w:t>
      </w:r>
    </w:p>
    <w:p w14:paraId="53772207" w14:textId="0B715372" w:rsidR="009B5F5F" w:rsidRPr="009B5F5F" w:rsidRDefault="00875AA9" w:rsidP="009B5F5F">
      <w:pPr>
        <w:pStyle w:val="Heading2"/>
      </w:pPr>
      <w:r>
        <w:t xml:space="preserve"> </w:t>
      </w:r>
      <w:bookmarkStart w:id="57" w:name="_Toc212813478"/>
      <w:r>
        <w:t>Past</w:t>
      </w:r>
      <w:r w:rsidR="00E652F3">
        <w:t xml:space="preserve"> </w:t>
      </w:r>
      <w:r w:rsidR="009B5F5F">
        <w:t>Engagement</w:t>
      </w:r>
      <w:bookmarkEnd w:id="57"/>
    </w:p>
    <w:p w14:paraId="13270CF1" w14:textId="07548257" w:rsidR="00B36CCC" w:rsidRDefault="0001546A" w:rsidP="002A6AEE">
      <w:pPr>
        <w:pStyle w:val="BodyText"/>
        <w:jc w:val="both"/>
      </w:pPr>
      <w:r>
        <w:t>A</w:t>
      </w:r>
      <w:r w:rsidR="00DA42F8" w:rsidRPr="00DA42F8">
        <w:t xml:space="preserve"> </w:t>
      </w:r>
      <w:r w:rsidR="00B36CCC" w:rsidRPr="00B36CCC">
        <w:t xml:space="preserve">"Public Information and Participation Meeting in the EIA Process" was held on May 12, </w:t>
      </w:r>
      <w:r w:rsidRPr="0001546A">
        <w:t xml:space="preserve">2022, at </w:t>
      </w:r>
      <w:proofErr w:type="spellStart"/>
      <w:r w:rsidRPr="0001546A">
        <w:t>Sakarkaya</w:t>
      </w:r>
      <w:proofErr w:type="spellEnd"/>
      <w:r w:rsidRPr="0001546A">
        <w:t xml:space="preserve"> Village Coffeehouse</w:t>
      </w:r>
      <w:r w:rsidR="00B36CCC" w:rsidRPr="00B36CCC">
        <w:t xml:space="preserve"> in Milas District</w:t>
      </w:r>
      <w:r w:rsidRPr="0001546A">
        <w:t xml:space="preserve"> and </w:t>
      </w:r>
      <w:proofErr w:type="spellStart"/>
      <w:r w:rsidRPr="0001546A">
        <w:t>Tekeler</w:t>
      </w:r>
      <w:proofErr w:type="spellEnd"/>
      <w:r w:rsidRPr="0001546A">
        <w:t xml:space="preserve"> Village Coffeehouse in </w:t>
      </w:r>
      <w:proofErr w:type="spellStart"/>
      <w:r w:rsidRPr="0001546A">
        <w:t>Karpuzlu</w:t>
      </w:r>
      <w:proofErr w:type="spellEnd"/>
      <w:r w:rsidRPr="0001546A">
        <w:t xml:space="preserve"> </w:t>
      </w:r>
      <w:r w:rsidRPr="0001546A">
        <w:lastRenderedPageBreak/>
        <w:t>District, Aydın</w:t>
      </w:r>
      <w:r w:rsidR="00B36CCC" w:rsidRPr="00B36CCC">
        <w:t xml:space="preserve"> Province to inform about the investment and gather opinions and suggestions regarding the project in consultation with the Muğla Provincial Directorate of Environment, Urbanization, and Climate Change. Before the meeting, announcements were made by the relevant municipalities and local headmen in the areas where the affected or potentially affected public resides, providing information about the EIA process of the project.</w:t>
      </w:r>
    </w:p>
    <w:p w14:paraId="30D2F075" w14:textId="732A9160" w:rsidR="002A6AEE" w:rsidRDefault="00E007A3" w:rsidP="002A6AEE">
      <w:pPr>
        <w:pStyle w:val="BodyText"/>
        <w:jc w:val="both"/>
      </w:pPr>
      <w:r w:rsidRPr="00E007A3">
        <w:t xml:space="preserve">The Client announced the </w:t>
      </w:r>
      <w:r>
        <w:t>meeting</w:t>
      </w:r>
      <w:r w:rsidRPr="00E007A3">
        <w:t xml:space="preserve"> in a national newspaper on 2</w:t>
      </w:r>
      <w:r w:rsidR="0001546A">
        <w:t>9</w:t>
      </w:r>
      <w:r w:rsidRPr="00E007A3">
        <w:t>.02.202</w:t>
      </w:r>
      <w:r w:rsidR="0001546A">
        <w:t>2</w:t>
      </w:r>
      <w:r w:rsidRPr="00E007A3">
        <w:t xml:space="preserve"> and in a local provincial newspaper on 2</w:t>
      </w:r>
      <w:r w:rsidR="0001546A">
        <w:t>9</w:t>
      </w:r>
      <w:r w:rsidRPr="00E007A3">
        <w:t>.02.202</w:t>
      </w:r>
      <w:r w:rsidR="0001546A">
        <w:t>2</w:t>
      </w:r>
      <w:r w:rsidRPr="00E007A3">
        <w:t xml:space="preserve"> as </w:t>
      </w:r>
      <w:r>
        <w:t>shown</w:t>
      </w:r>
      <w:r w:rsidRPr="00E007A3">
        <w:t xml:space="preserve"> in Figure 5 1 and Figure 5 2 below.</w:t>
      </w:r>
    </w:p>
    <w:p w14:paraId="033146D9" w14:textId="77777777" w:rsidR="00127BD4" w:rsidRPr="00D9635A" w:rsidRDefault="0001546A" w:rsidP="00127BD4">
      <w:pPr>
        <w:pStyle w:val="BodyText"/>
        <w:keepNext/>
        <w:jc w:val="center"/>
        <w:rPr>
          <w:highlight w:val="yellow"/>
        </w:rPr>
      </w:pPr>
      <w:r>
        <w:rPr>
          <w:noProof/>
        </w:rPr>
        <w:drawing>
          <wp:inline distT="0" distB="0" distL="0" distR="0" wp14:anchorId="14779A06" wp14:editId="4B5C8B95">
            <wp:extent cx="6120130" cy="3642360"/>
            <wp:effectExtent l="0" t="0" r="0" b="0"/>
            <wp:docPr id="381374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74601" name=""/>
                    <pic:cNvPicPr/>
                  </pic:nvPicPr>
                  <pic:blipFill>
                    <a:blip r:embed="rId31"/>
                    <a:stretch>
                      <a:fillRect/>
                    </a:stretch>
                  </pic:blipFill>
                  <pic:spPr>
                    <a:xfrm>
                      <a:off x="0" y="0"/>
                      <a:ext cx="6120130" cy="3642360"/>
                    </a:xfrm>
                    <a:prstGeom prst="rect">
                      <a:avLst/>
                    </a:prstGeom>
                  </pic:spPr>
                </pic:pic>
              </a:graphicData>
            </a:graphic>
          </wp:inline>
        </w:drawing>
      </w:r>
    </w:p>
    <w:p w14:paraId="4D411C20" w14:textId="39AE77FD" w:rsidR="00127BD4" w:rsidRPr="002A6AEE" w:rsidRDefault="00127BD4" w:rsidP="00127BD4">
      <w:pPr>
        <w:pStyle w:val="Caption"/>
        <w:jc w:val="center"/>
      </w:pPr>
      <w:bookmarkStart w:id="58" w:name="_Ref156904073"/>
      <w:bookmarkStart w:id="59" w:name="_Toc212813519"/>
      <w:r w:rsidRPr="002A6AEE">
        <w:t xml:space="preserve">Figure </w:t>
      </w:r>
      <w:r w:rsidR="00A92110" w:rsidRPr="002A6AEE">
        <w:fldChar w:fldCharType="begin"/>
      </w:r>
      <w:r w:rsidR="00A92110" w:rsidRPr="002A6AEE">
        <w:instrText xml:space="preserve"> STYLEREF 1 \s </w:instrText>
      </w:r>
      <w:r w:rsidR="00A92110" w:rsidRPr="002A6AEE">
        <w:fldChar w:fldCharType="separate"/>
      </w:r>
      <w:r w:rsidR="00373327">
        <w:rPr>
          <w:noProof/>
        </w:rPr>
        <w:t>5</w:t>
      </w:r>
      <w:r w:rsidR="00A92110" w:rsidRPr="002A6AEE">
        <w:fldChar w:fldCharType="end"/>
      </w:r>
      <w:r w:rsidR="00A92110" w:rsidRPr="002A6AEE">
        <w:noBreakHyphen/>
      </w:r>
      <w:r w:rsidR="00A92110" w:rsidRPr="002A6AEE">
        <w:fldChar w:fldCharType="begin"/>
      </w:r>
      <w:r w:rsidR="00A92110" w:rsidRPr="002A6AEE">
        <w:instrText xml:space="preserve"> SEQ Figure \* ARABIC \s 1 </w:instrText>
      </w:r>
      <w:r w:rsidR="00A92110" w:rsidRPr="002A6AEE">
        <w:fldChar w:fldCharType="separate"/>
      </w:r>
      <w:r w:rsidR="00373327">
        <w:rPr>
          <w:noProof/>
        </w:rPr>
        <w:t>1</w:t>
      </w:r>
      <w:r w:rsidR="00A92110" w:rsidRPr="002A6AEE">
        <w:fldChar w:fldCharType="end"/>
      </w:r>
      <w:bookmarkEnd w:id="58"/>
      <w:r w:rsidRPr="002A6AEE">
        <w:t xml:space="preserve"> Project Advertisement in National Newspaper</w:t>
      </w:r>
      <w:bookmarkEnd w:id="59"/>
    </w:p>
    <w:p w14:paraId="22922E84" w14:textId="24E106CD" w:rsidR="00C96B6E" w:rsidRPr="002A6AEE" w:rsidRDefault="00C96B6E" w:rsidP="00C96B6E">
      <w:pPr>
        <w:jc w:val="center"/>
      </w:pPr>
      <w:r w:rsidRPr="002A6AEE">
        <w:t xml:space="preserve">Source: </w:t>
      </w:r>
      <w:r w:rsidR="00F9589E" w:rsidRPr="002A6AEE">
        <w:t>Local EIA</w:t>
      </w:r>
      <w:r w:rsidRPr="002A6AEE">
        <w:t>, 202</w:t>
      </w:r>
      <w:r w:rsidR="002A6AEE" w:rsidRPr="002A6AEE">
        <w:t>4</w:t>
      </w:r>
    </w:p>
    <w:p w14:paraId="24993A79" w14:textId="77777777" w:rsidR="00127BD4" w:rsidRPr="00D9635A" w:rsidRDefault="00127BD4" w:rsidP="00127BD4">
      <w:pPr>
        <w:pStyle w:val="BodyText"/>
        <w:rPr>
          <w:highlight w:val="yellow"/>
        </w:rPr>
      </w:pPr>
    </w:p>
    <w:p w14:paraId="3863B4D6" w14:textId="77777777" w:rsidR="006B12C9" w:rsidRPr="00E007A3" w:rsidRDefault="0001546A" w:rsidP="006B12C9">
      <w:pPr>
        <w:pStyle w:val="BodyText"/>
        <w:keepNext/>
        <w:jc w:val="center"/>
      </w:pPr>
      <w:r>
        <w:rPr>
          <w:noProof/>
        </w:rPr>
        <w:lastRenderedPageBreak/>
        <w:drawing>
          <wp:inline distT="0" distB="0" distL="0" distR="0" wp14:anchorId="641D4A2F" wp14:editId="52B3E21D">
            <wp:extent cx="4546549" cy="4494289"/>
            <wp:effectExtent l="0" t="0" r="6985" b="1905"/>
            <wp:docPr id="54841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16763" name=""/>
                    <pic:cNvPicPr/>
                  </pic:nvPicPr>
                  <pic:blipFill>
                    <a:blip r:embed="rId32"/>
                    <a:stretch>
                      <a:fillRect/>
                    </a:stretch>
                  </pic:blipFill>
                  <pic:spPr>
                    <a:xfrm>
                      <a:off x="0" y="0"/>
                      <a:ext cx="4552818" cy="4500486"/>
                    </a:xfrm>
                    <a:prstGeom prst="rect">
                      <a:avLst/>
                    </a:prstGeom>
                  </pic:spPr>
                </pic:pic>
              </a:graphicData>
            </a:graphic>
          </wp:inline>
        </w:drawing>
      </w:r>
    </w:p>
    <w:p w14:paraId="2C7D0EF1" w14:textId="45ABB91C" w:rsidR="006B12C9" w:rsidRPr="00E007A3" w:rsidRDefault="006B12C9" w:rsidP="006B12C9">
      <w:pPr>
        <w:pStyle w:val="Caption"/>
        <w:jc w:val="center"/>
      </w:pPr>
      <w:bookmarkStart w:id="60" w:name="_Ref156904321"/>
      <w:bookmarkStart w:id="61" w:name="_Toc212813520"/>
      <w:r w:rsidRPr="00E007A3">
        <w:t xml:space="preserve">Figure </w:t>
      </w:r>
      <w:r w:rsidR="00A92110" w:rsidRPr="00E007A3">
        <w:fldChar w:fldCharType="begin"/>
      </w:r>
      <w:r w:rsidR="00A92110" w:rsidRPr="00E007A3">
        <w:instrText xml:space="preserve"> STYLEREF 1 \s </w:instrText>
      </w:r>
      <w:r w:rsidR="00A92110" w:rsidRPr="00E007A3">
        <w:fldChar w:fldCharType="separate"/>
      </w:r>
      <w:r w:rsidR="00373327">
        <w:rPr>
          <w:noProof/>
        </w:rPr>
        <w:t>5</w:t>
      </w:r>
      <w:r w:rsidR="00A92110" w:rsidRPr="00E007A3">
        <w:fldChar w:fldCharType="end"/>
      </w:r>
      <w:r w:rsidR="00A92110" w:rsidRPr="00E007A3">
        <w:noBreakHyphen/>
      </w:r>
      <w:r w:rsidR="00A92110" w:rsidRPr="00E007A3">
        <w:fldChar w:fldCharType="begin"/>
      </w:r>
      <w:r w:rsidR="00A92110" w:rsidRPr="00E007A3">
        <w:instrText xml:space="preserve"> SEQ Figure \* ARABIC \s 1 </w:instrText>
      </w:r>
      <w:r w:rsidR="00A92110" w:rsidRPr="00E007A3">
        <w:fldChar w:fldCharType="separate"/>
      </w:r>
      <w:r w:rsidR="00373327">
        <w:rPr>
          <w:noProof/>
        </w:rPr>
        <w:t>2</w:t>
      </w:r>
      <w:r w:rsidR="00A92110" w:rsidRPr="00E007A3">
        <w:fldChar w:fldCharType="end"/>
      </w:r>
      <w:bookmarkEnd w:id="60"/>
      <w:r w:rsidRPr="00E007A3">
        <w:t xml:space="preserve"> Project Advertisement in Local Newspaper</w:t>
      </w:r>
      <w:bookmarkEnd w:id="61"/>
    </w:p>
    <w:p w14:paraId="72564C15" w14:textId="53F71744" w:rsidR="00C96B6E" w:rsidRDefault="00C96B6E" w:rsidP="00C96B6E">
      <w:pPr>
        <w:jc w:val="center"/>
      </w:pPr>
      <w:r w:rsidRPr="00E007A3">
        <w:t xml:space="preserve">Source: </w:t>
      </w:r>
      <w:r w:rsidR="00F9589E" w:rsidRPr="00E007A3">
        <w:t>Local EIA</w:t>
      </w:r>
      <w:r w:rsidRPr="00E007A3">
        <w:t>, 202</w:t>
      </w:r>
      <w:r w:rsidR="00E007A3" w:rsidRPr="00E007A3">
        <w:t>4</w:t>
      </w:r>
    </w:p>
    <w:p w14:paraId="25693DC3" w14:textId="1D408620" w:rsidR="00E6717B" w:rsidRDefault="001277BE" w:rsidP="00E6717B">
      <w:pPr>
        <w:pStyle w:val="BodyText"/>
        <w:jc w:val="both"/>
      </w:pPr>
      <w:r>
        <w:t>T</w:t>
      </w:r>
      <w:r w:rsidR="00317906" w:rsidRPr="00E007A3">
        <w:t xml:space="preserve">he Project team sought to inform locals of the Project’s expected activities during construction and operation of the Project via visual presentations on the environmental impacts and suggested mitigation efforts. </w:t>
      </w:r>
      <w:r w:rsidR="00E6717B" w:rsidRPr="00DB6744">
        <w:t>During th</w:t>
      </w:r>
      <w:r w:rsidR="00E6717B">
        <w:t>e</w:t>
      </w:r>
      <w:r w:rsidR="00E6717B" w:rsidRPr="00DB6744">
        <w:t xml:space="preserve"> meeting, participants raised several concerns and questions regarding the project. Key issues included potential negative impacts on pine nut trees and beekeeping livelihoods, as well as the need to protect rock paintings and other cultural heritage sites through surface surveys prior to construction. Participants also inquired about biodiversity protection measures, tree cutting practices, the planned road route, and climate change studies. Additional concerns were expressed about archaeological sites, </w:t>
      </w:r>
      <w:proofErr w:type="spellStart"/>
      <w:r w:rsidR="00E6717B" w:rsidRPr="00DB6744">
        <w:t>Sarıçay</w:t>
      </w:r>
      <w:proofErr w:type="spellEnd"/>
      <w:r w:rsidR="00E6717B" w:rsidRPr="00DB6744">
        <w:t xml:space="preserve"> water resources, and the overall regional benefits of the project. The potential effects on endemic species, wildlife, the Carian Road, habitats, and trekking routes were also highlighted. Furthermore, attendees discussed the impacts of 6-meter-wide road construction on forests and beekeeping, the implications for ecotourism potential, and the visual impacts from turbine and road construction. While participants expressed general support for wind energy, some opposed the current site selection.</w:t>
      </w:r>
    </w:p>
    <w:p w14:paraId="7BA2A8C2" w14:textId="4A7D75A7" w:rsidR="0022089B" w:rsidRDefault="0022089B" w:rsidP="00E007A3">
      <w:pPr>
        <w:pStyle w:val="BodyText"/>
        <w:jc w:val="both"/>
      </w:pPr>
    </w:p>
    <w:p w14:paraId="5EF71CE3" w14:textId="75B9F9B0" w:rsidR="00415D9C" w:rsidRDefault="00415D9C" w:rsidP="00E007A3">
      <w:pPr>
        <w:pStyle w:val="BodyText"/>
        <w:jc w:val="both"/>
      </w:pPr>
    </w:p>
    <w:p w14:paraId="00B61769" w14:textId="163ACAAD" w:rsidR="00875AA9" w:rsidRPr="00875AA9" w:rsidRDefault="00875AA9" w:rsidP="00875AA9">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rPr>
      </w:pPr>
      <w:r w:rsidRPr="00875AA9">
        <w:rPr>
          <w:rFonts w:asciiTheme="majorHAnsi" w:hAnsiTheme="majorHAnsi" w:cs="Times New Roman (Body CS)"/>
          <w:caps/>
          <w:color w:val="018219" w:themeColor="accent1"/>
          <w:spacing w:val="8"/>
          <w:sz w:val="24"/>
        </w:rPr>
        <w:lastRenderedPageBreak/>
        <w:t xml:space="preserve">Engagement </w:t>
      </w:r>
      <w:r w:rsidR="001636E8">
        <w:rPr>
          <w:rFonts w:asciiTheme="majorHAnsi" w:hAnsiTheme="majorHAnsi" w:cs="Times New Roman (Body CS)"/>
          <w:caps/>
          <w:color w:val="018219" w:themeColor="accent1"/>
          <w:spacing w:val="8"/>
          <w:sz w:val="24"/>
        </w:rPr>
        <w:t>During</w:t>
      </w:r>
      <w:r w:rsidRPr="00875AA9">
        <w:rPr>
          <w:rFonts w:asciiTheme="majorHAnsi" w:hAnsiTheme="majorHAnsi" w:cs="Times New Roman (Body CS)"/>
          <w:caps/>
          <w:color w:val="018219" w:themeColor="accent1"/>
          <w:spacing w:val="8"/>
          <w:sz w:val="24"/>
        </w:rPr>
        <w:t xml:space="preserve"> ESIA Process</w:t>
      </w:r>
    </w:p>
    <w:p w14:paraId="64ACC873" w14:textId="44553258" w:rsidR="00875AA9" w:rsidRPr="00875AA9" w:rsidRDefault="00406B1D" w:rsidP="00875AA9">
      <w:pPr>
        <w:spacing w:after="120"/>
        <w:jc w:val="both"/>
      </w:pPr>
      <w:r w:rsidRPr="003C741E">
        <w:rPr>
          <w:rFonts w:ascii="Verdana" w:eastAsia="Verdana" w:hAnsi="Verdana" w:cs="Times New Roman"/>
        </w:rPr>
        <w:t>During the development of the ESIA for the FALP WPP Project, two separate social field studies were conducted to ensure a comprehensive understanding of the Project’s potential environmental and social impacts.</w:t>
      </w:r>
      <w:r w:rsidRPr="003C2227">
        <w:rPr>
          <w:rFonts w:ascii="Verdana" w:eastAsia="Verdana" w:hAnsi="Verdana" w:cs="Times New Roman"/>
        </w:rPr>
        <w:t xml:space="preserve"> </w:t>
      </w:r>
      <w:r w:rsidRPr="004E52F7">
        <w:rPr>
          <w:rFonts w:ascii="Verdana" w:eastAsia="Verdana" w:hAnsi="Verdana" w:cs="Times New Roman"/>
        </w:rPr>
        <w:t xml:space="preserve">The first field survey was conducted between July 11–17, 2024, by a six-member field team. </w:t>
      </w:r>
      <w:r w:rsidRPr="00E2675E">
        <w:rPr>
          <w:rFonts w:ascii="Verdana" w:eastAsia="Verdana" w:hAnsi="Verdana" w:cs="Times New Roman"/>
        </w:rPr>
        <w:t xml:space="preserve">The social impact analysis was carried out by surveys and interviews conducted with PAPs and Mukhtars during field studies, observations, evaluation and analysis of secondary data, and evaluation of review of the reports relevant to the </w:t>
      </w:r>
      <w:proofErr w:type="spellStart"/>
      <w:r w:rsidRPr="00E2675E">
        <w:rPr>
          <w:rFonts w:ascii="Verdana" w:eastAsia="Verdana" w:hAnsi="Verdana" w:cs="Times New Roman"/>
        </w:rPr>
        <w:t>AoI</w:t>
      </w:r>
      <w:proofErr w:type="spellEnd"/>
      <w:r w:rsidRPr="00E2675E">
        <w:rPr>
          <w:rFonts w:ascii="Verdana" w:eastAsia="Verdana" w:hAnsi="Verdana" w:cs="Times New Roman"/>
        </w:rPr>
        <w:t>.</w:t>
      </w:r>
      <w:r w:rsidRPr="00213D6C">
        <w:t xml:space="preserve"> </w:t>
      </w:r>
      <w:r w:rsidRPr="00213D6C">
        <w:rPr>
          <w:rFonts w:ascii="Verdana" w:eastAsia="Verdana" w:hAnsi="Verdana" w:cs="Times New Roman"/>
        </w:rPr>
        <w:t>A supplementary field study was carried out between March 20–23, 2025, to account for the finalization of the Energy Transmission Line (ETL) and access road alignments and to assess additional potential Project impacts.</w:t>
      </w:r>
      <w:r w:rsidRPr="0020508A">
        <w:rPr>
          <w:rFonts w:ascii="Verdana" w:eastAsia="Times New Roman" w:hAnsi="Verdana" w:cs="Times New Roman"/>
          <w:szCs w:val="20"/>
        </w:rPr>
        <w:t xml:space="preserve"> </w:t>
      </w:r>
      <w:r w:rsidRPr="000E730C">
        <w:rPr>
          <w:rFonts w:ascii="Verdana" w:eastAsia="Times New Roman" w:hAnsi="Verdana" w:cs="Times New Roman"/>
          <w:szCs w:val="20"/>
        </w:rPr>
        <w:t xml:space="preserve">As part of the ESIA field studies, household surveys were carried out in six settlements within the Milas district of Muğla province, namely </w:t>
      </w:r>
      <w:proofErr w:type="spellStart"/>
      <w:r w:rsidRPr="000E730C">
        <w:rPr>
          <w:rFonts w:ascii="Verdana" w:eastAsia="Times New Roman" w:hAnsi="Verdana" w:cs="Times New Roman"/>
          <w:szCs w:val="20"/>
        </w:rPr>
        <w:t>Sakarkaya</w:t>
      </w:r>
      <w:proofErr w:type="spellEnd"/>
      <w:r w:rsidRPr="000E730C">
        <w:rPr>
          <w:rFonts w:ascii="Verdana" w:eastAsia="Times New Roman" w:hAnsi="Verdana" w:cs="Times New Roman"/>
          <w:szCs w:val="20"/>
        </w:rPr>
        <w:t xml:space="preserve">, </w:t>
      </w:r>
      <w:proofErr w:type="spellStart"/>
      <w:r w:rsidRPr="000E730C">
        <w:rPr>
          <w:rFonts w:ascii="Verdana" w:eastAsia="Times New Roman" w:hAnsi="Verdana" w:cs="Times New Roman"/>
          <w:szCs w:val="20"/>
        </w:rPr>
        <w:t>Kayabükü</w:t>
      </w:r>
      <w:proofErr w:type="spellEnd"/>
      <w:r w:rsidRPr="000E730C">
        <w:rPr>
          <w:rFonts w:ascii="Verdana" w:eastAsia="Times New Roman" w:hAnsi="Verdana" w:cs="Times New Roman"/>
          <w:szCs w:val="20"/>
        </w:rPr>
        <w:t xml:space="preserve">, </w:t>
      </w:r>
      <w:proofErr w:type="spellStart"/>
      <w:r w:rsidRPr="000E730C">
        <w:rPr>
          <w:rFonts w:ascii="Verdana" w:eastAsia="Times New Roman" w:hAnsi="Verdana" w:cs="Times New Roman"/>
          <w:szCs w:val="20"/>
        </w:rPr>
        <w:t>Çukur</w:t>
      </w:r>
      <w:proofErr w:type="spellEnd"/>
      <w:r w:rsidRPr="000E730C">
        <w:rPr>
          <w:rFonts w:ascii="Verdana" w:eastAsia="Times New Roman" w:hAnsi="Verdana" w:cs="Times New Roman"/>
          <w:szCs w:val="20"/>
        </w:rPr>
        <w:t xml:space="preserve">, Konak, </w:t>
      </w:r>
      <w:proofErr w:type="spellStart"/>
      <w:r w:rsidRPr="000E730C">
        <w:rPr>
          <w:rFonts w:ascii="Verdana" w:eastAsia="Times New Roman" w:hAnsi="Verdana" w:cs="Times New Roman"/>
          <w:szCs w:val="20"/>
        </w:rPr>
        <w:t>Narhisar</w:t>
      </w:r>
      <w:proofErr w:type="spellEnd"/>
      <w:r w:rsidRPr="000E730C">
        <w:rPr>
          <w:rFonts w:ascii="Verdana" w:eastAsia="Times New Roman" w:hAnsi="Verdana" w:cs="Times New Roman"/>
          <w:szCs w:val="20"/>
        </w:rPr>
        <w:t xml:space="preserve">, and </w:t>
      </w:r>
      <w:proofErr w:type="spellStart"/>
      <w:r w:rsidRPr="000E730C">
        <w:rPr>
          <w:rFonts w:ascii="Verdana" w:eastAsia="Times New Roman" w:hAnsi="Verdana" w:cs="Times New Roman"/>
          <w:szCs w:val="20"/>
        </w:rPr>
        <w:t>İkiztaş</w:t>
      </w:r>
      <w:proofErr w:type="spellEnd"/>
      <w:r w:rsidRPr="000E730C">
        <w:rPr>
          <w:rFonts w:ascii="Verdana" w:eastAsia="Times New Roman" w:hAnsi="Verdana" w:cs="Times New Roman"/>
          <w:szCs w:val="20"/>
        </w:rPr>
        <w:t xml:space="preserve">. In total, 79 surveys were completed across these locations, with 25 in </w:t>
      </w:r>
      <w:proofErr w:type="spellStart"/>
      <w:r w:rsidRPr="000E730C">
        <w:rPr>
          <w:rFonts w:ascii="Verdana" w:eastAsia="Times New Roman" w:hAnsi="Verdana" w:cs="Times New Roman"/>
          <w:szCs w:val="20"/>
        </w:rPr>
        <w:t>Sakarkaya</w:t>
      </w:r>
      <w:proofErr w:type="spellEnd"/>
      <w:r w:rsidRPr="000E730C">
        <w:rPr>
          <w:rFonts w:ascii="Verdana" w:eastAsia="Times New Roman" w:hAnsi="Verdana" w:cs="Times New Roman"/>
          <w:szCs w:val="20"/>
        </w:rPr>
        <w:t xml:space="preserve">, 6 in </w:t>
      </w:r>
      <w:proofErr w:type="spellStart"/>
      <w:r w:rsidRPr="000E730C">
        <w:rPr>
          <w:rFonts w:ascii="Verdana" w:eastAsia="Times New Roman" w:hAnsi="Verdana" w:cs="Times New Roman"/>
          <w:szCs w:val="20"/>
        </w:rPr>
        <w:t>Kayabükü</w:t>
      </w:r>
      <w:proofErr w:type="spellEnd"/>
      <w:r w:rsidRPr="000E730C">
        <w:rPr>
          <w:rFonts w:ascii="Verdana" w:eastAsia="Times New Roman" w:hAnsi="Verdana" w:cs="Times New Roman"/>
          <w:szCs w:val="20"/>
        </w:rPr>
        <w:t xml:space="preserve">, 14 in </w:t>
      </w:r>
      <w:proofErr w:type="spellStart"/>
      <w:r w:rsidRPr="000E730C">
        <w:rPr>
          <w:rFonts w:ascii="Verdana" w:eastAsia="Times New Roman" w:hAnsi="Verdana" w:cs="Times New Roman"/>
          <w:szCs w:val="20"/>
        </w:rPr>
        <w:t>Çukur</w:t>
      </w:r>
      <w:proofErr w:type="spellEnd"/>
      <w:r w:rsidRPr="000E730C">
        <w:rPr>
          <w:rFonts w:ascii="Verdana" w:eastAsia="Times New Roman" w:hAnsi="Verdana" w:cs="Times New Roman"/>
          <w:szCs w:val="20"/>
        </w:rPr>
        <w:t xml:space="preserve">, 9 in Konak, 10 in </w:t>
      </w:r>
      <w:proofErr w:type="spellStart"/>
      <w:r w:rsidRPr="000E730C">
        <w:rPr>
          <w:rFonts w:ascii="Verdana" w:eastAsia="Times New Roman" w:hAnsi="Verdana" w:cs="Times New Roman"/>
          <w:szCs w:val="20"/>
        </w:rPr>
        <w:t>Narhisar</w:t>
      </w:r>
      <w:proofErr w:type="spellEnd"/>
      <w:r w:rsidRPr="000E730C">
        <w:rPr>
          <w:rFonts w:ascii="Verdana" w:eastAsia="Times New Roman" w:hAnsi="Verdana" w:cs="Times New Roman"/>
          <w:szCs w:val="20"/>
        </w:rPr>
        <w:t xml:space="preserve">, and 15 in </w:t>
      </w:r>
      <w:proofErr w:type="spellStart"/>
      <w:r w:rsidRPr="000E730C">
        <w:rPr>
          <w:rFonts w:ascii="Verdana" w:eastAsia="Times New Roman" w:hAnsi="Verdana" w:cs="Times New Roman"/>
          <w:szCs w:val="20"/>
        </w:rPr>
        <w:t>İkiztaş</w:t>
      </w:r>
      <w:proofErr w:type="spellEnd"/>
      <w:r w:rsidRPr="000E730C">
        <w:rPr>
          <w:rFonts w:ascii="Verdana" w:eastAsia="Times New Roman" w:hAnsi="Verdana" w:cs="Times New Roman"/>
          <w:szCs w:val="20"/>
        </w:rPr>
        <w:t>. In addition, mukhtar (village head) interviews were conducted in all six settlements to gather local insights and support stakeholder engagement</w:t>
      </w:r>
      <w:r>
        <w:rPr>
          <w:rFonts w:ascii="Verdana" w:eastAsia="Times New Roman" w:hAnsi="Verdana" w:cs="Times New Roman"/>
          <w:szCs w:val="20"/>
        </w:rPr>
        <w:t>.</w:t>
      </w:r>
      <w:r w:rsidR="00A042FF" w:rsidRPr="00A042FF">
        <w:t xml:space="preserve"> </w:t>
      </w:r>
      <w:r w:rsidR="00A042FF" w:rsidRPr="00A042FF">
        <w:rPr>
          <w:rFonts w:ascii="Verdana" w:eastAsia="Times New Roman" w:hAnsi="Verdana" w:cs="Times New Roman"/>
          <w:szCs w:val="20"/>
        </w:rPr>
        <w:t>Key concerns raised by the communities involve restricted access to grazing areas, limited water availability, road degradation, and potential losses in beekeeping activities.</w:t>
      </w:r>
    </w:p>
    <w:p w14:paraId="5392C22E" w14:textId="77777777" w:rsidR="00875AA9" w:rsidRPr="00875AA9" w:rsidRDefault="00875AA9" w:rsidP="00875AA9">
      <w:pPr>
        <w:spacing w:after="120"/>
        <w:jc w:val="both"/>
      </w:pPr>
      <w:r w:rsidRPr="00875AA9">
        <w:t xml:space="preserve">As the Project does not involve any physical displacement or resettlement of households, a full Resettlement Action Plan (RAP) is not required. Instead, a Livelihood Restoration Plan (LRP) has been prepared to specifically address economic displacement impacts, including potential losses of land-based livelihoods, access restrictions and associated </w:t>
      </w:r>
      <w:proofErr w:type="spellStart"/>
      <w:proofErr w:type="gramStart"/>
      <w:r w:rsidRPr="00875AA9">
        <w:t>vulnerabilities.A</w:t>
      </w:r>
      <w:proofErr w:type="spellEnd"/>
      <w:proofErr w:type="gramEnd"/>
      <w:r w:rsidRPr="00875AA9">
        <w:t xml:space="preserve"> Livelihood Restoration Plan (LRP) is prepared in May 2025 by ERM in line with the IFC Good Practice Handbook: Land Acquisition and Involuntary Resettlement (2023). The primary goal will be to help those affected restore their income-earning capacity and achieve sustainable livelihoods post-project implementation. </w:t>
      </w:r>
    </w:p>
    <w:p w14:paraId="3E7FD18F" w14:textId="77777777" w:rsidR="00C64FE4" w:rsidRDefault="00875AA9">
      <w:pPr>
        <w:spacing w:after="120"/>
        <w:jc w:val="both"/>
      </w:pPr>
      <w:r w:rsidRPr="00875AA9">
        <w:t xml:space="preserve">As per the requirements of ESR5 and </w:t>
      </w:r>
      <w:proofErr w:type="gramStart"/>
      <w:r w:rsidRPr="00875AA9">
        <w:t>ESR10;</w:t>
      </w:r>
      <w:proofErr w:type="gramEnd"/>
      <w:r w:rsidRPr="00875AA9">
        <w:t xml:space="preserve"> LRP provides methods for compensation and engagement for affected </w:t>
      </w:r>
      <w:proofErr w:type="gramStart"/>
      <w:r w:rsidRPr="00875AA9">
        <w:t>persons</w:t>
      </w:r>
      <w:proofErr w:type="gramEnd"/>
      <w:r w:rsidRPr="00875AA9">
        <w:t xml:space="preserve">, relative to the scale and severity of their losses or impacts. </w:t>
      </w:r>
    </w:p>
    <w:p w14:paraId="585F805E" w14:textId="1FACAD44" w:rsidR="00875AA9" w:rsidRDefault="00875AA9" w:rsidP="00373327">
      <w:pPr>
        <w:spacing w:after="120"/>
        <w:jc w:val="both"/>
      </w:pPr>
      <w:r w:rsidRPr="00875AA9">
        <w:t>The LRP provides further measures for the compensation and livelihood restoration.</w:t>
      </w:r>
      <w:r w:rsidR="00423ABE">
        <w:t xml:space="preserve"> </w:t>
      </w:r>
      <w:r w:rsidRPr="00875AA9">
        <w:t>A Community Liaison Officer (CLO) was also appointed in advance to ensure regular communication and coordination with local stakeholders. According to the information provided by Enerjisa, continuous engagement activities with Project-Affected Persons (PAPs), local administrations and mukhtars have been carried out since before the site mobilization. Records of these engagement activities, including consultation forms and meeting notes shared by Enerjisa.</w:t>
      </w:r>
    </w:p>
    <w:p w14:paraId="032229F0" w14:textId="77777777" w:rsidR="009B5F5F" w:rsidRDefault="009B5F5F" w:rsidP="009B5F5F">
      <w:pPr>
        <w:pStyle w:val="Heading2"/>
      </w:pPr>
      <w:bookmarkStart w:id="62" w:name="_Toc212813479"/>
      <w:r>
        <w:t>Future Engagement</w:t>
      </w:r>
      <w:bookmarkEnd w:id="62"/>
    </w:p>
    <w:p w14:paraId="6E77B441" w14:textId="648E07B1" w:rsidR="00E652F3" w:rsidRDefault="00CB2A6E" w:rsidP="00373327">
      <w:r>
        <w:t xml:space="preserve">Stakeholders will be consulted regarding the following matters (at a minimum): </w:t>
      </w:r>
    </w:p>
    <w:p w14:paraId="7FD6EDC1" w14:textId="4E4227C9" w:rsidR="00CB2A6E" w:rsidRDefault="00CB2A6E" w:rsidP="00E007A3">
      <w:pPr>
        <w:pStyle w:val="Bullet"/>
        <w:jc w:val="both"/>
      </w:pPr>
      <w:r>
        <w:t>Disclosure of the SEP</w:t>
      </w:r>
      <w:r w:rsidR="00415D9C">
        <w:t xml:space="preserve">, NTS, </w:t>
      </w:r>
      <w:proofErr w:type="gramStart"/>
      <w:r w:rsidR="00415D9C">
        <w:t>BMP</w:t>
      </w:r>
      <w:r>
        <w:t>;</w:t>
      </w:r>
      <w:proofErr w:type="gramEnd"/>
      <w:r>
        <w:t xml:space="preserve"> </w:t>
      </w:r>
    </w:p>
    <w:p w14:paraId="043B5A6A" w14:textId="7BCE91FB" w:rsidR="00F76DED" w:rsidRDefault="00F76DED" w:rsidP="00E007A3">
      <w:pPr>
        <w:pStyle w:val="Bullet"/>
        <w:jc w:val="both"/>
      </w:pPr>
      <w:r>
        <w:t xml:space="preserve">Execution of a census/inventory of PAPs (see Section </w:t>
      </w:r>
      <w:r w:rsidR="003A1743">
        <w:fldChar w:fldCharType="begin"/>
      </w:r>
      <w:r w:rsidR="003A1743">
        <w:instrText xml:space="preserve"> REF _Ref165552647 \r \h </w:instrText>
      </w:r>
      <w:r w:rsidR="00E007A3">
        <w:instrText xml:space="preserve"> \* MERGEFORMAT </w:instrText>
      </w:r>
      <w:r w:rsidR="003A1743">
        <w:fldChar w:fldCharType="separate"/>
      </w:r>
      <w:r w:rsidR="00373327">
        <w:t>4</w:t>
      </w:r>
      <w:r w:rsidR="003A1743">
        <w:fldChar w:fldCharType="end"/>
      </w:r>
      <w:proofErr w:type="gramStart"/>
      <w:r>
        <w:t>);</w:t>
      </w:r>
      <w:proofErr w:type="gramEnd"/>
    </w:p>
    <w:p w14:paraId="448C8385" w14:textId="27A093F8" w:rsidR="00CB2A6E" w:rsidRDefault="00373327" w:rsidP="00E007A3">
      <w:pPr>
        <w:pStyle w:val="Bullet"/>
        <w:jc w:val="both"/>
      </w:pPr>
      <w:r>
        <w:t>I</w:t>
      </w:r>
      <w:r w:rsidR="00F76DED">
        <w:t xml:space="preserve">mplementation </w:t>
      </w:r>
      <w:r w:rsidR="00CB2A6E">
        <w:t>of the</w:t>
      </w:r>
      <w:r w:rsidR="00F76DED">
        <w:t xml:space="preserve"> Livelihood Restoration </w:t>
      </w:r>
      <w:proofErr w:type="gramStart"/>
      <w:r w:rsidR="00415D9C">
        <w:t>Plan</w:t>
      </w:r>
      <w:r w:rsidR="00135C7F">
        <w:t>;</w:t>
      </w:r>
      <w:proofErr w:type="gramEnd"/>
      <w:r w:rsidR="00135C7F">
        <w:t xml:space="preserve"> </w:t>
      </w:r>
    </w:p>
    <w:p w14:paraId="016A1224" w14:textId="4A39551F" w:rsidR="00135C7F" w:rsidRDefault="00135C7F" w:rsidP="00E007A3">
      <w:pPr>
        <w:pStyle w:val="Bullet"/>
        <w:jc w:val="both"/>
      </w:pPr>
      <w:r>
        <w:t xml:space="preserve">Consultations on issues pertaining to grievances, as </w:t>
      </w:r>
      <w:proofErr w:type="gramStart"/>
      <w:r>
        <w:t>needed;</w:t>
      </w:r>
      <w:proofErr w:type="gramEnd"/>
      <w:r>
        <w:t xml:space="preserve"> </w:t>
      </w:r>
    </w:p>
    <w:p w14:paraId="47D1F1B0" w14:textId="7313B838" w:rsidR="00135C7F" w:rsidRDefault="00135C7F" w:rsidP="00E007A3">
      <w:pPr>
        <w:pStyle w:val="Bullet"/>
        <w:jc w:val="both"/>
      </w:pPr>
      <w:r>
        <w:lastRenderedPageBreak/>
        <w:t xml:space="preserve">Monthly check-ins with stakeholders once construction and assembly begin to manage expectations, concerns, gather feedback, and share relevant updates on Project development. </w:t>
      </w:r>
    </w:p>
    <w:p w14:paraId="5CCE66A8" w14:textId="4D0E9770" w:rsidR="00E652F3" w:rsidRDefault="00F2714A" w:rsidP="00E007A3">
      <w:pPr>
        <w:pStyle w:val="BodyText"/>
        <w:jc w:val="both"/>
      </w:pPr>
      <w:r>
        <w:t xml:space="preserve">The CLO shall namely be responsible for </w:t>
      </w:r>
      <w:r w:rsidR="00F76DED">
        <w:t xml:space="preserve">managing, overseeing, and ensuring that engagement pertaining to the Project is carried out effectively, in an appropriate timeframe and as per the other protocols mentioned in this SEP and </w:t>
      </w:r>
      <w:r w:rsidR="00253DFD">
        <w:t>IFC PS 1</w:t>
      </w:r>
      <w:r w:rsidR="0060785D">
        <w:t xml:space="preserve"> and ESR10</w:t>
      </w:r>
      <w:r w:rsidR="00253DFD">
        <w:t>.</w:t>
      </w:r>
      <w:r w:rsidR="0062425A" w:rsidRPr="0062425A">
        <w:t xml:space="preserve"> In addition, the Client has appointed corporate level GBVH Focal Point and a </w:t>
      </w:r>
      <w:proofErr w:type="spellStart"/>
      <w:r w:rsidR="0062425A" w:rsidRPr="0062425A">
        <w:t>Labour</w:t>
      </w:r>
      <w:proofErr w:type="spellEnd"/>
      <w:r w:rsidR="0062425A" w:rsidRPr="0062425A">
        <w:t xml:space="preserve"> and Working Conditions Expert </w:t>
      </w:r>
      <w:proofErr w:type="gramStart"/>
      <w:r w:rsidR="0062425A" w:rsidRPr="0062425A">
        <w:t>in order to</w:t>
      </w:r>
      <w:proofErr w:type="gramEnd"/>
      <w:r w:rsidR="0062425A" w:rsidRPr="0062425A">
        <w:t xml:space="preserve"> manage and follow-up the implementation of the relevant sub-topics.  </w:t>
      </w:r>
      <w:r w:rsidR="00253DFD">
        <w:t xml:space="preserve"> </w:t>
      </w:r>
      <w:r w:rsidR="00F76DED">
        <w:t xml:space="preserve"> </w:t>
      </w:r>
    </w:p>
    <w:p w14:paraId="5AA61EA9" w14:textId="5F7C4AF8" w:rsidR="00F76DED" w:rsidRDefault="00F76DED" w:rsidP="002A6AEE">
      <w:pPr>
        <w:pStyle w:val="BodyText"/>
        <w:jc w:val="both"/>
      </w:pPr>
      <w:r w:rsidRPr="00E007A3">
        <w:t>The following engagement efforts will be carried out to mitigate and manage impacts related to land acquisition and livelihoods:</w:t>
      </w:r>
      <w:r>
        <w:t xml:space="preserve"> </w:t>
      </w:r>
    </w:p>
    <w:p w14:paraId="73D29599" w14:textId="3C8FEDCF" w:rsidR="00F76DED" w:rsidRDefault="00F76DED" w:rsidP="00EB3338">
      <w:pPr>
        <w:pStyle w:val="BodyText"/>
        <w:numPr>
          <w:ilvl w:val="0"/>
          <w:numId w:val="37"/>
        </w:numPr>
        <w:jc w:val="both"/>
      </w:pPr>
      <w:r>
        <w:t xml:space="preserve">Socio-economic </w:t>
      </w:r>
      <w:proofErr w:type="gramStart"/>
      <w:r>
        <w:t>baseline;</w:t>
      </w:r>
      <w:proofErr w:type="gramEnd"/>
      <w:r>
        <w:t xml:space="preserve"> </w:t>
      </w:r>
    </w:p>
    <w:p w14:paraId="77D4521C" w14:textId="58298968" w:rsidR="00F76DED" w:rsidRDefault="00F76DED" w:rsidP="00EB3338">
      <w:pPr>
        <w:pStyle w:val="BodyText"/>
        <w:numPr>
          <w:ilvl w:val="0"/>
          <w:numId w:val="37"/>
        </w:numPr>
        <w:jc w:val="both"/>
      </w:pPr>
      <w:r>
        <w:t xml:space="preserve">Census/Inventory of </w:t>
      </w:r>
      <w:proofErr w:type="gramStart"/>
      <w:r>
        <w:t>PAPs;</w:t>
      </w:r>
      <w:proofErr w:type="gramEnd"/>
      <w:r>
        <w:t xml:space="preserve"> </w:t>
      </w:r>
    </w:p>
    <w:p w14:paraId="3D639560" w14:textId="68DF8516" w:rsidR="00F76DED" w:rsidRDefault="00F76DED" w:rsidP="00EB3338">
      <w:pPr>
        <w:pStyle w:val="BodyText"/>
        <w:numPr>
          <w:ilvl w:val="0"/>
          <w:numId w:val="37"/>
        </w:numPr>
        <w:jc w:val="both"/>
      </w:pPr>
      <w:r>
        <w:t xml:space="preserve">Disclosure and implementation of the </w:t>
      </w:r>
      <w:proofErr w:type="gramStart"/>
      <w:r w:rsidR="00467B8A">
        <w:t>LRF</w:t>
      </w:r>
      <w:r>
        <w:t>;</w:t>
      </w:r>
      <w:proofErr w:type="gramEnd"/>
      <w:r>
        <w:t xml:space="preserve"> </w:t>
      </w:r>
    </w:p>
    <w:p w14:paraId="3F5E4A3A" w14:textId="379B3094" w:rsidR="00F76DED" w:rsidRDefault="00F76DED" w:rsidP="00EB3338">
      <w:pPr>
        <w:pStyle w:val="BodyText"/>
        <w:numPr>
          <w:ilvl w:val="0"/>
          <w:numId w:val="37"/>
        </w:numPr>
        <w:jc w:val="both"/>
      </w:pPr>
      <w:r>
        <w:t xml:space="preserve">And Consultations on issues pertaining to grievances related to </w:t>
      </w:r>
      <w:r w:rsidRPr="00C314FD">
        <w:t>P</w:t>
      </w:r>
      <w:r w:rsidR="00410595" w:rsidRPr="00C314FD">
        <w:t>S</w:t>
      </w:r>
      <w:r w:rsidRPr="00C314FD">
        <w:t>5.</w:t>
      </w:r>
      <w:r>
        <w:t xml:space="preserve"> </w:t>
      </w:r>
    </w:p>
    <w:p w14:paraId="18F6DB2E" w14:textId="3B2EEA76" w:rsidR="00022BAD" w:rsidRDefault="00022BAD" w:rsidP="002A6AEE">
      <w:pPr>
        <w:pStyle w:val="BodyText"/>
        <w:jc w:val="both"/>
      </w:pPr>
      <w:r>
        <w:t xml:space="preserve">The </w:t>
      </w:r>
      <w:r w:rsidR="00411B02">
        <w:t>Client</w:t>
      </w:r>
      <w:r w:rsidR="00772E3F">
        <w:t xml:space="preserve"> </w:t>
      </w:r>
      <w:r>
        <w:t>expand</w:t>
      </w:r>
      <w:r w:rsidR="00772E3F">
        <w:t>ed</w:t>
      </w:r>
      <w:r>
        <w:t xml:space="preserve"> their organizational capacity for SEP implementation by hiring a Community Liaison Officer (CLO) to facilitate and manage community engagement.</w:t>
      </w:r>
    </w:p>
    <w:p w14:paraId="4A474049" w14:textId="0F439555" w:rsidR="00022BAD" w:rsidRDefault="00F76DED" w:rsidP="002A6AEE">
      <w:pPr>
        <w:pStyle w:val="BodyText"/>
        <w:jc w:val="both"/>
      </w:pPr>
      <w:r>
        <w:t>Moreover, it is imperative that engagements with PAPs be in good faith and is meaningful; takes place throughout the planning, implementation, monitoring and evaluation of the land acquisition and resettlement process (including livelihood improvement or restoration); engages all relevant affected groups (men, women, children, elderly, and vulnerable groups/persons); and is well documented. All stakeholders shall be aware and informed of their entitlements, rights, opportunities and benefits and the client shall facilitate engagement efforts that are simple, practical, accurate and provide culturally appropriate documentation.</w:t>
      </w:r>
      <w:r>
        <w:rPr>
          <w:rStyle w:val="FootnoteReference"/>
        </w:rPr>
        <w:footnoteReference w:id="3"/>
      </w:r>
      <w:r w:rsidR="00022BAD">
        <w:t xml:space="preserve"> Module three of the IFC’s Good Practice Handbook on Land Acquisition and Involuntary Resettlement will serve as a basis for developing relevant and appropriate engagement activities with relevant stakeholders.</w:t>
      </w:r>
      <w:r w:rsidR="00022BAD">
        <w:rPr>
          <w:rStyle w:val="FootnoteReference"/>
        </w:rPr>
        <w:footnoteReference w:id="4"/>
      </w:r>
      <w:r w:rsidR="00022BAD">
        <w:t xml:space="preserve"> </w:t>
      </w:r>
    </w:p>
    <w:p w14:paraId="2EE41C1E" w14:textId="7768B054" w:rsidR="003E697E" w:rsidRDefault="00D9635A" w:rsidP="002A6AEE">
      <w:pPr>
        <w:pStyle w:val="Heading2"/>
        <w:jc w:val="both"/>
      </w:pPr>
      <w:r>
        <w:t xml:space="preserve"> </w:t>
      </w:r>
      <w:bookmarkStart w:id="63" w:name="_Toc212813480"/>
      <w:r w:rsidR="003E697E">
        <w:t>P</w:t>
      </w:r>
      <w:r w:rsidR="009A187D">
        <w:t>a</w:t>
      </w:r>
      <w:r w:rsidR="003E697E">
        <w:t>rticipation Activities</w:t>
      </w:r>
      <w:bookmarkEnd w:id="63"/>
      <w:r w:rsidR="003E697E">
        <w:t xml:space="preserve"> </w:t>
      </w:r>
    </w:p>
    <w:p w14:paraId="7B28A044" w14:textId="789BB6D8" w:rsidR="003E697E" w:rsidRDefault="00F9589E" w:rsidP="00D9635A">
      <w:pPr>
        <w:pStyle w:val="Bullet"/>
        <w:numPr>
          <w:ilvl w:val="0"/>
          <w:numId w:val="0"/>
        </w:numPr>
        <w:jc w:val="both"/>
      </w:pPr>
      <w:r>
        <w:t>The Client</w:t>
      </w:r>
      <w:r w:rsidR="003E697E">
        <w:t xml:space="preserve"> </w:t>
      </w:r>
      <w:r w:rsidR="00113131">
        <w:t>may</w:t>
      </w:r>
      <w:r w:rsidR="003E697E">
        <w:t xml:space="preserve"> use the following types of engagement throughout the Project</w:t>
      </w:r>
      <w:r w:rsidR="00113131">
        <w:t xml:space="preserve">, depending on their relevance: </w:t>
      </w:r>
    </w:p>
    <w:p w14:paraId="722B38B7" w14:textId="73C567E1" w:rsidR="006A69D6" w:rsidRDefault="003E697E" w:rsidP="00D9635A">
      <w:pPr>
        <w:pStyle w:val="Bullet"/>
        <w:jc w:val="both"/>
      </w:pPr>
      <w:r>
        <w:t xml:space="preserve">Public participation </w:t>
      </w:r>
      <w:proofErr w:type="gramStart"/>
      <w:r>
        <w:t>events;</w:t>
      </w:r>
      <w:proofErr w:type="gramEnd"/>
      <w:r>
        <w:t xml:space="preserve"> </w:t>
      </w:r>
    </w:p>
    <w:p w14:paraId="7D51235F" w14:textId="4FD8EF51" w:rsidR="003E697E" w:rsidRDefault="003E697E" w:rsidP="00D9635A">
      <w:pPr>
        <w:pStyle w:val="Bullet"/>
        <w:jc w:val="both"/>
      </w:pPr>
      <w:r>
        <w:t xml:space="preserve">Multilateral or bilateral </w:t>
      </w:r>
      <w:proofErr w:type="gramStart"/>
      <w:r>
        <w:t>meetings;</w:t>
      </w:r>
      <w:proofErr w:type="gramEnd"/>
      <w:r>
        <w:t xml:space="preserve"> </w:t>
      </w:r>
    </w:p>
    <w:p w14:paraId="3878546C" w14:textId="6513A669" w:rsidR="003E697E" w:rsidRDefault="003E697E" w:rsidP="00D9635A">
      <w:pPr>
        <w:pStyle w:val="Bullet"/>
        <w:jc w:val="both"/>
      </w:pPr>
      <w:r>
        <w:t xml:space="preserve">Workshops and </w:t>
      </w:r>
      <w:proofErr w:type="gramStart"/>
      <w:r>
        <w:t>seminars;</w:t>
      </w:r>
      <w:proofErr w:type="gramEnd"/>
      <w:r>
        <w:t xml:space="preserve"> </w:t>
      </w:r>
    </w:p>
    <w:p w14:paraId="2D402557" w14:textId="1BD7A4CE" w:rsidR="003E697E" w:rsidRDefault="003E697E" w:rsidP="00D9635A">
      <w:pPr>
        <w:pStyle w:val="Bullet"/>
        <w:jc w:val="both"/>
      </w:pPr>
      <w:r>
        <w:t xml:space="preserve">Focus group </w:t>
      </w:r>
      <w:proofErr w:type="gramStart"/>
      <w:r>
        <w:t>discussions;</w:t>
      </w:r>
      <w:proofErr w:type="gramEnd"/>
      <w:r>
        <w:t xml:space="preserve"> </w:t>
      </w:r>
    </w:p>
    <w:p w14:paraId="652895A7" w14:textId="4FC955A5" w:rsidR="003E697E" w:rsidRDefault="003E697E" w:rsidP="00D9635A">
      <w:pPr>
        <w:pStyle w:val="Bullet"/>
        <w:jc w:val="both"/>
      </w:pPr>
      <w:r>
        <w:t xml:space="preserve">Round table meetings and/or Q&amp;A </w:t>
      </w:r>
      <w:proofErr w:type="gramStart"/>
      <w:r>
        <w:t>Sessions;</w:t>
      </w:r>
      <w:proofErr w:type="gramEnd"/>
      <w:r>
        <w:t xml:space="preserve"> </w:t>
      </w:r>
    </w:p>
    <w:p w14:paraId="3DD2F47F" w14:textId="35AA6C5C" w:rsidR="003E697E" w:rsidRDefault="003E697E" w:rsidP="00D9635A">
      <w:pPr>
        <w:pStyle w:val="Bullet"/>
        <w:jc w:val="both"/>
      </w:pPr>
      <w:r>
        <w:t xml:space="preserve">Interviews with </w:t>
      </w:r>
      <w:proofErr w:type="gramStart"/>
      <w:r>
        <w:t>stakeholders;</w:t>
      </w:r>
      <w:proofErr w:type="gramEnd"/>
      <w:r>
        <w:t xml:space="preserve"> </w:t>
      </w:r>
    </w:p>
    <w:p w14:paraId="71BC0A56" w14:textId="5C53B2A6" w:rsidR="003E697E" w:rsidRDefault="003E697E" w:rsidP="00D9635A">
      <w:pPr>
        <w:pStyle w:val="Bullet"/>
        <w:jc w:val="both"/>
      </w:pPr>
      <w:r>
        <w:lastRenderedPageBreak/>
        <w:t>Electronic polling/</w:t>
      </w:r>
      <w:proofErr w:type="gramStart"/>
      <w:r>
        <w:t>surveys;</w:t>
      </w:r>
      <w:proofErr w:type="gramEnd"/>
      <w:r>
        <w:t xml:space="preserve"> </w:t>
      </w:r>
    </w:p>
    <w:p w14:paraId="2292E7F6" w14:textId="3F97BC09" w:rsidR="003E697E" w:rsidRDefault="003E697E" w:rsidP="00D9635A">
      <w:pPr>
        <w:pStyle w:val="Bullet"/>
        <w:jc w:val="both"/>
      </w:pPr>
      <w:r>
        <w:t xml:space="preserve">Social media </w:t>
      </w:r>
      <w:proofErr w:type="gramStart"/>
      <w:r>
        <w:t>posts;</w:t>
      </w:r>
      <w:proofErr w:type="gramEnd"/>
      <w:r>
        <w:t xml:space="preserve"> </w:t>
      </w:r>
    </w:p>
    <w:p w14:paraId="3897FCE0" w14:textId="688232E4" w:rsidR="006C2F5F" w:rsidRPr="006C2F5F" w:rsidRDefault="003E697E" w:rsidP="00D9635A">
      <w:pPr>
        <w:pStyle w:val="Bullet"/>
        <w:jc w:val="both"/>
      </w:pPr>
      <w:r>
        <w:t xml:space="preserve">And implementing/maintaining a functioning internal/external </w:t>
      </w:r>
      <w:r w:rsidR="00FC665A">
        <w:t xml:space="preserve">grievance </w:t>
      </w:r>
      <w:r>
        <w:t xml:space="preserve">mechanism. </w:t>
      </w:r>
    </w:p>
    <w:p w14:paraId="20C499BE" w14:textId="0675009A" w:rsidR="00E3124D" w:rsidRDefault="006A69D6" w:rsidP="00E3124D">
      <w:pPr>
        <w:pStyle w:val="Heading2"/>
      </w:pPr>
      <w:r>
        <w:t xml:space="preserve"> </w:t>
      </w:r>
      <w:bookmarkStart w:id="64" w:name="_Toc212813481"/>
      <w:r w:rsidR="009A187D">
        <w:t>S</w:t>
      </w:r>
      <w:r w:rsidR="00E3124D">
        <w:t>takeholder Engagement Action Plan</w:t>
      </w:r>
      <w:bookmarkEnd w:id="64"/>
      <w:r w:rsidR="00E3124D">
        <w:t xml:space="preserve"> </w:t>
      </w:r>
    </w:p>
    <w:p w14:paraId="4129985F" w14:textId="1B085CE2" w:rsidR="00E3124D" w:rsidRDefault="00E3124D" w:rsidP="00D9635A">
      <w:pPr>
        <w:pStyle w:val="BodyText"/>
        <w:jc w:val="both"/>
      </w:pPr>
      <w:r>
        <w:fldChar w:fldCharType="begin"/>
      </w:r>
      <w:r>
        <w:instrText xml:space="preserve"> REF _Ref153887338 \h </w:instrText>
      </w:r>
      <w:r w:rsidR="00D9635A">
        <w:instrText xml:space="preserve"> \* MERGEFORMAT </w:instrText>
      </w:r>
      <w:r>
        <w:fldChar w:fldCharType="separate"/>
      </w:r>
      <w:r w:rsidR="00373327">
        <w:t xml:space="preserve">Table </w:t>
      </w:r>
      <w:r w:rsidR="00373327">
        <w:rPr>
          <w:noProof/>
        </w:rPr>
        <w:t>5</w:t>
      </w:r>
      <w:r w:rsidR="00373327">
        <w:rPr>
          <w:noProof/>
        </w:rPr>
        <w:noBreakHyphen/>
        <w:t>1</w:t>
      </w:r>
      <w:r>
        <w:fldChar w:fldCharType="end"/>
      </w:r>
      <w:r>
        <w:t xml:space="preserve"> below provides a </w:t>
      </w:r>
      <w:r w:rsidR="00E652F3">
        <w:t>high-level overview</w:t>
      </w:r>
      <w:r>
        <w:t xml:space="preserve"> of expected engagement activities with their corresponding objectives, format of engagement and which key stakeholders the engagement is directed at.  The </w:t>
      </w:r>
      <w:r w:rsidR="00E652F3">
        <w:t>action plan</w:t>
      </w:r>
      <w:r>
        <w:t xml:space="preserve"> specifies the timing and frequency of key engagement efforts throughout the remainder of the Project’s lifetime.</w:t>
      </w:r>
      <w:r w:rsidR="00E652F3">
        <w:t xml:space="preserve"> </w:t>
      </w:r>
    </w:p>
    <w:p w14:paraId="10D2EBB7" w14:textId="576B5FE7" w:rsidR="00E3124D" w:rsidRDefault="00E3124D" w:rsidP="00D9635A">
      <w:pPr>
        <w:pStyle w:val="BodyText"/>
        <w:jc w:val="both"/>
      </w:pPr>
      <w:r>
        <w:t xml:space="preserve">This overview will serve as a guideline for key engagement </w:t>
      </w:r>
      <w:r w:rsidR="006A69D6">
        <w:t>activities but</w:t>
      </w:r>
      <w:r>
        <w:t xml:space="preserve"> shall be adjusted accordingly as the Project develops. The action plan is a key element for the Project developer’s periodic review, along with other planning, documentation, and monitoring material laid out in this SEP. </w:t>
      </w:r>
    </w:p>
    <w:p w14:paraId="0B3FB318" w14:textId="77777777" w:rsidR="00F82616" w:rsidRDefault="00F82616" w:rsidP="00F82616">
      <w:pPr>
        <w:pStyle w:val="BodyText"/>
        <w:jc w:val="both"/>
      </w:pPr>
      <w:r>
        <w:t xml:space="preserve">Specific engagement activities will consider vulnerable groups in the planning process to ensure physical accessibility for different PAPs. Gender sensitivity will be taken into consideration as needed, with the Project taking increasing efforts to fortify gender-specific dialogue and spaces for discussions. Child support/care, translation services, legal aid etc. are some examples for how generic engagement activities will be sure to consider all PAPs. </w:t>
      </w:r>
    </w:p>
    <w:p w14:paraId="25C66567" w14:textId="77777777" w:rsidR="00F82616" w:rsidRDefault="00F82616" w:rsidP="00F82616">
      <w:pPr>
        <w:pStyle w:val="BodyText"/>
        <w:jc w:val="both"/>
      </w:pPr>
      <w:r>
        <w:t xml:space="preserve">When implementing and planning each specific activity, the principles of proportionality and inclusivity will always be considered. </w:t>
      </w:r>
      <w:r w:rsidRPr="005214CF">
        <w:t>Proportionality will guide the depth and frequency of engagement, with more intensive efforts directed toward those most impacted by the project’s risks and benefits</w:t>
      </w:r>
      <w:r>
        <w:t xml:space="preserve"> – thus, the engagement action plan below includes specific measures for vulnerable persons and PAPs that will be affected by land acquisition and displacement impacts. </w:t>
      </w:r>
      <w:r w:rsidRPr="00210D9E">
        <w:t>The project developer will ensure inclusivity by maintaining open and accessible communication channels, offering tailored engagement formats such as gender-specific focus groups, multilingual materials, and mobile outreach for transient populations. Proportionality will be upheld by prioritizing more frequent and in-depth engagement with stakeholders who face higher levels of impact, such as those experiencing land loss, livelihood disruption, or environmental risks.</w:t>
      </w:r>
    </w:p>
    <w:p w14:paraId="0CC31BD2" w14:textId="77777777" w:rsidR="00F82616" w:rsidRDefault="00F82616" w:rsidP="00D9635A">
      <w:pPr>
        <w:pStyle w:val="BodyText"/>
        <w:jc w:val="both"/>
      </w:pPr>
    </w:p>
    <w:p w14:paraId="57A1DCD1" w14:textId="77777777" w:rsidR="00E3124D" w:rsidRDefault="00E3124D" w:rsidP="00E3124D">
      <w:pPr>
        <w:pStyle w:val="BodyText"/>
      </w:pPr>
    </w:p>
    <w:p w14:paraId="66FDBCE7" w14:textId="77777777" w:rsidR="00E3124D" w:rsidRDefault="00E3124D" w:rsidP="00E3124D">
      <w:pPr>
        <w:pStyle w:val="BodyText"/>
        <w:sectPr w:rsidR="00E3124D" w:rsidSect="004D165B">
          <w:headerReference w:type="default" r:id="rId33"/>
          <w:footerReference w:type="default" r:id="rId34"/>
          <w:headerReference w:type="first" r:id="rId35"/>
          <w:pgSz w:w="11906" w:h="16838" w:code="9"/>
          <w:pgMar w:top="1134" w:right="1134" w:bottom="1134" w:left="1134" w:header="567" w:footer="374" w:gutter="0"/>
          <w:cols w:sep="1" w:space="380"/>
          <w:titlePg/>
          <w:docGrid w:linePitch="360"/>
        </w:sectPr>
      </w:pPr>
    </w:p>
    <w:p w14:paraId="6A98825A" w14:textId="77777777" w:rsidR="00E3124D" w:rsidRPr="00E3124D" w:rsidRDefault="00E3124D" w:rsidP="00E3124D">
      <w:pPr>
        <w:pStyle w:val="BodyText"/>
      </w:pPr>
    </w:p>
    <w:p w14:paraId="52864C51" w14:textId="0001482A" w:rsidR="00E3124D" w:rsidRDefault="00E3124D" w:rsidP="00E3124D">
      <w:pPr>
        <w:pStyle w:val="Caption"/>
      </w:pPr>
      <w:bookmarkStart w:id="65" w:name="_Ref153887338"/>
      <w:bookmarkStart w:id="66" w:name="_Toc212813510"/>
      <w:r>
        <w:t xml:space="preserve">Table </w:t>
      </w:r>
      <w:r w:rsidR="00020DFD">
        <w:fldChar w:fldCharType="begin"/>
      </w:r>
      <w:r w:rsidR="00020DFD">
        <w:instrText xml:space="preserve"> STYLEREF 1 \s </w:instrText>
      </w:r>
      <w:r w:rsidR="00020DFD">
        <w:fldChar w:fldCharType="separate"/>
      </w:r>
      <w:r w:rsidR="00373327">
        <w:rPr>
          <w:noProof/>
        </w:rPr>
        <w:t>5</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373327">
        <w:rPr>
          <w:noProof/>
        </w:rPr>
        <w:t>1</w:t>
      </w:r>
      <w:r w:rsidR="00020DFD">
        <w:fldChar w:fldCharType="end"/>
      </w:r>
      <w:bookmarkEnd w:id="65"/>
      <w:r>
        <w:t xml:space="preserve"> Stakeholder Engagement Action Plan</w:t>
      </w:r>
      <w:bookmarkEnd w:id="66"/>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2156"/>
        <w:gridCol w:w="1942"/>
        <w:gridCol w:w="2679"/>
        <w:gridCol w:w="3175"/>
        <w:gridCol w:w="1916"/>
      </w:tblGrid>
      <w:tr w:rsidR="003F5EF9" w:rsidRPr="00E3124D" w14:paraId="07F82760" w14:textId="77777777" w:rsidTr="003F5EF9">
        <w:trPr>
          <w:trHeight w:val="300"/>
        </w:trPr>
        <w:tc>
          <w:tcPr>
            <w:tcW w:w="951" w:type="pct"/>
            <w:tcBorders>
              <w:top w:val="nil"/>
              <w:left w:val="nil"/>
              <w:bottom w:val="single" w:sz="6" w:space="0" w:color="B7B2AA"/>
              <w:right w:val="single" w:sz="6" w:space="0" w:color="B7B2AA"/>
            </w:tcBorders>
            <w:shd w:val="clear" w:color="auto" w:fill="D2DED3"/>
            <w:hideMark/>
          </w:tcPr>
          <w:p w14:paraId="3A8663F7" w14:textId="77777777" w:rsidR="003F5EF9" w:rsidRPr="003F5EF9" w:rsidRDefault="003F5EF9">
            <w:pPr>
              <w:pStyle w:val="Tabletextleft"/>
              <w:rPr>
                <w:b/>
                <w:bCs/>
                <w:lang w:eastAsia="de-DE"/>
              </w:rPr>
            </w:pPr>
            <w:r w:rsidRPr="00064716">
              <w:rPr>
                <w:b/>
                <w:bCs/>
                <w:lang w:eastAsia="de-DE"/>
              </w:rPr>
              <w:t>Engagement Activity</w:t>
            </w:r>
            <w:r w:rsidRPr="003F5EF9">
              <w:rPr>
                <w:b/>
                <w:bCs/>
                <w:lang w:eastAsia="de-DE"/>
              </w:rPr>
              <w:t> </w:t>
            </w:r>
          </w:p>
        </w:tc>
        <w:tc>
          <w:tcPr>
            <w:tcW w:w="622" w:type="pct"/>
            <w:tcBorders>
              <w:top w:val="nil"/>
              <w:left w:val="single" w:sz="6" w:space="0" w:color="B7B2AA"/>
              <w:bottom w:val="single" w:sz="6" w:space="0" w:color="B7B2AA"/>
              <w:right w:val="single" w:sz="6" w:space="0" w:color="B7B2AA"/>
            </w:tcBorders>
            <w:shd w:val="clear" w:color="auto" w:fill="D2DED3"/>
            <w:hideMark/>
          </w:tcPr>
          <w:p w14:paraId="50B5C1FD" w14:textId="77777777" w:rsidR="003F5EF9" w:rsidRPr="003F5EF9" w:rsidRDefault="003F5EF9">
            <w:pPr>
              <w:pStyle w:val="Tabletextleft"/>
              <w:rPr>
                <w:b/>
                <w:bCs/>
                <w:lang w:eastAsia="de-DE"/>
              </w:rPr>
            </w:pPr>
            <w:r w:rsidRPr="00064716">
              <w:rPr>
                <w:b/>
                <w:bCs/>
                <w:lang w:eastAsia="de-DE"/>
              </w:rPr>
              <w:t>Objective</w:t>
            </w:r>
            <w:r>
              <w:rPr>
                <w:b/>
                <w:bCs/>
                <w:lang w:eastAsia="de-DE"/>
              </w:rPr>
              <w:t>/</w:t>
            </w:r>
            <w:r w:rsidRPr="003F5EF9">
              <w:rPr>
                <w:b/>
                <w:bCs/>
                <w:lang w:eastAsia="de-DE"/>
              </w:rPr>
              <w:t xml:space="preserve"> Expected Feedback </w:t>
            </w:r>
          </w:p>
        </w:tc>
        <w:tc>
          <w:tcPr>
            <w:tcW w:w="690" w:type="pct"/>
            <w:tcBorders>
              <w:top w:val="nil"/>
              <w:left w:val="single" w:sz="6" w:space="0" w:color="B7B2AA"/>
              <w:bottom w:val="single" w:sz="6" w:space="0" w:color="B7B2AA"/>
              <w:right w:val="single" w:sz="6" w:space="0" w:color="B7B2AA"/>
            </w:tcBorders>
            <w:shd w:val="clear" w:color="auto" w:fill="D2DED3"/>
            <w:hideMark/>
          </w:tcPr>
          <w:p w14:paraId="67DFD6C8" w14:textId="77777777" w:rsidR="003F5EF9" w:rsidRPr="003F5EF9" w:rsidRDefault="003F5EF9">
            <w:pPr>
              <w:pStyle w:val="Tabletextleft"/>
              <w:rPr>
                <w:b/>
                <w:bCs/>
                <w:lang w:eastAsia="de-DE"/>
              </w:rPr>
            </w:pPr>
            <w:r w:rsidRPr="00064716">
              <w:rPr>
                <w:b/>
                <w:bCs/>
                <w:lang w:eastAsia="de-DE"/>
              </w:rPr>
              <w:t>Format of Engagement</w:t>
            </w:r>
            <w:r w:rsidRPr="003F5EF9">
              <w:rPr>
                <w:b/>
                <w:bCs/>
                <w:lang w:eastAsia="de-DE"/>
              </w:rPr>
              <w:t> </w:t>
            </w:r>
          </w:p>
        </w:tc>
        <w:tc>
          <w:tcPr>
            <w:tcW w:w="943" w:type="pct"/>
            <w:tcBorders>
              <w:top w:val="nil"/>
              <w:left w:val="single" w:sz="6" w:space="0" w:color="B7B2AA"/>
              <w:bottom w:val="single" w:sz="6" w:space="0" w:color="B7B2AA"/>
              <w:right w:val="single" w:sz="6" w:space="0" w:color="B7B2AA"/>
            </w:tcBorders>
            <w:shd w:val="clear" w:color="auto" w:fill="D2DED3"/>
            <w:hideMark/>
          </w:tcPr>
          <w:p w14:paraId="113FA8A0" w14:textId="77777777" w:rsidR="003F5EF9" w:rsidRPr="003F5EF9" w:rsidRDefault="003F5EF9">
            <w:pPr>
              <w:pStyle w:val="Tabletextleft"/>
              <w:rPr>
                <w:b/>
                <w:bCs/>
                <w:lang w:eastAsia="de-DE"/>
              </w:rPr>
            </w:pPr>
            <w:r w:rsidRPr="00064716">
              <w:rPr>
                <w:b/>
                <w:bCs/>
                <w:lang w:eastAsia="de-DE"/>
              </w:rPr>
              <w:t>Target Stakeholder(s)</w:t>
            </w:r>
            <w:r w:rsidRPr="003F5EF9">
              <w:rPr>
                <w:b/>
                <w:bCs/>
                <w:lang w:eastAsia="de-DE"/>
              </w:rPr>
              <w:t> </w:t>
            </w:r>
          </w:p>
        </w:tc>
        <w:tc>
          <w:tcPr>
            <w:tcW w:w="1113" w:type="pct"/>
            <w:tcBorders>
              <w:top w:val="nil"/>
              <w:left w:val="single" w:sz="6" w:space="0" w:color="B7B2AA"/>
              <w:bottom w:val="single" w:sz="6" w:space="0" w:color="B7B2AA"/>
              <w:right w:val="single" w:sz="6" w:space="0" w:color="B7B2AA"/>
            </w:tcBorders>
            <w:shd w:val="clear" w:color="auto" w:fill="D2DED3"/>
            <w:hideMark/>
          </w:tcPr>
          <w:p w14:paraId="5234C02A" w14:textId="77777777" w:rsidR="003F5EF9" w:rsidRPr="003F5EF9" w:rsidRDefault="003F5EF9">
            <w:pPr>
              <w:pStyle w:val="Tabletextleft"/>
              <w:rPr>
                <w:b/>
                <w:bCs/>
                <w:lang w:eastAsia="de-DE"/>
              </w:rPr>
            </w:pPr>
            <w:r w:rsidRPr="00064716">
              <w:rPr>
                <w:b/>
                <w:bCs/>
                <w:lang w:eastAsia="de-DE"/>
              </w:rPr>
              <w:t>Timing/Frequency</w:t>
            </w:r>
            <w:r w:rsidRPr="003F5EF9">
              <w:rPr>
                <w:b/>
                <w:bCs/>
                <w:lang w:eastAsia="de-DE"/>
              </w:rPr>
              <w:t> </w:t>
            </w:r>
          </w:p>
        </w:tc>
        <w:tc>
          <w:tcPr>
            <w:tcW w:w="681" w:type="pct"/>
            <w:tcBorders>
              <w:top w:val="nil"/>
              <w:left w:val="single" w:sz="6" w:space="0" w:color="B7B2AA"/>
              <w:bottom w:val="single" w:sz="6" w:space="0" w:color="B7B2AA"/>
              <w:right w:val="nil"/>
            </w:tcBorders>
            <w:shd w:val="clear" w:color="auto" w:fill="D2DED3"/>
            <w:hideMark/>
          </w:tcPr>
          <w:p w14:paraId="4CBCF462" w14:textId="77777777" w:rsidR="003F5EF9" w:rsidRPr="003F5EF9" w:rsidRDefault="003F5EF9">
            <w:pPr>
              <w:pStyle w:val="Tabletextleft"/>
              <w:rPr>
                <w:b/>
                <w:bCs/>
                <w:lang w:eastAsia="de-DE"/>
              </w:rPr>
            </w:pPr>
            <w:r w:rsidRPr="00064716">
              <w:rPr>
                <w:b/>
                <w:bCs/>
                <w:lang w:eastAsia="de-DE"/>
              </w:rPr>
              <w:t>Responsibility &amp; Support</w:t>
            </w:r>
            <w:r w:rsidRPr="003F5EF9">
              <w:rPr>
                <w:b/>
                <w:bCs/>
                <w:lang w:eastAsia="de-DE"/>
              </w:rPr>
              <w:t> </w:t>
            </w:r>
          </w:p>
        </w:tc>
      </w:tr>
    </w:tbl>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6"/>
        <w:gridCol w:w="2155"/>
        <w:gridCol w:w="1829"/>
        <w:gridCol w:w="3291"/>
        <w:gridCol w:w="2979"/>
        <w:gridCol w:w="1762"/>
      </w:tblGrid>
      <w:tr w:rsidR="003F5EF9" w:rsidRPr="00E3124D" w14:paraId="09442675" w14:textId="77777777">
        <w:trPr>
          <w:trHeight w:val="286"/>
        </w:trPr>
        <w:tc>
          <w:tcPr>
            <w:tcW w:w="5000" w:type="pct"/>
            <w:gridSpan w:val="6"/>
            <w:tcBorders>
              <w:top w:val="single" w:sz="6" w:space="0" w:color="B7B2AA"/>
              <w:left w:val="nil"/>
              <w:bottom w:val="single" w:sz="6" w:space="0" w:color="B7B2AA"/>
              <w:right w:val="single" w:sz="6" w:space="0" w:color="B7B2AA"/>
            </w:tcBorders>
          </w:tcPr>
          <w:p w14:paraId="560B4432" w14:textId="77777777" w:rsidR="003F5EF9" w:rsidRPr="00064716" w:rsidRDefault="003F5EF9">
            <w:pPr>
              <w:pStyle w:val="Tabletextleft"/>
              <w:rPr>
                <w:b/>
                <w:bCs/>
                <w:highlight w:val="yellow"/>
                <w:lang w:eastAsia="de-DE"/>
              </w:rPr>
            </w:pPr>
            <w:r>
              <w:rPr>
                <w:b/>
                <w:bCs/>
                <w:lang w:eastAsia="de-DE"/>
              </w:rPr>
              <w:t>Project</w:t>
            </w:r>
            <w:r w:rsidRPr="00064716">
              <w:rPr>
                <w:b/>
                <w:bCs/>
                <w:lang w:eastAsia="de-DE"/>
              </w:rPr>
              <w:t xml:space="preserve"> Disclosure</w:t>
            </w:r>
          </w:p>
        </w:tc>
      </w:tr>
      <w:tr w:rsidR="003F5EF9" w:rsidRPr="00180E7E" w14:paraId="6EABF37D" w14:textId="77777777">
        <w:trPr>
          <w:trHeight w:val="645"/>
        </w:trPr>
        <w:tc>
          <w:tcPr>
            <w:tcW w:w="874" w:type="pct"/>
            <w:tcBorders>
              <w:top w:val="single" w:sz="6" w:space="0" w:color="B7B2AA"/>
              <w:left w:val="nil"/>
              <w:bottom w:val="single" w:sz="6" w:space="0" w:color="B7B2AA"/>
              <w:right w:val="single" w:sz="6" w:space="0" w:color="B7B2AA"/>
            </w:tcBorders>
            <w:hideMark/>
          </w:tcPr>
          <w:p w14:paraId="16840663" w14:textId="77777777" w:rsidR="003F5EF9" w:rsidRPr="00E3124D" w:rsidRDefault="003F5EF9">
            <w:pPr>
              <w:pStyle w:val="Tabletextleft"/>
              <w:rPr>
                <w:rFonts w:ascii="Segoe UI" w:hAnsi="Segoe UI"/>
                <w:lang w:eastAsia="de-DE"/>
              </w:rPr>
            </w:pPr>
            <w:r>
              <w:rPr>
                <w:lang w:eastAsia="de-DE"/>
              </w:rPr>
              <w:t>Project</w:t>
            </w:r>
            <w:r w:rsidRPr="00E3124D">
              <w:rPr>
                <w:lang w:eastAsia="de-DE"/>
              </w:rPr>
              <w:t xml:space="preserve"> Disclosure (dissemination of </w:t>
            </w:r>
            <w:r>
              <w:rPr>
                <w:lang w:eastAsia="de-DE"/>
              </w:rPr>
              <w:t>Project related</w:t>
            </w:r>
            <w:r w:rsidRPr="00E3124D">
              <w:rPr>
                <w:lang w:eastAsia="de-DE"/>
              </w:rPr>
              <w:t xml:space="preserve"> documentation to the public)  </w:t>
            </w:r>
          </w:p>
        </w:tc>
        <w:tc>
          <w:tcPr>
            <w:tcW w:w="740" w:type="pct"/>
            <w:tcBorders>
              <w:top w:val="single" w:sz="6" w:space="0" w:color="B7B2AA"/>
              <w:left w:val="single" w:sz="6" w:space="0" w:color="B7B2AA"/>
              <w:bottom w:val="single" w:sz="6" w:space="0" w:color="B7B2AA"/>
              <w:right w:val="single" w:sz="6" w:space="0" w:color="B7B2AA"/>
            </w:tcBorders>
            <w:hideMark/>
          </w:tcPr>
          <w:p w14:paraId="61F5BA10" w14:textId="77777777" w:rsidR="003F5EF9" w:rsidRPr="00E007A3" w:rsidRDefault="003F5EF9">
            <w:pPr>
              <w:pStyle w:val="Tabletextleft"/>
              <w:rPr>
                <w:rFonts w:ascii="Times New Roman" w:hAnsi="Times New Roman" w:cs="Times New Roman"/>
                <w:sz w:val="24"/>
                <w:lang w:eastAsia="de-DE"/>
              </w:rPr>
            </w:pPr>
            <w:r w:rsidRPr="00E007A3">
              <w:rPr>
                <w:lang w:eastAsia="de-DE"/>
              </w:rPr>
              <w:t>Fulfil international lenders</w:t>
            </w:r>
            <w:r>
              <w:rPr>
                <w:lang w:eastAsia="de-DE"/>
              </w:rPr>
              <w:t>’</w:t>
            </w:r>
            <w:r w:rsidRPr="00E007A3">
              <w:rPr>
                <w:lang w:eastAsia="de-DE"/>
              </w:rPr>
              <w:t xml:space="preserve"> consultation requirements by publicly disclosing (via website) the</w:t>
            </w:r>
            <w:r>
              <w:rPr>
                <w:lang w:eastAsia="de-DE"/>
              </w:rPr>
              <w:t xml:space="preserve"> </w:t>
            </w:r>
            <w:r w:rsidRPr="00E007A3">
              <w:rPr>
                <w:lang w:eastAsia="de-DE"/>
              </w:rPr>
              <w:t>NTS, SEP,</w:t>
            </w:r>
            <w:r>
              <w:rPr>
                <w:lang w:eastAsia="de-DE"/>
              </w:rPr>
              <w:t xml:space="preserve"> LRP</w:t>
            </w:r>
            <w:r w:rsidRPr="00E007A3">
              <w:rPr>
                <w:lang w:eastAsia="de-DE"/>
              </w:rPr>
              <w:t xml:space="preserve"> and </w:t>
            </w:r>
            <w:r>
              <w:rPr>
                <w:lang w:eastAsia="de-DE"/>
              </w:rPr>
              <w:t>BMP</w:t>
            </w:r>
            <w:r w:rsidRPr="00E007A3">
              <w:rPr>
                <w:lang w:eastAsia="de-DE"/>
              </w:rPr>
              <w:t>.</w:t>
            </w:r>
          </w:p>
        </w:tc>
        <w:tc>
          <w:tcPr>
            <w:tcW w:w="628" w:type="pct"/>
            <w:tcBorders>
              <w:top w:val="single" w:sz="6" w:space="0" w:color="B7B2AA"/>
              <w:left w:val="single" w:sz="6" w:space="0" w:color="B7B2AA"/>
              <w:bottom w:val="single" w:sz="6" w:space="0" w:color="B7B2AA"/>
              <w:right w:val="single" w:sz="6" w:space="0" w:color="B7B2AA"/>
            </w:tcBorders>
            <w:hideMark/>
          </w:tcPr>
          <w:p w14:paraId="2AEFD733" w14:textId="11E58DDB" w:rsidR="003F5EF9" w:rsidRDefault="003F5EF9">
            <w:pPr>
              <w:pStyle w:val="Tabletextleft"/>
            </w:pPr>
            <w:r w:rsidRPr="00E007A3">
              <w:rPr>
                <w:lang w:eastAsia="de-DE"/>
              </w:rPr>
              <w:t>The</w:t>
            </w:r>
            <w:r>
              <w:rPr>
                <w:lang w:eastAsia="de-DE"/>
              </w:rPr>
              <w:t xml:space="preserve"> E&amp;S documents (</w:t>
            </w:r>
            <w:r w:rsidRPr="00E007A3">
              <w:rPr>
                <w:lang w:eastAsia="de-DE"/>
              </w:rPr>
              <w:t>SEP</w:t>
            </w:r>
            <w:r>
              <w:rPr>
                <w:lang w:eastAsia="de-DE"/>
              </w:rPr>
              <w:t>, BMP</w:t>
            </w:r>
            <w:r w:rsidRPr="00E007A3">
              <w:rPr>
                <w:lang w:eastAsia="de-DE"/>
              </w:rPr>
              <w:t xml:space="preserve"> and NTS</w:t>
            </w:r>
            <w:r>
              <w:rPr>
                <w:lang w:eastAsia="de-DE"/>
              </w:rPr>
              <w:t>)</w:t>
            </w:r>
            <w:r w:rsidRPr="00E007A3">
              <w:rPr>
                <w:lang w:eastAsia="de-DE"/>
              </w:rPr>
              <w:t xml:space="preserve"> </w:t>
            </w:r>
            <w:r w:rsidRPr="00B140CD">
              <w:rPr>
                <w:lang w:eastAsia="de-DE"/>
              </w:rPr>
              <w:t>will be disclosed</w:t>
            </w:r>
            <w:r>
              <w:t xml:space="preserve"> </w:t>
            </w:r>
            <w:r w:rsidRPr="00EC72D3">
              <w:rPr>
                <w:lang w:eastAsia="de-DE"/>
              </w:rPr>
              <w:t>in English and Turkish</w:t>
            </w:r>
            <w:r w:rsidRPr="00B140CD">
              <w:rPr>
                <w:lang w:eastAsia="de-DE"/>
              </w:rPr>
              <w:t xml:space="preserve"> through a dedicated section on the Project website</w:t>
            </w:r>
            <w:r>
              <w:rPr>
                <w:rStyle w:val="FootnoteReference"/>
                <w:lang w:eastAsia="de-DE"/>
              </w:rPr>
              <w:footnoteReference w:id="5"/>
            </w:r>
            <w:r w:rsidRPr="00B140CD">
              <w:rPr>
                <w:lang w:eastAsia="de-DE"/>
              </w:rPr>
              <w:t>, ensuring accessibility for governmental and municipal authorities</w:t>
            </w:r>
            <w:r>
              <w:rPr>
                <w:lang w:eastAsia="de-DE"/>
              </w:rPr>
              <w:t>.</w:t>
            </w:r>
          </w:p>
          <w:p w14:paraId="4E1F7BC5" w14:textId="77777777" w:rsidR="003F5EF9" w:rsidRDefault="003F5EF9">
            <w:pPr>
              <w:pStyle w:val="Tabletextleft"/>
            </w:pPr>
          </w:p>
          <w:p w14:paraId="28DC0FE8" w14:textId="77777777" w:rsidR="003F5EF9" w:rsidRPr="00E007A3" w:rsidRDefault="003F5EF9">
            <w:pPr>
              <w:pStyle w:val="Tabletextleft"/>
              <w:rPr>
                <w:rFonts w:ascii="Segoe UI" w:hAnsi="Segoe UI"/>
                <w:lang w:eastAsia="de-DE"/>
              </w:rPr>
            </w:pPr>
            <w:r>
              <w:rPr>
                <w:lang w:eastAsia="de-DE"/>
              </w:rPr>
              <w:t>T</w:t>
            </w:r>
            <w:r w:rsidRPr="00272E42">
              <w:rPr>
                <w:lang w:eastAsia="de-DE"/>
              </w:rPr>
              <w:t xml:space="preserve">he </w:t>
            </w:r>
            <w:r>
              <w:rPr>
                <w:lang w:eastAsia="de-DE"/>
              </w:rPr>
              <w:t>CLOs</w:t>
            </w:r>
            <w:r w:rsidRPr="00272E42">
              <w:rPr>
                <w:lang w:eastAsia="de-DE"/>
              </w:rPr>
              <w:t xml:space="preserve"> </w:t>
            </w:r>
            <w:r w:rsidRPr="00C5187C">
              <w:rPr>
                <w:lang w:eastAsia="de-DE"/>
              </w:rPr>
              <w:t>will communicate and share the relevant documents in person at the mukhtar level to ensure accessibility and transparency</w:t>
            </w:r>
            <w:r>
              <w:rPr>
                <w:lang w:eastAsia="de-DE"/>
              </w:rPr>
              <w:t>.</w:t>
            </w:r>
          </w:p>
        </w:tc>
        <w:tc>
          <w:tcPr>
            <w:tcW w:w="1130" w:type="pct"/>
            <w:tcBorders>
              <w:top w:val="single" w:sz="6" w:space="0" w:color="B7B2AA"/>
              <w:left w:val="single" w:sz="6" w:space="0" w:color="B7B2AA"/>
              <w:bottom w:val="single" w:sz="6" w:space="0" w:color="B7B2AA"/>
              <w:right w:val="single" w:sz="6" w:space="0" w:color="B7B2AA"/>
            </w:tcBorders>
            <w:hideMark/>
          </w:tcPr>
          <w:p w14:paraId="1D5AFADE" w14:textId="77777777" w:rsidR="003F5EF9" w:rsidRPr="00E007A3" w:rsidRDefault="003F5EF9">
            <w:pPr>
              <w:pStyle w:val="Tabletextleft"/>
              <w:rPr>
                <w:rFonts w:ascii="Segoe UI" w:hAnsi="Segoe UI"/>
                <w:lang w:eastAsia="de-DE"/>
              </w:rPr>
            </w:pPr>
            <w:r w:rsidRPr="00E007A3">
              <w:rPr>
                <w:lang w:eastAsia="de-DE"/>
              </w:rPr>
              <w:t xml:space="preserve">Key stakeholders and Affected Communities in the Social </w:t>
            </w:r>
            <w:proofErr w:type="spellStart"/>
            <w:r w:rsidRPr="00E007A3">
              <w:rPr>
                <w:lang w:eastAsia="de-DE"/>
              </w:rPr>
              <w:t>AoI</w:t>
            </w:r>
            <w:proofErr w:type="spellEnd"/>
            <w:r w:rsidRPr="00E007A3">
              <w:rPr>
                <w:lang w:eastAsia="de-DE"/>
              </w:rPr>
              <w:t> </w:t>
            </w:r>
          </w:p>
          <w:p w14:paraId="4656EA58" w14:textId="77777777" w:rsidR="003F5EF9" w:rsidRPr="00E007A3" w:rsidRDefault="003F5EF9">
            <w:pPr>
              <w:pStyle w:val="Tabletextleft"/>
              <w:rPr>
                <w:rFonts w:ascii="Segoe UI" w:hAnsi="Segoe UI"/>
                <w:lang w:eastAsia="de-DE"/>
              </w:rPr>
            </w:pPr>
            <w:r w:rsidRPr="00E007A3">
              <w:rPr>
                <w:lang w:eastAsia="de-DE"/>
              </w:rPr>
              <w:t>All interested (internal and external) stakeholders </w:t>
            </w:r>
          </w:p>
        </w:tc>
        <w:tc>
          <w:tcPr>
            <w:tcW w:w="1023" w:type="pct"/>
            <w:tcBorders>
              <w:top w:val="single" w:sz="6" w:space="0" w:color="B7B2AA"/>
              <w:left w:val="single" w:sz="6" w:space="0" w:color="B7B2AA"/>
              <w:bottom w:val="single" w:sz="6" w:space="0" w:color="B7B2AA"/>
              <w:right w:val="single" w:sz="6" w:space="0" w:color="B7B2AA"/>
            </w:tcBorders>
            <w:hideMark/>
          </w:tcPr>
          <w:p w14:paraId="0F6907B1" w14:textId="77777777" w:rsidR="003F5EF9" w:rsidRDefault="003F5EF9">
            <w:pPr>
              <w:pStyle w:val="Tabletextleft"/>
              <w:rPr>
                <w:rFonts w:ascii="Segoe UI" w:hAnsi="Segoe UI"/>
                <w:lang w:eastAsia="de-DE"/>
              </w:rPr>
            </w:pPr>
            <w:r>
              <w:rPr>
                <w:lang w:eastAsia="de-DE"/>
              </w:rPr>
              <w:t xml:space="preserve">During the E&amp;S documents Disclosure period </w:t>
            </w:r>
          </w:p>
          <w:p w14:paraId="4B58BCFC" w14:textId="77777777" w:rsidR="003F5EF9" w:rsidRPr="00113131" w:rsidRDefault="003F5EF9">
            <w:pPr>
              <w:pStyle w:val="Tabletextleft"/>
              <w:rPr>
                <w:rFonts w:ascii="Segoe UI" w:hAnsi="Segoe UI"/>
                <w:lang w:eastAsia="de-DE"/>
              </w:rPr>
            </w:pPr>
            <w:r>
              <w:rPr>
                <w:lang w:eastAsia="de-DE"/>
              </w:rPr>
              <w:t> </w:t>
            </w:r>
          </w:p>
        </w:tc>
        <w:tc>
          <w:tcPr>
            <w:tcW w:w="605" w:type="pct"/>
            <w:tcBorders>
              <w:top w:val="single" w:sz="6" w:space="0" w:color="B7B2AA"/>
              <w:left w:val="single" w:sz="6" w:space="0" w:color="B7B2AA"/>
              <w:bottom w:val="single" w:sz="6" w:space="0" w:color="B7B2AA"/>
              <w:right w:val="nil"/>
            </w:tcBorders>
            <w:hideMark/>
          </w:tcPr>
          <w:p w14:paraId="2656E56B" w14:textId="77777777" w:rsidR="003F5EF9" w:rsidRPr="00C55CA9" w:rsidRDefault="003F5EF9">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3F5EF9" w:rsidRPr="00180E7E" w14:paraId="4D6F5AD5" w14:textId="77777777">
        <w:trPr>
          <w:trHeight w:val="300"/>
        </w:trPr>
        <w:tc>
          <w:tcPr>
            <w:tcW w:w="874" w:type="pct"/>
            <w:tcBorders>
              <w:top w:val="nil"/>
              <w:left w:val="nil"/>
              <w:bottom w:val="single" w:sz="6" w:space="0" w:color="B7B2AA"/>
              <w:right w:val="single" w:sz="6" w:space="0" w:color="B7B2AA"/>
            </w:tcBorders>
            <w:hideMark/>
          </w:tcPr>
          <w:p w14:paraId="55A8F666" w14:textId="77777777" w:rsidR="003F5EF9" w:rsidRPr="00E3124D" w:rsidRDefault="003F5EF9">
            <w:pPr>
              <w:pStyle w:val="Tabletextleft"/>
              <w:rPr>
                <w:rFonts w:ascii="Segoe UI" w:hAnsi="Segoe UI"/>
                <w:lang w:eastAsia="de-DE"/>
              </w:rPr>
            </w:pPr>
            <w:r w:rsidRPr="00E3124D">
              <w:rPr>
                <w:color w:val="1C1C1C"/>
                <w:lang w:eastAsia="de-DE"/>
              </w:rPr>
              <w:t xml:space="preserve">Engage with stakeholders on the </w:t>
            </w:r>
            <w:r w:rsidRPr="00DA5E0D">
              <w:rPr>
                <w:color w:val="1C1C1C"/>
                <w:lang w:eastAsia="de-DE"/>
              </w:rPr>
              <w:t>E&amp;S documents</w:t>
            </w:r>
            <w:r w:rsidRPr="00E3124D">
              <w:rPr>
                <w:color w:val="1C1C1C"/>
                <w:lang w:eastAsia="de-DE"/>
              </w:rPr>
              <w:t xml:space="preserve"> through in</w:t>
            </w:r>
            <w:r>
              <w:rPr>
                <w:color w:val="1C1C1C"/>
                <w:lang w:eastAsia="de-DE"/>
              </w:rPr>
              <w:t xml:space="preserve"> </w:t>
            </w:r>
            <w:r w:rsidRPr="00E3124D">
              <w:rPr>
                <w:color w:val="1C1C1C"/>
                <w:lang w:eastAsia="de-DE"/>
              </w:rPr>
              <w:t>person meetings (interviews/focus groups/open house event or public meeting)  </w:t>
            </w:r>
          </w:p>
        </w:tc>
        <w:tc>
          <w:tcPr>
            <w:tcW w:w="740" w:type="pct"/>
            <w:tcBorders>
              <w:top w:val="nil"/>
              <w:left w:val="single" w:sz="6" w:space="0" w:color="B7B2AA"/>
              <w:bottom w:val="single" w:sz="6" w:space="0" w:color="B7B2AA"/>
              <w:right w:val="single" w:sz="6" w:space="0" w:color="B7B2AA"/>
            </w:tcBorders>
            <w:hideMark/>
          </w:tcPr>
          <w:p w14:paraId="4E0187C9" w14:textId="77777777" w:rsidR="003F5EF9" w:rsidRPr="00E3124D" w:rsidRDefault="003F5EF9">
            <w:pPr>
              <w:pStyle w:val="Tabletextleft"/>
              <w:rPr>
                <w:rFonts w:ascii="Segoe UI" w:hAnsi="Segoe UI"/>
                <w:lang w:eastAsia="de-DE"/>
              </w:rPr>
            </w:pPr>
            <w:r w:rsidRPr="00E3124D">
              <w:rPr>
                <w:color w:val="1C1C1C"/>
                <w:lang w:eastAsia="de-DE"/>
              </w:rPr>
              <w:t xml:space="preserve">Facilitate understanding about the Project and </w:t>
            </w:r>
            <w:r w:rsidRPr="00DA5E0D">
              <w:rPr>
                <w:color w:val="1C1C1C"/>
                <w:lang w:eastAsia="de-DE"/>
              </w:rPr>
              <w:t>E&amp;S documents</w:t>
            </w:r>
            <w:r w:rsidRPr="00DA5E0D" w:rsidDel="00DA5E0D">
              <w:rPr>
                <w:color w:val="1C1C1C"/>
                <w:lang w:eastAsia="de-DE"/>
              </w:rPr>
              <w:t xml:space="preserve"> </w:t>
            </w:r>
            <w:r w:rsidRPr="00E3124D">
              <w:rPr>
                <w:color w:val="1C1C1C"/>
                <w:lang w:eastAsia="de-DE"/>
              </w:rPr>
              <w:t>conclusions, as well as proposed mitigation measures </w:t>
            </w:r>
          </w:p>
          <w:p w14:paraId="2BC316F8" w14:textId="77777777" w:rsidR="003F5EF9" w:rsidRPr="00E3124D" w:rsidRDefault="003F5EF9">
            <w:pPr>
              <w:pStyle w:val="Tabletextleft"/>
              <w:rPr>
                <w:rFonts w:ascii="Segoe UI" w:hAnsi="Segoe UI"/>
                <w:lang w:eastAsia="de-DE"/>
              </w:rPr>
            </w:pPr>
            <w:r w:rsidRPr="00E3124D">
              <w:rPr>
                <w:color w:val="1C1C1C"/>
                <w:lang w:eastAsia="de-DE"/>
              </w:rPr>
              <w:t> </w:t>
            </w:r>
          </w:p>
          <w:p w14:paraId="7654DF9D" w14:textId="77777777" w:rsidR="003F5EF9" w:rsidRPr="00E3124D" w:rsidRDefault="003F5EF9">
            <w:pPr>
              <w:pStyle w:val="Tabletextleft"/>
              <w:rPr>
                <w:rFonts w:ascii="Segoe UI" w:hAnsi="Segoe UI"/>
                <w:lang w:eastAsia="de-DE"/>
              </w:rPr>
            </w:pPr>
            <w:r w:rsidRPr="00E3124D">
              <w:rPr>
                <w:color w:val="1C1C1C"/>
                <w:lang w:eastAsia="de-DE"/>
              </w:rPr>
              <w:lastRenderedPageBreak/>
              <w:t xml:space="preserve">Solicit feedback on the Project and </w:t>
            </w:r>
            <w:r w:rsidRPr="00DA5E0D">
              <w:rPr>
                <w:color w:val="1C1C1C"/>
                <w:lang w:eastAsia="de-DE"/>
              </w:rPr>
              <w:t>E&amp;S documents</w:t>
            </w:r>
          </w:p>
          <w:p w14:paraId="31137ABB" w14:textId="77777777" w:rsidR="003F5EF9" w:rsidRPr="00E3124D" w:rsidRDefault="003F5EF9">
            <w:pPr>
              <w:pStyle w:val="Tabletextleft"/>
              <w:rPr>
                <w:rFonts w:ascii="Segoe UI" w:hAnsi="Segoe UI"/>
                <w:lang w:eastAsia="de-DE"/>
              </w:rPr>
            </w:pPr>
            <w:r w:rsidRPr="00E3124D">
              <w:rPr>
                <w:color w:val="1C1C1C"/>
                <w:lang w:eastAsia="de-DE"/>
              </w:rPr>
              <w:t xml:space="preserve">Contribute to open and positive </w:t>
            </w:r>
            <w:proofErr w:type="gramStart"/>
            <w:r w:rsidRPr="00E3124D">
              <w:rPr>
                <w:color w:val="1C1C1C"/>
                <w:lang w:eastAsia="de-DE"/>
              </w:rPr>
              <w:t>relationship</w:t>
            </w:r>
            <w:proofErr w:type="gramEnd"/>
            <w:r w:rsidRPr="00E3124D">
              <w:rPr>
                <w:color w:val="1C1C1C"/>
                <w:lang w:eastAsia="de-DE"/>
              </w:rPr>
              <w:t xml:space="preserve"> with Project stakeholders </w:t>
            </w:r>
          </w:p>
          <w:p w14:paraId="5358129A" w14:textId="77777777" w:rsidR="003F5EF9" w:rsidRPr="00E3124D" w:rsidRDefault="003F5EF9">
            <w:pPr>
              <w:pStyle w:val="Tabletextleft"/>
              <w:rPr>
                <w:rFonts w:ascii="Segoe UI" w:hAnsi="Segoe UI"/>
                <w:lang w:eastAsia="de-DE"/>
              </w:rPr>
            </w:pPr>
            <w:r w:rsidRPr="00E3124D">
              <w:rPr>
                <w:color w:val="1C1C1C"/>
                <w:lang w:eastAsia="de-DE"/>
              </w:rPr>
              <w:t> </w:t>
            </w:r>
          </w:p>
          <w:p w14:paraId="74CE8066" w14:textId="77777777" w:rsidR="003F5EF9" w:rsidRPr="00E3124D" w:rsidRDefault="003F5EF9">
            <w:pPr>
              <w:pStyle w:val="Tabletextleft"/>
              <w:rPr>
                <w:rFonts w:ascii="Segoe UI" w:hAnsi="Segoe UI"/>
                <w:lang w:eastAsia="de-DE"/>
              </w:rPr>
            </w:pPr>
            <w:r w:rsidRPr="00E3124D">
              <w:rPr>
                <w:color w:val="1C1C1C"/>
                <w:lang w:eastAsia="de-DE"/>
              </w:rPr>
              <w:t>Use stakeholder and local input to ensure that identified social impacts are properly evaluated and assessed. </w:t>
            </w:r>
          </w:p>
        </w:tc>
        <w:tc>
          <w:tcPr>
            <w:tcW w:w="628" w:type="pct"/>
            <w:tcBorders>
              <w:top w:val="nil"/>
              <w:left w:val="single" w:sz="6" w:space="0" w:color="B7B2AA"/>
              <w:bottom w:val="single" w:sz="6" w:space="0" w:color="B7B2AA"/>
              <w:right w:val="single" w:sz="6" w:space="0" w:color="B7B2AA"/>
            </w:tcBorders>
            <w:hideMark/>
          </w:tcPr>
          <w:p w14:paraId="3120BCD2" w14:textId="77777777" w:rsidR="003F5EF9" w:rsidRPr="00E3124D" w:rsidRDefault="003F5EF9">
            <w:pPr>
              <w:pStyle w:val="Tabletextleft"/>
              <w:rPr>
                <w:rFonts w:ascii="Segoe UI" w:hAnsi="Segoe UI"/>
                <w:lang w:eastAsia="de-DE"/>
              </w:rPr>
            </w:pPr>
            <w:r w:rsidRPr="00E3124D">
              <w:rPr>
                <w:color w:val="1C1C1C"/>
                <w:lang w:eastAsia="de-DE"/>
              </w:rPr>
              <w:lastRenderedPageBreak/>
              <w:t>Disclosure and feedback through in</w:t>
            </w:r>
            <w:r>
              <w:rPr>
                <w:color w:val="1C1C1C"/>
                <w:lang w:eastAsia="de-DE"/>
              </w:rPr>
              <w:t xml:space="preserve"> </w:t>
            </w:r>
            <w:r w:rsidRPr="00E3124D">
              <w:rPr>
                <w:color w:val="1C1C1C"/>
                <w:lang w:eastAsia="de-DE"/>
              </w:rPr>
              <w:t>person meetings with stakeholders met during previous engagement rounds </w:t>
            </w:r>
          </w:p>
          <w:p w14:paraId="4FF89031" w14:textId="77777777" w:rsidR="003F5EF9" w:rsidRPr="00E3124D" w:rsidRDefault="003F5EF9">
            <w:pPr>
              <w:pStyle w:val="Tabletextleft"/>
              <w:rPr>
                <w:rFonts w:ascii="Segoe UI" w:hAnsi="Segoe UI"/>
                <w:lang w:eastAsia="de-DE"/>
              </w:rPr>
            </w:pPr>
            <w:r w:rsidRPr="00E3124D">
              <w:rPr>
                <w:color w:val="1C1C1C"/>
                <w:lang w:eastAsia="de-DE"/>
              </w:rPr>
              <w:lastRenderedPageBreak/>
              <w:t> </w:t>
            </w:r>
          </w:p>
          <w:p w14:paraId="0DC081B8" w14:textId="77777777" w:rsidR="003F5EF9" w:rsidRPr="00E3124D" w:rsidRDefault="003F5EF9">
            <w:pPr>
              <w:pStyle w:val="Tabletextleft"/>
              <w:rPr>
                <w:rFonts w:ascii="Segoe UI" w:hAnsi="Segoe UI"/>
                <w:lang w:eastAsia="de-DE"/>
              </w:rPr>
            </w:pPr>
            <w:r w:rsidRPr="00E3124D">
              <w:rPr>
                <w:color w:val="1C1C1C"/>
                <w:lang w:eastAsia="de-DE"/>
              </w:rPr>
              <w:t xml:space="preserve">Physical open house event or public meeting held </w:t>
            </w:r>
            <w:r>
              <w:rPr>
                <w:color w:val="1C1C1C"/>
                <w:lang w:eastAsia="de-DE"/>
              </w:rPr>
              <w:t xml:space="preserve">near Project Area </w:t>
            </w:r>
            <w:r w:rsidRPr="00E3124D">
              <w:rPr>
                <w:color w:val="1C1C1C"/>
                <w:lang w:eastAsia="de-DE"/>
              </w:rPr>
              <w:t>(TBD) </w:t>
            </w:r>
          </w:p>
          <w:p w14:paraId="2D3D221F" w14:textId="77777777" w:rsidR="003F5EF9" w:rsidRPr="00E3124D" w:rsidRDefault="003F5EF9">
            <w:pPr>
              <w:pStyle w:val="Tabletextleft"/>
              <w:rPr>
                <w:rFonts w:ascii="Segoe UI" w:hAnsi="Segoe UI"/>
                <w:lang w:eastAsia="de-DE"/>
              </w:rPr>
            </w:pPr>
            <w:r w:rsidRPr="00E3124D">
              <w:rPr>
                <w:color w:val="1C1C1C"/>
                <w:lang w:eastAsia="de-DE"/>
              </w:rPr>
              <w:t> </w:t>
            </w:r>
          </w:p>
          <w:p w14:paraId="1D52D488" w14:textId="77777777" w:rsidR="003F5EF9" w:rsidRDefault="003F5EF9">
            <w:pPr>
              <w:pStyle w:val="Tabletextleft"/>
              <w:rPr>
                <w:rFonts w:ascii="Segoe UI" w:hAnsi="Segoe UI"/>
                <w:lang w:eastAsia="de-DE"/>
              </w:rPr>
            </w:pPr>
            <w:r>
              <w:rPr>
                <w:color w:val="1C1C1C"/>
                <w:lang w:eastAsia="de-DE"/>
              </w:rPr>
              <w:t xml:space="preserve">Information about open house/public </w:t>
            </w:r>
            <w:proofErr w:type="gramStart"/>
            <w:r>
              <w:rPr>
                <w:color w:val="1C1C1C"/>
                <w:lang w:eastAsia="de-DE"/>
              </w:rPr>
              <w:t>meeting</w:t>
            </w:r>
            <w:proofErr w:type="gramEnd"/>
            <w:r>
              <w:rPr>
                <w:color w:val="1C1C1C"/>
                <w:lang w:eastAsia="de-DE"/>
              </w:rPr>
              <w:t xml:space="preserve"> provided to communities via announcements to stakeholders and through posts in the Mukhtar office. </w:t>
            </w:r>
          </w:p>
          <w:p w14:paraId="0DB03402" w14:textId="77777777" w:rsidR="003F5EF9" w:rsidRDefault="003F5EF9">
            <w:pPr>
              <w:pStyle w:val="Tabletextleft"/>
              <w:rPr>
                <w:rFonts w:ascii="Segoe UI" w:hAnsi="Segoe UI"/>
                <w:lang w:eastAsia="de-DE"/>
              </w:rPr>
            </w:pPr>
            <w:r>
              <w:rPr>
                <w:color w:val="1C1C1C"/>
                <w:lang w:eastAsia="de-DE"/>
              </w:rPr>
              <w:t> </w:t>
            </w:r>
          </w:p>
          <w:p w14:paraId="3BC7F8F5" w14:textId="77777777" w:rsidR="003F5EF9" w:rsidRPr="00113131" w:rsidRDefault="003F5EF9">
            <w:pPr>
              <w:pStyle w:val="Tabletextleft"/>
              <w:rPr>
                <w:rFonts w:ascii="Times New Roman" w:hAnsi="Times New Roman" w:cs="Times New Roman"/>
                <w:sz w:val="24"/>
                <w:lang w:eastAsia="de-DE"/>
              </w:rPr>
            </w:pPr>
            <w:r>
              <w:rPr>
                <w:color w:val="1C1C1C"/>
                <w:lang w:eastAsia="de-DE"/>
              </w:rPr>
              <w:t xml:space="preserve">Timing for these events will be specifically defined </w:t>
            </w:r>
            <w:proofErr w:type="gramStart"/>
            <w:r>
              <w:rPr>
                <w:color w:val="1C1C1C"/>
                <w:lang w:eastAsia="de-DE"/>
              </w:rPr>
              <w:t>so as to</w:t>
            </w:r>
            <w:proofErr w:type="gramEnd"/>
            <w:r>
              <w:rPr>
                <w:color w:val="1C1C1C"/>
                <w:lang w:eastAsia="de-DE"/>
              </w:rPr>
              <w:t xml:space="preserve"> maximize participation. </w:t>
            </w:r>
            <w:r w:rsidRPr="00113131">
              <w:rPr>
                <w:rFonts w:ascii="Times New Roman" w:hAnsi="Times New Roman" w:cs="Times New Roman"/>
                <w:sz w:val="24"/>
                <w:lang w:eastAsia="de-DE"/>
              </w:rPr>
              <w:t xml:space="preserve"> </w:t>
            </w:r>
          </w:p>
          <w:p w14:paraId="01A6ACBE" w14:textId="77777777" w:rsidR="003F5EF9" w:rsidRPr="00E3124D" w:rsidRDefault="003F5EF9">
            <w:pPr>
              <w:pStyle w:val="Tabletextleft"/>
              <w:rPr>
                <w:rFonts w:ascii="Segoe UI" w:hAnsi="Segoe UI"/>
                <w:lang w:eastAsia="de-DE"/>
              </w:rPr>
            </w:pPr>
          </w:p>
        </w:tc>
        <w:tc>
          <w:tcPr>
            <w:tcW w:w="1130" w:type="pct"/>
            <w:tcBorders>
              <w:top w:val="nil"/>
              <w:left w:val="single" w:sz="6" w:space="0" w:color="B7B2AA"/>
              <w:bottom w:val="single" w:sz="6" w:space="0" w:color="B7B2AA"/>
              <w:right w:val="single" w:sz="6" w:space="0" w:color="B7B2AA"/>
            </w:tcBorders>
            <w:hideMark/>
          </w:tcPr>
          <w:p w14:paraId="723DB16A" w14:textId="77777777" w:rsidR="003F5EF9" w:rsidRPr="00E3124D" w:rsidRDefault="003F5EF9">
            <w:pPr>
              <w:pStyle w:val="Tabletextleft"/>
              <w:rPr>
                <w:rFonts w:ascii="Segoe UI" w:hAnsi="Segoe UI"/>
                <w:lang w:eastAsia="de-DE"/>
              </w:rPr>
            </w:pPr>
            <w:r w:rsidRPr="00E3124D">
              <w:rPr>
                <w:color w:val="1C1C1C"/>
                <w:lang w:eastAsia="de-DE"/>
              </w:rPr>
              <w:lastRenderedPageBreak/>
              <w:t xml:space="preserve">Stakeholders met in the previous engagement rounds, including vulnerable groups and </w:t>
            </w:r>
            <w:r>
              <w:rPr>
                <w:color w:val="1C1C1C"/>
                <w:lang w:eastAsia="de-DE"/>
              </w:rPr>
              <w:t>A</w:t>
            </w:r>
            <w:r w:rsidRPr="00E3124D">
              <w:rPr>
                <w:color w:val="1C1C1C"/>
                <w:lang w:eastAsia="de-DE"/>
              </w:rPr>
              <w:t xml:space="preserve">ffected </w:t>
            </w:r>
            <w:r>
              <w:rPr>
                <w:color w:val="1C1C1C"/>
                <w:lang w:eastAsia="de-DE"/>
              </w:rPr>
              <w:t>C</w:t>
            </w:r>
            <w:r w:rsidRPr="00E3124D">
              <w:rPr>
                <w:color w:val="1C1C1C"/>
                <w:lang w:eastAsia="de-DE"/>
              </w:rPr>
              <w:t xml:space="preserve">ommunities in the Social </w:t>
            </w:r>
            <w:proofErr w:type="spellStart"/>
            <w:r w:rsidRPr="00E3124D">
              <w:rPr>
                <w:color w:val="1C1C1C"/>
                <w:lang w:eastAsia="de-DE"/>
              </w:rPr>
              <w:t>AoI</w:t>
            </w:r>
            <w:proofErr w:type="spellEnd"/>
            <w:r w:rsidRPr="00E3124D">
              <w:rPr>
                <w:color w:val="1C1C1C"/>
                <w:lang w:eastAsia="de-DE"/>
              </w:rPr>
              <w:t> </w:t>
            </w:r>
          </w:p>
          <w:p w14:paraId="43CC18C9" w14:textId="77777777" w:rsidR="003F5EF9" w:rsidRPr="00E3124D" w:rsidRDefault="003F5EF9">
            <w:pPr>
              <w:pStyle w:val="Tabletextleft"/>
              <w:rPr>
                <w:rFonts w:ascii="Segoe UI" w:hAnsi="Segoe UI"/>
                <w:lang w:eastAsia="de-DE"/>
              </w:rPr>
            </w:pPr>
            <w:r w:rsidRPr="00E3124D">
              <w:rPr>
                <w:color w:val="1C1C1C"/>
                <w:lang w:eastAsia="de-DE"/>
              </w:rPr>
              <w:t> </w:t>
            </w:r>
          </w:p>
          <w:p w14:paraId="07DF9DFB" w14:textId="77777777" w:rsidR="003F5EF9" w:rsidRPr="00E3124D" w:rsidRDefault="003F5EF9">
            <w:pPr>
              <w:pStyle w:val="Tabletextleft"/>
              <w:rPr>
                <w:rFonts w:ascii="Segoe UI" w:hAnsi="Segoe UI"/>
                <w:lang w:eastAsia="de-DE"/>
              </w:rPr>
            </w:pPr>
            <w:r w:rsidRPr="00E3124D">
              <w:rPr>
                <w:color w:val="1C1C1C"/>
                <w:lang w:eastAsia="de-DE"/>
              </w:rPr>
              <w:t>Key local community leaders </w:t>
            </w:r>
          </w:p>
          <w:p w14:paraId="28BC5A30" w14:textId="77777777" w:rsidR="003F5EF9" w:rsidRPr="00E3124D" w:rsidRDefault="003F5EF9">
            <w:pPr>
              <w:pStyle w:val="Tabletextleft"/>
              <w:rPr>
                <w:rFonts w:ascii="Segoe UI" w:hAnsi="Segoe UI"/>
                <w:lang w:eastAsia="de-DE"/>
              </w:rPr>
            </w:pPr>
            <w:r w:rsidRPr="00E3124D">
              <w:rPr>
                <w:color w:val="1C1C1C"/>
                <w:lang w:eastAsia="de-DE"/>
              </w:rPr>
              <w:t xml:space="preserve">Environmental </w:t>
            </w:r>
            <w:r>
              <w:rPr>
                <w:color w:val="1C1C1C"/>
                <w:lang w:eastAsia="de-DE"/>
              </w:rPr>
              <w:t xml:space="preserve">and Social </w:t>
            </w:r>
            <w:r w:rsidRPr="00E3124D">
              <w:rPr>
                <w:color w:val="1C1C1C"/>
                <w:lang w:eastAsia="de-DE"/>
              </w:rPr>
              <w:t>NGOs </w:t>
            </w:r>
          </w:p>
          <w:p w14:paraId="5CDC9929" w14:textId="77777777" w:rsidR="003F5EF9" w:rsidRPr="00E3124D" w:rsidRDefault="003F5EF9">
            <w:pPr>
              <w:pStyle w:val="Tabletextleft"/>
              <w:rPr>
                <w:rFonts w:ascii="Segoe UI" w:hAnsi="Segoe UI"/>
                <w:lang w:eastAsia="de-DE"/>
              </w:rPr>
            </w:pPr>
            <w:r w:rsidRPr="00E3124D">
              <w:rPr>
                <w:color w:val="1C1C1C"/>
                <w:lang w:eastAsia="de-DE"/>
              </w:rPr>
              <w:t> </w:t>
            </w:r>
          </w:p>
          <w:p w14:paraId="15EC9CCE" w14:textId="77777777" w:rsidR="003F5EF9" w:rsidRPr="00E3124D" w:rsidRDefault="003F5EF9">
            <w:pPr>
              <w:pStyle w:val="Tabletextleft"/>
              <w:rPr>
                <w:rFonts w:ascii="Segoe UI" w:hAnsi="Segoe UI"/>
                <w:lang w:eastAsia="de-DE"/>
              </w:rPr>
            </w:pPr>
            <w:r w:rsidRPr="00E3124D">
              <w:rPr>
                <w:color w:val="1C1C1C"/>
                <w:lang w:eastAsia="de-DE"/>
              </w:rPr>
              <w:lastRenderedPageBreak/>
              <w:t xml:space="preserve">All interested stakeholders, including from the Social </w:t>
            </w:r>
            <w:proofErr w:type="spellStart"/>
            <w:r w:rsidRPr="00E3124D">
              <w:rPr>
                <w:color w:val="1C1C1C"/>
                <w:lang w:eastAsia="de-DE"/>
              </w:rPr>
              <w:t>AoI</w:t>
            </w:r>
            <w:proofErr w:type="spellEnd"/>
            <w:r w:rsidRPr="00E3124D">
              <w:rPr>
                <w:color w:val="1C1C1C"/>
                <w:lang w:eastAsia="de-DE"/>
              </w:rPr>
              <w:t>, as well as national/international stakeholders and interested parties </w:t>
            </w:r>
          </w:p>
        </w:tc>
        <w:tc>
          <w:tcPr>
            <w:tcW w:w="1023" w:type="pct"/>
            <w:tcBorders>
              <w:top w:val="nil"/>
              <w:left w:val="single" w:sz="6" w:space="0" w:color="B7B2AA"/>
              <w:bottom w:val="single" w:sz="6" w:space="0" w:color="B7B2AA"/>
              <w:right w:val="single" w:sz="6" w:space="0" w:color="B7B2AA"/>
            </w:tcBorders>
            <w:hideMark/>
          </w:tcPr>
          <w:p w14:paraId="31483552" w14:textId="77777777" w:rsidR="003F5EF9" w:rsidRDefault="003F5EF9">
            <w:pPr>
              <w:pStyle w:val="Tabletextleft"/>
              <w:rPr>
                <w:rFonts w:ascii="Segoe UI" w:hAnsi="Segoe UI"/>
                <w:lang w:eastAsia="de-DE"/>
              </w:rPr>
            </w:pPr>
            <w:r>
              <w:rPr>
                <w:lang w:eastAsia="de-DE"/>
              </w:rPr>
              <w:lastRenderedPageBreak/>
              <w:t xml:space="preserve">During the </w:t>
            </w:r>
            <w:r w:rsidRPr="008A7834">
              <w:rPr>
                <w:lang w:eastAsia="de-DE"/>
              </w:rPr>
              <w:t>E&amp;S documents</w:t>
            </w:r>
            <w:r>
              <w:rPr>
                <w:lang w:eastAsia="de-DE"/>
              </w:rPr>
              <w:t xml:space="preserve"> Disclosure period </w:t>
            </w:r>
          </w:p>
          <w:p w14:paraId="3A326441" w14:textId="77777777" w:rsidR="003F5EF9" w:rsidRPr="00113131" w:rsidRDefault="003F5EF9">
            <w:pPr>
              <w:pStyle w:val="Tabletextleft"/>
              <w:rPr>
                <w:rFonts w:ascii="Segoe UI" w:hAnsi="Segoe UI"/>
                <w:lang w:eastAsia="de-DE"/>
              </w:rPr>
            </w:pPr>
          </w:p>
        </w:tc>
        <w:tc>
          <w:tcPr>
            <w:tcW w:w="605" w:type="pct"/>
            <w:tcBorders>
              <w:top w:val="nil"/>
              <w:left w:val="single" w:sz="6" w:space="0" w:color="B7B2AA"/>
              <w:bottom w:val="single" w:sz="6" w:space="0" w:color="B7B2AA"/>
              <w:right w:val="nil"/>
            </w:tcBorders>
            <w:hideMark/>
          </w:tcPr>
          <w:p w14:paraId="3A3CE6CF" w14:textId="77777777" w:rsidR="003F5EF9" w:rsidRPr="00C55CA9" w:rsidRDefault="003F5EF9">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3F5EF9" w:rsidRPr="00180E7E" w14:paraId="11B110BC" w14:textId="77777777">
        <w:trPr>
          <w:trHeight w:val="300"/>
        </w:trPr>
        <w:tc>
          <w:tcPr>
            <w:tcW w:w="874" w:type="pct"/>
            <w:tcBorders>
              <w:top w:val="single" w:sz="6" w:space="0" w:color="B7B2AA"/>
              <w:left w:val="nil"/>
              <w:bottom w:val="single" w:sz="6" w:space="0" w:color="B7B2AA"/>
              <w:right w:val="single" w:sz="6" w:space="0" w:color="B7B2AA"/>
            </w:tcBorders>
            <w:hideMark/>
          </w:tcPr>
          <w:p w14:paraId="43FC69BB" w14:textId="77777777" w:rsidR="003F5EF9" w:rsidRPr="00E3124D" w:rsidRDefault="003F5EF9">
            <w:pPr>
              <w:pStyle w:val="Tabletextleft"/>
              <w:rPr>
                <w:rFonts w:ascii="Segoe UI" w:hAnsi="Segoe UI"/>
                <w:lang w:eastAsia="de-DE"/>
              </w:rPr>
            </w:pPr>
            <w:r w:rsidRPr="00E3124D">
              <w:rPr>
                <w:color w:val="1C1C1C"/>
                <w:lang w:eastAsia="de-DE"/>
              </w:rPr>
              <w:t xml:space="preserve">Summarize stakeholder feedback from disclosure process and integrate stakeholder feedback into the </w:t>
            </w:r>
            <w:r>
              <w:rPr>
                <w:color w:val="1C1C1C"/>
                <w:lang w:eastAsia="de-DE"/>
              </w:rPr>
              <w:t>SEP</w:t>
            </w:r>
            <w:r w:rsidRPr="00E3124D">
              <w:rPr>
                <w:color w:val="1C1C1C"/>
                <w:lang w:eastAsia="de-DE"/>
              </w:rPr>
              <w:t xml:space="preserve"> (as needed) </w:t>
            </w:r>
          </w:p>
        </w:tc>
        <w:tc>
          <w:tcPr>
            <w:tcW w:w="740" w:type="pct"/>
            <w:tcBorders>
              <w:top w:val="single" w:sz="6" w:space="0" w:color="B7B2AA"/>
              <w:left w:val="single" w:sz="6" w:space="0" w:color="B7B2AA"/>
              <w:bottom w:val="single" w:sz="6" w:space="0" w:color="B7B2AA"/>
              <w:right w:val="single" w:sz="6" w:space="0" w:color="B7B2AA"/>
            </w:tcBorders>
            <w:hideMark/>
          </w:tcPr>
          <w:p w14:paraId="4571084B" w14:textId="77777777" w:rsidR="003F5EF9" w:rsidRPr="00E3124D" w:rsidRDefault="003F5EF9">
            <w:pPr>
              <w:pStyle w:val="Tabletextleft"/>
              <w:rPr>
                <w:rFonts w:ascii="Segoe UI" w:hAnsi="Segoe UI"/>
                <w:lang w:eastAsia="de-DE"/>
              </w:rPr>
            </w:pPr>
            <w:r w:rsidRPr="00E3124D">
              <w:rPr>
                <w:color w:val="1C1C1C"/>
                <w:lang w:eastAsia="de-DE"/>
              </w:rPr>
              <w:t>Report on disclosure feedback and integrate it into the Final SIA as appropriate </w:t>
            </w:r>
          </w:p>
        </w:tc>
        <w:tc>
          <w:tcPr>
            <w:tcW w:w="628" w:type="pct"/>
            <w:tcBorders>
              <w:top w:val="single" w:sz="6" w:space="0" w:color="B7B2AA"/>
              <w:left w:val="single" w:sz="6" w:space="0" w:color="B7B2AA"/>
              <w:bottom w:val="single" w:sz="6" w:space="0" w:color="B7B2AA"/>
              <w:right w:val="single" w:sz="6" w:space="0" w:color="B7B2AA"/>
            </w:tcBorders>
            <w:hideMark/>
          </w:tcPr>
          <w:p w14:paraId="1C580B87" w14:textId="77777777" w:rsidR="003F5EF9" w:rsidRPr="00E3124D" w:rsidRDefault="003F5EF9">
            <w:pPr>
              <w:pStyle w:val="Tabletextleft"/>
              <w:rPr>
                <w:rFonts w:ascii="Segoe UI" w:hAnsi="Segoe UI"/>
                <w:lang w:eastAsia="de-DE"/>
              </w:rPr>
            </w:pPr>
            <w:r w:rsidRPr="00E3124D">
              <w:rPr>
                <w:color w:val="1C1C1C"/>
                <w:lang w:eastAsia="de-DE"/>
              </w:rPr>
              <w:t>Preparation and distribution of a summary report on disclosure and how submissions have been considered and addressed </w:t>
            </w:r>
          </w:p>
        </w:tc>
        <w:tc>
          <w:tcPr>
            <w:tcW w:w="1130" w:type="pct"/>
            <w:tcBorders>
              <w:top w:val="single" w:sz="6" w:space="0" w:color="B7B2AA"/>
              <w:left w:val="single" w:sz="6" w:space="0" w:color="B7B2AA"/>
              <w:bottom w:val="single" w:sz="6" w:space="0" w:color="B7B2AA"/>
              <w:right w:val="single" w:sz="6" w:space="0" w:color="B7B2AA"/>
            </w:tcBorders>
            <w:hideMark/>
          </w:tcPr>
          <w:p w14:paraId="78BEEB31" w14:textId="77777777" w:rsidR="003F5EF9" w:rsidRPr="00E3124D" w:rsidRDefault="003F5EF9">
            <w:pPr>
              <w:pStyle w:val="Tabletextleft"/>
              <w:rPr>
                <w:rFonts w:ascii="Segoe UI" w:hAnsi="Segoe UI"/>
                <w:lang w:val="de-DE" w:eastAsia="de-DE"/>
              </w:rPr>
            </w:pPr>
            <w:r w:rsidRPr="00E3124D">
              <w:rPr>
                <w:color w:val="1C1C1C"/>
                <w:lang w:eastAsia="de-DE"/>
              </w:rPr>
              <w:t>All interested stakeholders</w:t>
            </w:r>
            <w:r w:rsidRPr="00E3124D">
              <w:rPr>
                <w:color w:val="1C1C1C"/>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4F51BCFF" w14:textId="77777777" w:rsidR="003F5EF9" w:rsidRDefault="003F5EF9">
            <w:pPr>
              <w:pStyle w:val="Tabletextleft"/>
              <w:rPr>
                <w:rFonts w:ascii="Segoe UI" w:hAnsi="Segoe UI"/>
                <w:lang w:eastAsia="de-DE"/>
              </w:rPr>
            </w:pPr>
            <w:r>
              <w:rPr>
                <w:lang w:eastAsia="de-DE"/>
              </w:rPr>
              <w:t xml:space="preserve">During </w:t>
            </w:r>
            <w:proofErr w:type="gramStart"/>
            <w:r>
              <w:rPr>
                <w:lang w:eastAsia="de-DE"/>
              </w:rPr>
              <w:t xml:space="preserve">the </w:t>
            </w:r>
            <w:r>
              <w:t xml:space="preserve"> </w:t>
            </w:r>
            <w:r w:rsidRPr="008A7834">
              <w:rPr>
                <w:lang w:eastAsia="de-DE"/>
              </w:rPr>
              <w:t>E</w:t>
            </w:r>
            <w:proofErr w:type="gramEnd"/>
            <w:r w:rsidRPr="008A7834">
              <w:rPr>
                <w:lang w:eastAsia="de-DE"/>
              </w:rPr>
              <w:t>&amp;S documents</w:t>
            </w:r>
            <w:r w:rsidRPr="008A7834" w:rsidDel="00F30D26">
              <w:rPr>
                <w:lang w:eastAsia="de-DE"/>
              </w:rPr>
              <w:t xml:space="preserve"> </w:t>
            </w:r>
            <w:r>
              <w:rPr>
                <w:lang w:eastAsia="de-DE"/>
              </w:rPr>
              <w:t xml:space="preserve">Disclosure period </w:t>
            </w:r>
          </w:p>
          <w:p w14:paraId="0DCC68C4" w14:textId="77777777" w:rsidR="003F5EF9" w:rsidRPr="00E3124D" w:rsidRDefault="003F5EF9">
            <w:pPr>
              <w:pStyle w:val="Tabletextleft"/>
              <w:rPr>
                <w:rFonts w:ascii="Segoe UI" w:hAnsi="Segoe UI"/>
                <w:lang w:eastAsia="de-DE"/>
              </w:rPr>
            </w:pPr>
          </w:p>
        </w:tc>
        <w:tc>
          <w:tcPr>
            <w:tcW w:w="605" w:type="pct"/>
            <w:tcBorders>
              <w:top w:val="single" w:sz="6" w:space="0" w:color="B7B2AA"/>
              <w:left w:val="single" w:sz="6" w:space="0" w:color="B7B2AA"/>
              <w:bottom w:val="single" w:sz="6" w:space="0" w:color="B7B2AA"/>
              <w:right w:val="nil"/>
            </w:tcBorders>
            <w:hideMark/>
          </w:tcPr>
          <w:p w14:paraId="75DBF0C8" w14:textId="77777777" w:rsidR="003F5EF9" w:rsidRPr="00C55CA9" w:rsidRDefault="003F5EF9">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3F5EF9" w:rsidRPr="00E3124D" w14:paraId="18ADBCB0" w14:textId="77777777">
        <w:trPr>
          <w:trHeight w:val="300"/>
        </w:trPr>
        <w:tc>
          <w:tcPr>
            <w:tcW w:w="5000" w:type="pct"/>
            <w:gridSpan w:val="6"/>
            <w:tcBorders>
              <w:top w:val="nil"/>
              <w:left w:val="nil"/>
              <w:bottom w:val="single" w:sz="6" w:space="0" w:color="B7B2AA"/>
              <w:right w:val="nil"/>
            </w:tcBorders>
            <w:hideMark/>
          </w:tcPr>
          <w:p w14:paraId="50DBBB50" w14:textId="77777777" w:rsidR="003F5EF9" w:rsidRPr="00064716" w:rsidRDefault="003F5EF9">
            <w:pPr>
              <w:pStyle w:val="Tabletextleft"/>
              <w:rPr>
                <w:rFonts w:ascii="Segoe UI" w:hAnsi="Segoe UI"/>
                <w:b/>
                <w:bCs/>
                <w:lang w:val="de-DE" w:eastAsia="de-DE"/>
              </w:rPr>
            </w:pPr>
            <w:r w:rsidRPr="00064716">
              <w:rPr>
                <w:b/>
                <w:bCs/>
                <w:color w:val="1C1C1C"/>
                <w:lang w:eastAsia="de-DE"/>
              </w:rPr>
              <w:t>Post-</w:t>
            </w:r>
            <w:r>
              <w:rPr>
                <w:b/>
                <w:bCs/>
                <w:color w:val="1C1C1C"/>
                <w:lang w:eastAsia="de-DE"/>
              </w:rPr>
              <w:t>Project</w:t>
            </w:r>
            <w:r w:rsidRPr="00064716">
              <w:rPr>
                <w:b/>
                <w:bCs/>
                <w:color w:val="1C1C1C"/>
                <w:lang w:eastAsia="de-DE"/>
              </w:rPr>
              <w:t xml:space="preserve"> Disclosure </w:t>
            </w:r>
            <w:r w:rsidRPr="00064716">
              <w:rPr>
                <w:b/>
                <w:bCs/>
                <w:color w:val="1C1C1C"/>
                <w:lang w:val="de-DE" w:eastAsia="de-DE"/>
              </w:rPr>
              <w:t> </w:t>
            </w:r>
          </w:p>
        </w:tc>
      </w:tr>
      <w:tr w:rsidR="003F5EF9" w:rsidRPr="00B878F5" w14:paraId="201350B7" w14:textId="77777777">
        <w:trPr>
          <w:trHeight w:val="300"/>
        </w:trPr>
        <w:tc>
          <w:tcPr>
            <w:tcW w:w="874" w:type="pct"/>
            <w:tcBorders>
              <w:top w:val="single" w:sz="6" w:space="0" w:color="B7B2AA"/>
              <w:left w:val="nil"/>
              <w:bottom w:val="single" w:sz="6" w:space="0" w:color="B7B2AA"/>
              <w:right w:val="single" w:sz="6" w:space="0" w:color="B7B2AA"/>
            </w:tcBorders>
          </w:tcPr>
          <w:p w14:paraId="5C2C707F" w14:textId="22FEEE2A" w:rsidR="003F5EF9" w:rsidRPr="00E3124D" w:rsidRDefault="00914CAE">
            <w:pPr>
              <w:pStyle w:val="Tabletextleft"/>
              <w:rPr>
                <w:lang w:eastAsia="de-DE"/>
              </w:rPr>
            </w:pPr>
            <w:r w:rsidRPr="00914CAE">
              <w:rPr>
                <w:lang w:eastAsia="de-DE"/>
              </w:rPr>
              <w:t xml:space="preserve">Engagement related to </w:t>
            </w:r>
            <w:r w:rsidR="003F5EF9">
              <w:rPr>
                <w:lang w:eastAsia="de-DE"/>
              </w:rPr>
              <w:t>Cultural Heritage</w:t>
            </w:r>
          </w:p>
        </w:tc>
        <w:tc>
          <w:tcPr>
            <w:tcW w:w="740" w:type="pct"/>
            <w:tcBorders>
              <w:top w:val="single" w:sz="6" w:space="0" w:color="B7B2AA"/>
              <w:left w:val="single" w:sz="6" w:space="0" w:color="B7B2AA"/>
              <w:bottom w:val="single" w:sz="6" w:space="0" w:color="B7B2AA"/>
              <w:right w:val="single" w:sz="6" w:space="0" w:color="B7B2AA"/>
            </w:tcBorders>
          </w:tcPr>
          <w:p w14:paraId="2FE499B2" w14:textId="77777777" w:rsidR="003F5EF9" w:rsidRPr="00E3124D" w:rsidRDefault="003F5EF9">
            <w:pPr>
              <w:pStyle w:val="Tabletextleft"/>
              <w:rPr>
                <w:lang w:eastAsia="de-DE"/>
              </w:rPr>
            </w:pPr>
            <w:r w:rsidRPr="00394594">
              <w:rPr>
                <w:lang w:eastAsia="de-DE"/>
              </w:rPr>
              <w:t>Collaborate with local branches of the Ministry of Culture and Tourism to ensure effective management of chance finds and support cultural heritage preservation initiatives throughout the project lifecycle.</w:t>
            </w:r>
          </w:p>
        </w:tc>
        <w:tc>
          <w:tcPr>
            <w:tcW w:w="628" w:type="pct"/>
            <w:tcBorders>
              <w:top w:val="single" w:sz="6" w:space="0" w:color="B7B2AA"/>
              <w:left w:val="single" w:sz="6" w:space="0" w:color="B7B2AA"/>
              <w:bottom w:val="single" w:sz="6" w:space="0" w:color="B7B2AA"/>
              <w:right w:val="single" w:sz="6" w:space="0" w:color="B7B2AA"/>
            </w:tcBorders>
          </w:tcPr>
          <w:p w14:paraId="6FE9082B" w14:textId="77777777" w:rsidR="003F5EF9" w:rsidRDefault="003F5EF9">
            <w:pPr>
              <w:pStyle w:val="Tabletextleft"/>
              <w:rPr>
                <w:lang w:eastAsia="de-DE"/>
              </w:rPr>
            </w:pPr>
            <w:r w:rsidRPr="00394594">
              <w:rPr>
                <w:lang w:eastAsia="de-DE"/>
              </w:rPr>
              <w:t>Planned cooperation with the Ministry of Culture and Tourism’s local branches on chance finds management and cultural heritage initiatives.</w:t>
            </w:r>
            <w:r>
              <w:rPr>
                <w:lang w:eastAsia="de-DE"/>
              </w:rPr>
              <w:t xml:space="preserve"> </w:t>
            </w:r>
            <w:r w:rsidRPr="00BC1D27">
              <w:rPr>
                <w:lang w:eastAsia="de-DE"/>
              </w:rPr>
              <w:t xml:space="preserve">Co-develop a </w:t>
            </w:r>
            <w:r w:rsidRPr="00E9371B">
              <w:rPr>
                <w:lang w:eastAsia="de-DE"/>
              </w:rPr>
              <w:t xml:space="preserve">formal </w:t>
            </w:r>
            <w:r w:rsidRPr="00E9371B">
              <w:rPr>
                <w:lang w:eastAsia="de-DE"/>
              </w:rPr>
              <w:lastRenderedPageBreak/>
              <w:t>protocol</w:t>
            </w:r>
            <w:r w:rsidRPr="00BC1D27">
              <w:rPr>
                <w:lang w:eastAsia="de-DE"/>
              </w:rPr>
              <w:t xml:space="preserve"> with Ministry input, including reporting steps, temporary work stoppage procedures, and documentation requirements.</w:t>
            </w:r>
          </w:p>
          <w:p w14:paraId="59EB56E6" w14:textId="77777777" w:rsidR="003F5EF9" w:rsidRDefault="003F5EF9">
            <w:pPr>
              <w:pStyle w:val="Tabletextleft"/>
              <w:rPr>
                <w:lang w:eastAsia="de-DE"/>
              </w:rPr>
            </w:pPr>
          </w:p>
          <w:p w14:paraId="3471AA5E" w14:textId="77777777" w:rsidR="003F5EF9" w:rsidRDefault="003F5EF9">
            <w:pPr>
              <w:pStyle w:val="Tabletextleft"/>
              <w:rPr>
                <w:lang w:eastAsia="de-DE"/>
              </w:rPr>
            </w:pPr>
            <w:r w:rsidRPr="005430AC">
              <w:rPr>
                <w:lang w:eastAsia="de-DE"/>
              </w:rPr>
              <w:t xml:space="preserve">Host </w:t>
            </w:r>
            <w:r w:rsidRPr="00E9371B">
              <w:rPr>
                <w:lang w:eastAsia="de-DE"/>
              </w:rPr>
              <w:t>training sessions</w:t>
            </w:r>
            <w:r w:rsidRPr="005430AC">
              <w:rPr>
                <w:lang w:eastAsia="de-DE"/>
              </w:rPr>
              <w:t xml:space="preserve"> for construction teams, CLOs, and community members on how to recognize and report chance finds.</w:t>
            </w:r>
          </w:p>
          <w:p w14:paraId="07A1B8CF" w14:textId="77777777" w:rsidR="003F5EF9" w:rsidRDefault="003F5EF9">
            <w:pPr>
              <w:pStyle w:val="Tabletextleft"/>
              <w:rPr>
                <w:lang w:eastAsia="de-DE"/>
              </w:rPr>
            </w:pPr>
          </w:p>
          <w:p w14:paraId="623B9CD0" w14:textId="77777777" w:rsidR="003F5EF9" w:rsidRPr="00C04957" w:rsidRDefault="003F5EF9">
            <w:pPr>
              <w:pStyle w:val="Tabletextleft"/>
              <w:rPr>
                <w:lang w:eastAsia="de-DE"/>
              </w:rPr>
            </w:pPr>
            <w:r w:rsidRPr="00C04957">
              <w:rPr>
                <w:lang w:eastAsia="de-DE"/>
              </w:rPr>
              <w:t xml:space="preserve">Create </w:t>
            </w:r>
            <w:r w:rsidRPr="00E9371B">
              <w:rPr>
                <w:lang w:eastAsia="de-DE"/>
              </w:rPr>
              <w:t>public information boards or exhibitions</w:t>
            </w:r>
            <w:r w:rsidRPr="00C04957">
              <w:rPr>
                <w:lang w:eastAsia="de-DE"/>
              </w:rPr>
              <w:t xml:space="preserve"> in collaboration with the Ministry to showcase any findings or heritage-related initiatives.</w:t>
            </w:r>
          </w:p>
        </w:tc>
        <w:tc>
          <w:tcPr>
            <w:tcW w:w="1130" w:type="pct"/>
            <w:tcBorders>
              <w:top w:val="single" w:sz="6" w:space="0" w:color="B7B2AA"/>
              <w:left w:val="single" w:sz="6" w:space="0" w:color="B7B2AA"/>
              <w:bottom w:val="single" w:sz="6" w:space="0" w:color="B7B2AA"/>
              <w:right w:val="single" w:sz="6" w:space="0" w:color="B7B2AA"/>
            </w:tcBorders>
          </w:tcPr>
          <w:p w14:paraId="23FBB992" w14:textId="77777777" w:rsidR="003F5EF9" w:rsidRPr="00E3124D" w:rsidRDefault="003F5EF9">
            <w:pPr>
              <w:pStyle w:val="Tabletextleft"/>
              <w:rPr>
                <w:lang w:eastAsia="de-DE"/>
              </w:rPr>
            </w:pPr>
            <w:r>
              <w:rPr>
                <w:lang w:eastAsia="de-DE"/>
              </w:rPr>
              <w:lastRenderedPageBreak/>
              <w:t xml:space="preserve">Ministry of Culture and Tourism, CLOs, Project workforce,  </w:t>
            </w:r>
          </w:p>
        </w:tc>
        <w:tc>
          <w:tcPr>
            <w:tcW w:w="1023" w:type="pct"/>
            <w:tcBorders>
              <w:top w:val="single" w:sz="6" w:space="0" w:color="B7B2AA"/>
              <w:left w:val="single" w:sz="6" w:space="0" w:color="B7B2AA"/>
              <w:bottom w:val="single" w:sz="6" w:space="0" w:color="B7B2AA"/>
              <w:right w:val="single" w:sz="6" w:space="0" w:color="B7B2AA"/>
            </w:tcBorders>
          </w:tcPr>
          <w:p w14:paraId="0B0ADFFF" w14:textId="77777777" w:rsidR="003F5EF9" w:rsidRPr="00E007A3" w:rsidRDefault="003F5EF9">
            <w:pPr>
              <w:pStyle w:val="Tabletextleft"/>
              <w:rPr>
                <w:lang w:eastAsia="de-DE"/>
              </w:rPr>
            </w:pPr>
            <w:r>
              <w:rPr>
                <w:lang w:eastAsia="de-DE"/>
              </w:rPr>
              <w:t xml:space="preserve">Quarterly during </w:t>
            </w:r>
            <w:proofErr w:type="spellStart"/>
            <w:r>
              <w:rPr>
                <w:lang w:eastAsia="de-DE"/>
              </w:rPr>
              <w:t>pre-</w:t>
            </w:r>
            <w:proofErr w:type="gramStart"/>
            <w:r>
              <w:rPr>
                <w:lang w:eastAsia="de-DE"/>
              </w:rPr>
              <w:t>construction;Bi</w:t>
            </w:r>
            <w:proofErr w:type="gramEnd"/>
            <w:r>
              <w:rPr>
                <w:lang w:eastAsia="de-DE"/>
              </w:rPr>
              <w:t>-annually</w:t>
            </w:r>
            <w:proofErr w:type="spellEnd"/>
            <w:r>
              <w:rPr>
                <w:lang w:eastAsia="de-DE"/>
              </w:rPr>
              <w:t xml:space="preserve"> during construction. </w:t>
            </w:r>
          </w:p>
        </w:tc>
        <w:tc>
          <w:tcPr>
            <w:tcW w:w="605" w:type="pct"/>
            <w:tcBorders>
              <w:top w:val="single" w:sz="6" w:space="0" w:color="B7B2AA"/>
              <w:left w:val="single" w:sz="6" w:space="0" w:color="B7B2AA"/>
              <w:bottom w:val="single" w:sz="6" w:space="0" w:color="B7B2AA"/>
              <w:right w:val="nil"/>
            </w:tcBorders>
          </w:tcPr>
          <w:p w14:paraId="3B3FF7D4"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D662D0" w14:paraId="4EB2BCB1" w14:textId="77777777">
        <w:trPr>
          <w:trHeight w:val="300"/>
        </w:trPr>
        <w:tc>
          <w:tcPr>
            <w:tcW w:w="874" w:type="pct"/>
            <w:tcBorders>
              <w:top w:val="single" w:sz="6" w:space="0" w:color="B7B2AA"/>
              <w:left w:val="nil"/>
              <w:bottom w:val="single" w:sz="6" w:space="0" w:color="B7B2AA"/>
              <w:right w:val="single" w:sz="6" w:space="0" w:color="B7B2AA"/>
            </w:tcBorders>
          </w:tcPr>
          <w:p w14:paraId="200C4803" w14:textId="2E7FCDFF" w:rsidR="003F5EF9" w:rsidRDefault="00914CAE">
            <w:pPr>
              <w:pStyle w:val="Tabletextleft"/>
              <w:rPr>
                <w:lang w:eastAsia="de-DE"/>
              </w:rPr>
            </w:pPr>
            <w:r w:rsidRPr="00914CAE">
              <w:rPr>
                <w:lang w:eastAsia="de-DE"/>
              </w:rPr>
              <w:t xml:space="preserve">Engagement related to </w:t>
            </w:r>
            <w:r>
              <w:rPr>
                <w:lang w:eastAsia="de-DE"/>
              </w:rPr>
              <w:t>b</w:t>
            </w:r>
            <w:r w:rsidR="003F5EF9">
              <w:rPr>
                <w:lang w:eastAsia="de-DE"/>
              </w:rPr>
              <w:t xml:space="preserve">iodiversity risks/impacts </w:t>
            </w:r>
          </w:p>
        </w:tc>
        <w:tc>
          <w:tcPr>
            <w:tcW w:w="740" w:type="pct"/>
            <w:tcBorders>
              <w:top w:val="single" w:sz="6" w:space="0" w:color="B7B2AA"/>
              <w:left w:val="single" w:sz="6" w:space="0" w:color="B7B2AA"/>
              <w:bottom w:val="single" w:sz="6" w:space="0" w:color="B7B2AA"/>
              <w:right w:val="single" w:sz="6" w:space="0" w:color="B7B2AA"/>
            </w:tcBorders>
          </w:tcPr>
          <w:p w14:paraId="1233522A" w14:textId="77777777" w:rsidR="003F5EF9" w:rsidRDefault="003F5EF9">
            <w:pPr>
              <w:pStyle w:val="Tabletextleft"/>
              <w:rPr>
                <w:lang w:eastAsia="de-DE"/>
              </w:rPr>
            </w:pPr>
            <w:r>
              <w:rPr>
                <w:lang w:eastAsia="de-DE"/>
              </w:rPr>
              <w:t>A</w:t>
            </w:r>
            <w:r w:rsidRPr="00E76ADE">
              <w:rPr>
                <w:lang w:eastAsia="de-DE"/>
              </w:rPr>
              <w:t xml:space="preserve">ddress stakeholder </w:t>
            </w:r>
            <w:proofErr w:type="gramStart"/>
            <w:r w:rsidRPr="00E76ADE">
              <w:rPr>
                <w:lang w:eastAsia="de-DE"/>
              </w:rPr>
              <w:t>concerns related to</w:t>
            </w:r>
            <w:proofErr w:type="gramEnd"/>
            <w:r w:rsidRPr="00E76ADE">
              <w:rPr>
                <w:lang w:eastAsia="de-DE"/>
              </w:rPr>
              <w:t xml:space="preserve"> biodiversity </w:t>
            </w:r>
            <w:proofErr w:type="gramStart"/>
            <w:r w:rsidRPr="00E76ADE">
              <w:rPr>
                <w:lang w:eastAsia="de-DE"/>
              </w:rPr>
              <w:t>impacts—</w:t>
            </w:r>
            <w:proofErr w:type="gramEnd"/>
            <w:r w:rsidRPr="00E76ADE">
              <w:rPr>
                <w:lang w:eastAsia="de-DE"/>
              </w:rPr>
              <w:t>especially tree cutting and bird collisions—and to collaborate with expert institutions to enhance biodiversity protection throughout the wind farm lifecycle.</w:t>
            </w:r>
          </w:p>
          <w:p w14:paraId="55E3DC24" w14:textId="77777777" w:rsidR="003F5EF9" w:rsidRDefault="003F5EF9">
            <w:pPr>
              <w:pStyle w:val="Tabletextleft"/>
              <w:rPr>
                <w:lang w:eastAsia="de-DE"/>
              </w:rPr>
            </w:pPr>
          </w:p>
          <w:p w14:paraId="2181247A" w14:textId="77777777" w:rsidR="003F5EF9" w:rsidRPr="00E3124D" w:rsidRDefault="003F5EF9">
            <w:pPr>
              <w:pStyle w:val="Tabletextleft"/>
              <w:rPr>
                <w:lang w:eastAsia="de-DE"/>
              </w:rPr>
            </w:pPr>
            <w:r w:rsidRPr="001545C4">
              <w:rPr>
                <w:lang w:eastAsia="de-DE"/>
              </w:rPr>
              <w:lastRenderedPageBreak/>
              <w:t>Understand local concerns, identify culturally or ecologically significant trees, and co-develop mitigation strategies.</w:t>
            </w:r>
          </w:p>
        </w:tc>
        <w:tc>
          <w:tcPr>
            <w:tcW w:w="628" w:type="pct"/>
            <w:tcBorders>
              <w:top w:val="single" w:sz="6" w:space="0" w:color="B7B2AA"/>
              <w:left w:val="single" w:sz="6" w:space="0" w:color="B7B2AA"/>
              <w:bottom w:val="single" w:sz="6" w:space="0" w:color="B7B2AA"/>
              <w:right w:val="single" w:sz="6" w:space="0" w:color="B7B2AA"/>
            </w:tcBorders>
          </w:tcPr>
          <w:p w14:paraId="7261162A" w14:textId="77777777" w:rsidR="003F5EF9" w:rsidRDefault="003F5EF9">
            <w:pPr>
              <w:pStyle w:val="Tabletextleft"/>
              <w:rPr>
                <w:lang w:eastAsia="de-DE"/>
              </w:rPr>
            </w:pPr>
            <w:r w:rsidRPr="001545C4">
              <w:rPr>
                <w:lang w:eastAsia="de-DE"/>
              </w:rPr>
              <w:lastRenderedPageBreak/>
              <w:t>Town hall meetings, focus groups, and participatory mapping.</w:t>
            </w:r>
            <w:r>
              <w:rPr>
                <w:lang w:eastAsia="de-DE"/>
              </w:rPr>
              <w:t xml:space="preserve"> </w:t>
            </w:r>
            <w:r w:rsidRPr="001545C4">
              <w:rPr>
                <w:lang w:eastAsia="de-DE"/>
              </w:rPr>
              <w:t>Visual maps, translated materials, and grievance channels.</w:t>
            </w:r>
          </w:p>
          <w:p w14:paraId="119C2BCB" w14:textId="77777777" w:rsidR="003F5EF9" w:rsidRDefault="003F5EF9">
            <w:pPr>
              <w:pStyle w:val="Tabletextleft"/>
              <w:rPr>
                <w:lang w:eastAsia="de-DE"/>
              </w:rPr>
            </w:pPr>
          </w:p>
          <w:p w14:paraId="2F48B8D4" w14:textId="77777777" w:rsidR="003F5EF9" w:rsidRPr="00E3124D" w:rsidRDefault="003F5EF9">
            <w:pPr>
              <w:pStyle w:val="Tabletextleft"/>
              <w:rPr>
                <w:lang w:eastAsia="de-DE"/>
              </w:rPr>
            </w:pPr>
            <w:r w:rsidRPr="00CE0EA2">
              <w:rPr>
                <w:lang w:eastAsia="de-DE"/>
              </w:rPr>
              <w:t xml:space="preserve">Invite biodiversity experts to co-host roundtables and </w:t>
            </w:r>
            <w:r w:rsidRPr="00CE0EA2">
              <w:rPr>
                <w:lang w:eastAsia="de-DE"/>
              </w:rPr>
              <w:lastRenderedPageBreak/>
              <w:t>workshops.</w:t>
            </w:r>
            <w:r>
              <w:rPr>
                <w:lang w:eastAsia="de-DE"/>
              </w:rPr>
              <w:t xml:space="preserve"> </w:t>
            </w:r>
            <w:r w:rsidRPr="00CE0EA2">
              <w:rPr>
                <w:lang w:eastAsia="de-DE"/>
              </w:rPr>
              <w:t>Review project biodiversity risks, validate mitigation plans, and explore nature-positive design options.</w:t>
            </w:r>
            <w:r>
              <w:rPr>
                <w:lang w:eastAsia="de-DE"/>
              </w:rPr>
              <w:t xml:space="preserve"> Develop </w:t>
            </w:r>
            <w:r w:rsidRPr="00CE0EA2">
              <w:rPr>
                <w:lang w:eastAsia="de-DE"/>
              </w:rPr>
              <w:t>Joint recommendations and monitoring protocols.</w:t>
            </w:r>
          </w:p>
        </w:tc>
        <w:tc>
          <w:tcPr>
            <w:tcW w:w="1130" w:type="pct"/>
            <w:tcBorders>
              <w:top w:val="single" w:sz="6" w:space="0" w:color="B7B2AA"/>
              <w:left w:val="single" w:sz="6" w:space="0" w:color="B7B2AA"/>
              <w:bottom w:val="single" w:sz="6" w:space="0" w:color="B7B2AA"/>
              <w:right w:val="single" w:sz="6" w:space="0" w:color="B7B2AA"/>
            </w:tcBorders>
          </w:tcPr>
          <w:p w14:paraId="13E76BB1" w14:textId="77777777" w:rsidR="003F5EF9" w:rsidRPr="009038BF" w:rsidRDefault="003F5EF9">
            <w:pPr>
              <w:pStyle w:val="Tabletextleft"/>
              <w:rPr>
                <w:lang w:eastAsia="de-DE"/>
              </w:rPr>
            </w:pPr>
            <w:r w:rsidRPr="00E9371B">
              <w:rPr>
                <w:lang w:eastAsia="de-DE"/>
              </w:rPr>
              <w:lastRenderedPageBreak/>
              <w:t>Local communities</w:t>
            </w:r>
            <w:r w:rsidRPr="009038BF">
              <w:rPr>
                <w:lang w:eastAsia="de-DE"/>
              </w:rPr>
              <w:t xml:space="preserve"> near forested or ecologically sensitive areas</w:t>
            </w:r>
            <w:proofErr w:type="gramStart"/>
            <w:r w:rsidRPr="009038BF">
              <w:rPr>
                <w:lang w:eastAsia="de-DE"/>
              </w:rPr>
              <w:t xml:space="preserve">. </w:t>
            </w:r>
            <w:r>
              <w:rPr>
                <w:lang w:eastAsia="de-DE"/>
              </w:rPr>
              <w:t>;</w:t>
            </w:r>
            <w:proofErr w:type="gramEnd"/>
            <w:r>
              <w:rPr>
                <w:lang w:eastAsia="de-DE"/>
              </w:rPr>
              <w:t xml:space="preserve"> </w:t>
            </w:r>
            <w:r w:rsidRPr="00E9371B">
              <w:rPr>
                <w:lang w:eastAsia="de-DE"/>
              </w:rPr>
              <w:t>Environmental NGOs</w:t>
            </w:r>
            <w:r>
              <w:rPr>
                <w:lang w:eastAsia="de-DE"/>
              </w:rPr>
              <w:t xml:space="preserve">; </w:t>
            </w:r>
            <w:r w:rsidRPr="00E9371B">
              <w:rPr>
                <w:lang w:eastAsia="de-DE"/>
              </w:rPr>
              <w:t>Universities</w:t>
            </w:r>
            <w:r w:rsidRPr="009038BF">
              <w:rPr>
                <w:lang w:eastAsia="de-DE"/>
              </w:rPr>
              <w:t xml:space="preserve"> with ecology or environmental science departments (e.g., Middle East Technical University, Istanbul University). </w:t>
            </w:r>
          </w:p>
          <w:p w14:paraId="301B3480" w14:textId="77777777" w:rsidR="003F5EF9" w:rsidRPr="009038BF" w:rsidRDefault="003F5EF9">
            <w:pPr>
              <w:pStyle w:val="Tabletextleft"/>
              <w:rPr>
                <w:lang w:eastAsia="de-DE"/>
              </w:rPr>
            </w:pPr>
            <w:r w:rsidRPr="009038BF">
              <w:rPr>
                <w:lang w:eastAsia="de-DE"/>
              </w:rPr>
              <w:t xml:space="preserve"> </w:t>
            </w:r>
            <w:r w:rsidRPr="00E9371B">
              <w:rPr>
                <w:lang w:eastAsia="de-DE"/>
              </w:rPr>
              <w:t>Forestry Directorate</w:t>
            </w:r>
            <w:r w:rsidRPr="009038BF">
              <w:rPr>
                <w:lang w:eastAsia="de-DE"/>
              </w:rPr>
              <w:t xml:space="preserve"> and </w:t>
            </w:r>
            <w:r w:rsidRPr="00E9371B">
              <w:rPr>
                <w:lang w:eastAsia="de-DE"/>
              </w:rPr>
              <w:t>Ministry of Environment, Urbanization and Climate Change</w:t>
            </w:r>
            <w:r w:rsidRPr="009038BF">
              <w:rPr>
                <w:lang w:eastAsia="de-DE"/>
              </w:rPr>
              <w:t xml:space="preserve">. </w:t>
            </w:r>
          </w:p>
          <w:p w14:paraId="1EB9EC1E" w14:textId="77777777" w:rsidR="003F5EF9" w:rsidRPr="009038BF" w:rsidRDefault="003F5EF9">
            <w:pPr>
              <w:pStyle w:val="Tabletextleft"/>
              <w:rPr>
                <w:lang w:eastAsia="de-DE"/>
              </w:rPr>
            </w:pPr>
            <w:r w:rsidRPr="00E9371B">
              <w:rPr>
                <w:lang w:eastAsia="de-DE"/>
              </w:rPr>
              <w:t>Bird conservation groups</w:t>
            </w:r>
            <w:r w:rsidRPr="009038BF">
              <w:rPr>
                <w:lang w:eastAsia="de-DE"/>
              </w:rPr>
              <w:t xml:space="preserve"> and ornithologists. </w:t>
            </w:r>
          </w:p>
          <w:p w14:paraId="5DA3F7AA" w14:textId="77777777" w:rsidR="003F5EF9" w:rsidRPr="009038BF" w:rsidRDefault="003F5EF9">
            <w:pPr>
              <w:pStyle w:val="Tabletextleft"/>
              <w:rPr>
                <w:lang w:eastAsia="de-DE"/>
              </w:rPr>
            </w:pPr>
            <w:r w:rsidRPr="00E9371B">
              <w:rPr>
                <w:lang w:eastAsia="de-DE"/>
              </w:rPr>
              <w:lastRenderedPageBreak/>
              <w:t>Local farmers and landowners</w:t>
            </w:r>
            <w:r w:rsidRPr="009038BF">
              <w:rPr>
                <w:lang w:eastAsia="de-DE"/>
              </w:rPr>
              <w:t xml:space="preserve"> </w:t>
            </w:r>
            <w:proofErr w:type="gramStart"/>
            <w:r w:rsidRPr="009038BF">
              <w:rPr>
                <w:lang w:eastAsia="de-DE"/>
              </w:rPr>
              <w:t>affected</w:t>
            </w:r>
            <w:proofErr w:type="gramEnd"/>
            <w:r w:rsidRPr="009038BF">
              <w:rPr>
                <w:lang w:eastAsia="de-DE"/>
              </w:rPr>
              <w:t xml:space="preserve"> by habitat changes.</w:t>
            </w:r>
          </w:p>
        </w:tc>
        <w:tc>
          <w:tcPr>
            <w:tcW w:w="1023" w:type="pct"/>
            <w:tcBorders>
              <w:top w:val="single" w:sz="6" w:space="0" w:color="B7B2AA"/>
              <w:left w:val="single" w:sz="6" w:space="0" w:color="B7B2AA"/>
              <w:bottom w:val="single" w:sz="6" w:space="0" w:color="B7B2AA"/>
              <w:right w:val="single" w:sz="6" w:space="0" w:color="B7B2AA"/>
            </w:tcBorders>
          </w:tcPr>
          <w:p w14:paraId="76611A82" w14:textId="77777777" w:rsidR="003F5EF9" w:rsidRPr="00E007A3" w:rsidRDefault="003F5EF9">
            <w:pPr>
              <w:pStyle w:val="Tabletextleft"/>
              <w:rPr>
                <w:lang w:eastAsia="de-DE"/>
              </w:rPr>
            </w:pPr>
            <w:r>
              <w:rPr>
                <w:lang w:eastAsia="de-DE"/>
              </w:rPr>
              <w:lastRenderedPageBreak/>
              <w:t xml:space="preserve">Twice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0642E0B2"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E9371B" w14:paraId="2F8FB1A7" w14:textId="77777777">
        <w:trPr>
          <w:trHeight w:val="300"/>
        </w:trPr>
        <w:tc>
          <w:tcPr>
            <w:tcW w:w="874" w:type="pct"/>
            <w:tcBorders>
              <w:top w:val="single" w:sz="6" w:space="0" w:color="B7B2AA"/>
              <w:left w:val="nil"/>
              <w:bottom w:val="single" w:sz="6" w:space="0" w:color="B7B2AA"/>
              <w:right w:val="single" w:sz="6" w:space="0" w:color="B7B2AA"/>
            </w:tcBorders>
          </w:tcPr>
          <w:p w14:paraId="39FDBCB3" w14:textId="780E7564" w:rsidR="003F5EF9" w:rsidDel="007D7628" w:rsidRDefault="00914CAE">
            <w:pPr>
              <w:pStyle w:val="Tabletextleft"/>
              <w:rPr>
                <w:lang w:eastAsia="de-DE"/>
              </w:rPr>
            </w:pPr>
            <w:r w:rsidRPr="00914CAE">
              <w:rPr>
                <w:lang w:eastAsia="de-DE"/>
              </w:rPr>
              <w:t xml:space="preserve">Engagement related to </w:t>
            </w:r>
            <w:r>
              <w:rPr>
                <w:lang w:eastAsia="de-DE"/>
              </w:rPr>
              <w:t>l</w:t>
            </w:r>
            <w:r w:rsidR="003F5EF9">
              <w:rPr>
                <w:lang w:eastAsia="de-DE"/>
              </w:rPr>
              <w:t xml:space="preserve">ivelihoods </w:t>
            </w:r>
          </w:p>
        </w:tc>
        <w:tc>
          <w:tcPr>
            <w:tcW w:w="740" w:type="pct"/>
            <w:tcBorders>
              <w:top w:val="single" w:sz="6" w:space="0" w:color="B7B2AA"/>
              <w:left w:val="single" w:sz="6" w:space="0" w:color="B7B2AA"/>
              <w:bottom w:val="single" w:sz="6" w:space="0" w:color="B7B2AA"/>
              <w:right w:val="single" w:sz="6" w:space="0" w:color="B7B2AA"/>
            </w:tcBorders>
          </w:tcPr>
          <w:p w14:paraId="563CF62B" w14:textId="77777777" w:rsidR="003F5EF9" w:rsidRDefault="003F5EF9">
            <w:pPr>
              <w:pStyle w:val="Tabletextleft"/>
              <w:rPr>
                <w:lang w:eastAsia="de-DE"/>
              </w:rPr>
            </w:pPr>
            <w:r>
              <w:rPr>
                <w:lang w:eastAsia="de-DE"/>
              </w:rPr>
              <w:t xml:space="preserve">Help identify alternative income-generating skills for those suffering with economic displacement. </w:t>
            </w:r>
          </w:p>
          <w:p w14:paraId="7BBCB2F9" w14:textId="77777777" w:rsidR="003F5EF9" w:rsidRDefault="003F5EF9">
            <w:pPr>
              <w:pStyle w:val="Tabletextleft"/>
              <w:rPr>
                <w:lang w:eastAsia="de-DE"/>
              </w:rPr>
            </w:pPr>
          </w:p>
          <w:p w14:paraId="112AF51E" w14:textId="77777777" w:rsidR="003F5EF9" w:rsidRDefault="003F5EF9">
            <w:pPr>
              <w:pStyle w:val="Tabletextleft"/>
              <w:rPr>
                <w:lang w:eastAsia="de-DE"/>
              </w:rPr>
            </w:pPr>
            <w:r>
              <w:rPr>
                <w:lang w:eastAsia="de-DE"/>
              </w:rPr>
              <w:t xml:space="preserve">Co-design livelihood restoration activities with PAPS for LRP adjustments. </w:t>
            </w:r>
          </w:p>
          <w:p w14:paraId="380A40B6" w14:textId="77777777" w:rsidR="003F5EF9" w:rsidRDefault="003F5EF9">
            <w:pPr>
              <w:pStyle w:val="Tabletextleft"/>
              <w:rPr>
                <w:lang w:eastAsia="de-DE"/>
              </w:rPr>
            </w:pPr>
          </w:p>
          <w:p w14:paraId="7C616486" w14:textId="77777777" w:rsidR="003F5EF9" w:rsidRDefault="003F5EF9">
            <w:pPr>
              <w:pStyle w:val="Tabletextleft"/>
              <w:rPr>
                <w:lang w:eastAsia="de-DE"/>
              </w:rPr>
            </w:pPr>
            <w:r w:rsidRPr="00E303CE">
              <w:rPr>
                <w:lang w:eastAsia="de-DE"/>
              </w:rPr>
              <w:t>Ensure transparent communication about compensation mechanisms and land tenure changes.</w:t>
            </w:r>
          </w:p>
        </w:tc>
        <w:tc>
          <w:tcPr>
            <w:tcW w:w="628" w:type="pct"/>
            <w:tcBorders>
              <w:top w:val="single" w:sz="6" w:space="0" w:color="B7B2AA"/>
              <w:left w:val="single" w:sz="6" w:space="0" w:color="B7B2AA"/>
              <w:bottom w:val="single" w:sz="6" w:space="0" w:color="B7B2AA"/>
              <w:right w:val="single" w:sz="6" w:space="0" w:color="B7B2AA"/>
            </w:tcBorders>
          </w:tcPr>
          <w:p w14:paraId="3F5A63CA" w14:textId="77777777" w:rsidR="003F5EF9" w:rsidRDefault="003F5EF9">
            <w:pPr>
              <w:pStyle w:val="Tabletextleft"/>
              <w:rPr>
                <w:lang w:eastAsia="de-DE"/>
              </w:rPr>
            </w:pPr>
            <w:r w:rsidRPr="008502BE">
              <w:rPr>
                <w:lang w:eastAsia="de-DE"/>
              </w:rPr>
              <w:t xml:space="preserve">Co-design </w:t>
            </w:r>
            <w:r>
              <w:rPr>
                <w:lang w:eastAsia="de-DE"/>
              </w:rPr>
              <w:t xml:space="preserve">additional </w:t>
            </w:r>
            <w:r w:rsidRPr="008502BE">
              <w:rPr>
                <w:lang w:eastAsia="de-DE"/>
              </w:rPr>
              <w:t>livelihood restoration strategies that reflect community needs and preferences</w:t>
            </w:r>
            <w:r>
              <w:rPr>
                <w:lang w:eastAsia="de-DE"/>
              </w:rPr>
              <w:t xml:space="preserve"> via g</w:t>
            </w:r>
            <w:r w:rsidRPr="0046164D">
              <w:rPr>
                <w:lang w:eastAsia="de-DE"/>
              </w:rPr>
              <w:t>ender-disaggregated focus groups and scenario planning sessions.</w:t>
            </w:r>
          </w:p>
          <w:p w14:paraId="09B300A5" w14:textId="77777777" w:rsidR="003F5EF9" w:rsidRDefault="003F5EF9">
            <w:pPr>
              <w:pStyle w:val="Tabletextleft"/>
              <w:rPr>
                <w:lang w:eastAsia="de-DE"/>
              </w:rPr>
            </w:pPr>
          </w:p>
          <w:p w14:paraId="332C7FA0" w14:textId="77777777" w:rsidR="003F5EF9" w:rsidRDefault="003F5EF9">
            <w:pPr>
              <w:pStyle w:val="Tabletextleft"/>
              <w:rPr>
                <w:lang w:eastAsia="de-DE"/>
              </w:rPr>
            </w:pPr>
            <w:r w:rsidRPr="00B878F5">
              <w:rPr>
                <w:lang w:eastAsia="de-DE"/>
              </w:rPr>
              <w:t>Legal literacy sessions, one-on-one advisory meetings, and visual guides.</w:t>
            </w:r>
          </w:p>
          <w:p w14:paraId="4D28F41E" w14:textId="77777777" w:rsidR="003F5EF9" w:rsidRDefault="003F5EF9">
            <w:pPr>
              <w:pStyle w:val="Tabletextleft"/>
              <w:rPr>
                <w:lang w:eastAsia="de-DE"/>
              </w:rPr>
            </w:pPr>
          </w:p>
          <w:p w14:paraId="3729F851" w14:textId="77777777" w:rsidR="003F5EF9" w:rsidRDefault="003F5EF9">
            <w:pPr>
              <w:pStyle w:val="Tabletextleft"/>
              <w:rPr>
                <w:lang w:eastAsia="de-DE"/>
              </w:rPr>
            </w:pPr>
            <w:r w:rsidRPr="00117C49">
              <w:rPr>
                <w:lang w:eastAsia="de-DE"/>
              </w:rPr>
              <w:t>Quarterly community feedback meetings and participatory monitoring committees.</w:t>
            </w:r>
          </w:p>
          <w:p w14:paraId="602817F6" w14:textId="77777777" w:rsidR="003F5EF9" w:rsidRPr="001545C4" w:rsidRDefault="003F5EF9">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7D2C1EB7" w14:textId="77777777" w:rsidR="003F5EF9" w:rsidRDefault="003F5EF9">
            <w:pPr>
              <w:pStyle w:val="Tabletextleft"/>
              <w:rPr>
                <w:lang w:eastAsia="de-DE"/>
              </w:rPr>
            </w:pPr>
            <w:r w:rsidRPr="0046164D">
              <w:rPr>
                <w:lang w:eastAsia="de-DE"/>
              </w:rPr>
              <w:t>Displaced land users, women, youth, and informal workers.</w:t>
            </w:r>
          </w:p>
          <w:p w14:paraId="20A35755" w14:textId="77777777" w:rsidR="003F5EF9" w:rsidRDefault="003F5EF9">
            <w:pPr>
              <w:pStyle w:val="Tabletextleft"/>
              <w:rPr>
                <w:lang w:eastAsia="de-DE"/>
              </w:rPr>
            </w:pPr>
          </w:p>
          <w:p w14:paraId="355A0D4E" w14:textId="77777777" w:rsidR="003F5EF9" w:rsidRPr="00510F87" w:rsidRDefault="003F5EF9">
            <w:pPr>
              <w:pStyle w:val="Tabletextleft"/>
              <w:rPr>
                <w:lang w:eastAsia="de-DE"/>
              </w:rPr>
            </w:pPr>
            <w:r w:rsidRPr="00CA2918">
              <w:rPr>
                <w:lang w:eastAsia="de-DE"/>
              </w:rPr>
              <w:t>Unemployed youth, displaced farmers, women seeking formal employment.</w:t>
            </w:r>
          </w:p>
        </w:tc>
        <w:tc>
          <w:tcPr>
            <w:tcW w:w="1023" w:type="pct"/>
            <w:tcBorders>
              <w:top w:val="single" w:sz="6" w:space="0" w:color="B7B2AA"/>
              <w:left w:val="single" w:sz="6" w:space="0" w:color="B7B2AA"/>
              <w:bottom w:val="single" w:sz="6" w:space="0" w:color="B7B2AA"/>
              <w:right w:val="single" w:sz="6" w:space="0" w:color="B7B2AA"/>
            </w:tcBorders>
          </w:tcPr>
          <w:p w14:paraId="5ABD305E" w14:textId="77777777" w:rsidR="003F5EF9" w:rsidRDefault="003F5EF9">
            <w:pPr>
              <w:pStyle w:val="Tabletextleft"/>
              <w:rPr>
                <w:lang w:eastAsia="de-DE"/>
              </w:rPr>
            </w:pPr>
            <w:r>
              <w:rPr>
                <w:lang w:eastAsia="de-DE"/>
              </w:rPr>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26F5677B"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3276ADA6" w14:textId="77777777">
        <w:trPr>
          <w:trHeight w:val="300"/>
        </w:trPr>
        <w:tc>
          <w:tcPr>
            <w:tcW w:w="874" w:type="pct"/>
            <w:tcBorders>
              <w:top w:val="single" w:sz="6" w:space="0" w:color="B7B2AA"/>
              <w:left w:val="nil"/>
              <w:bottom w:val="single" w:sz="6" w:space="0" w:color="B7B2AA"/>
              <w:right w:val="single" w:sz="6" w:space="0" w:color="B7B2AA"/>
            </w:tcBorders>
          </w:tcPr>
          <w:p w14:paraId="369F1096" w14:textId="5DBA81A6" w:rsidR="003F5EF9" w:rsidRDefault="00914CAE">
            <w:pPr>
              <w:pStyle w:val="Tabletextleft"/>
              <w:rPr>
                <w:lang w:eastAsia="de-DE"/>
              </w:rPr>
            </w:pPr>
            <w:r w:rsidRPr="00914CAE">
              <w:rPr>
                <w:lang w:eastAsia="de-DE"/>
              </w:rPr>
              <w:t xml:space="preserve">Engagement related to </w:t>
            </w:r>
            <w:r>
              <w:rPr>
                <w:lang w:eastAsia="de-DE"/>
              </w:rPr>
              <w:t>f</w:t>
            </w:r>
            <w:r w:rsidR="003F5EF9">
              <w:rPr>
                <w:lang w:eastAsia="de-DE"/>
              </w:rPr>
              <w:t>ire risk</w:t>
            </w:r>
          </w:p>
        </w:tc>
        <w:tc>
          <w:tcPr>
            <w:tcW w:w="740" w:type="pct"/>
            <w:tcBorders>
              <w:top w:val="single" w:sz="6" w:space="0" w:color="B7B2AA"/>
              <w:left w:val="single" w:sz="6" w:space="0" w:color="B7B2AA"/>
              <w:bottom w:val="single" w:sz="6" w:space="0" w:color="B7B2AA"/>
              <w:right w:val="single" w:sz="6" w:space="0" w:color="B7B2AA"/>
            </w:tcBorders>
          </w:tcPr>
          <w:p w14:paraId="0F4C17D2" w14:textId="77777777" w:rsidR="003F5EF9" w:rsidRDefault="003F5EF9">
            <w:pPr>
              <w:pStyle w:val="Tabletextleft"/>
              <w:rPr>
                <w:lang w:eastAsia="de-DE"/>
              </w:rPr>
            </w:pPr>
            <w:r w:rsidRPr="004F4EFC">
              <w:rPr>
                <w:lang w:eastAsia="de-DE"/>
              </w:rPr>
              <w:t xml:space="preserve">Educate </w:t>
            </w:r>
            <w:proofErr w:type="gramStart"/>
            <w:r w:rsidRPr="004F4EFC">
              <w:rPr>
                <w:lang w:eastAsia="de-DE"/>
              </w:rPr>
              <w:t>local residents</w:t>
            </w:r>
            <w:proofErr w:type="gramEnd"/>
            <w:r w:rsidRPr="004F4EFC">
              <w:rPr>
                <w:lang w:eastAsia="de-DE"/>
              </w:rPr>
              <w:t xml:space="preserve"> and workers on fire risks, </w:t>
            </w:r>
            <w:r w:rsidRPr="004F4EFC">
              <w:rPr>
                <w:lang w:eastAsia="de-DE"/>
              </w:rPr>
              <w:lastRenderedPageBreak/>
              <w:t>prevention strategies, and emergency response.</w:t>
            </w:r>
          </w:p>
          <w:p w14:paraId="753A9825" w14:textId="77777777" w:rsidR="003F5EF9" w:rsidRDefault="003F5EF9">
            <w:pPr>
              <w:pStyle w:val="Tabletextleft"/>
              <w:rPr>
                <w:lang w:eastAsia="de-DE"/>
              </w:rPr>
            </w:pPr>
          </w:p>
          <w:p w14:paraId="63EBC0DF" w14:textId="77777777" w:rsidR="003F5EF9" w:rsidRDefault="003F5EF9">
            <w:pPr>
              <w:pStyle w:val="Tabletextleft"/>
              <w:rPr>
                <w:lang w:eastAsia="de-DE"/>
              </w:rPr>
            </w:pPr>
            <w:r w:rsidRPr="004F4EFC">
              <w:rPr>
                <w:lang w:eastAsia="de-DE"/>
              </w:rPr>
              <w:t>Coordinate fire prevention and response planning with official agencies.</w:t>
            </w:r>
          </w:p>
          <w:p w14:paraId="6653078C" w14:textId="77777777" w:rsidR="003F5EF9" w:rsidRDefault="003F5EF9">
            <w:pPr>
              <w:pStyle w:val="Tabletextleft"/>
              <w:rPr>
                <w:lang w:eastAsia="de-DE"/>
              </w:rPr>
            </w:pPr>
          </w:p>
          <w:p w14:paraId="1A556C37" w14:textId="77777777" w:rsidR="003F5EF9" w:rsidRDefault="003F5EF9">
            <w:pPr>
              <w:pStyle w:val="Tabletextleft"/>
              <w:rPr>
                <w:lang w:eastAsia="de-DE"/>
              </w:rPr>
            </w:pPr>
            <w:r w:rsidRPr="00C54D33">
              <w:rPr>
                <w:lang w:eastAsia="de-DE"/>
              </w:rPr>
              <w:t>Identify high-risk zones and community assets vulnerable to fire.</w:t>
            </w:r>
          </w:p>
          <w:p w14:paraId="5A25321A" w14:textId="77777777" w:rsidR="003F5EF9" w:rsidRDefault="003F5EF9">
            <w:pPr>
              <w:pStyle w:val="Tabletextleft"/>
              <w:rPr>
                <w:lang w:eastAsia="de-DE"/>
              </w:rPr>
            </w:pPr>
          </w:p>
          <w:p w14:paraId="5FFFEB28" w14:textId="77777777" w:rsidR="003F5EF9" w:rsidRDefault="003F5EF9">
            <w:pPr>
              <w:pStyle w:val="Tabletextleft"/>
              <w:rPr>
                <w:lang w:eastAsia="de-DE"/>
              </w:rPr>
            </w:pPr>
            <w:r w:rsidRPr="008A71DB">
              <w:rPr>
                <w:lang w:eastAsia="de-DE"/>
              </w:rPr>
              <w:t>Reduce fire hazards during project activities (e.g., welding, machinery use).</w:t>
            </w:r>
          </w:p>
          <w:p w14:paraId="77ED43F5" w14:textId="77777777" w:rsidR="003F5EF9" w:rsidRDefault="003F5EF9">
            <w:pPr>
              <w:pStyle w:val="Tabletextleft"/>
              <w:rPr>
                <w:lang w:eastAsia="de-DE"/>
              </w:rPr>
            </w:pPr>
          </w:p>
          <w:p w14:paraId="6454F374" w14:textId="77777777" w:rsidR="003F5EF9" w:rsidRPr="00E3124D" w:rsidRDefault="003F5EF9">
            <w:pPr>
              <w:pStyle w:val="Tabletextleft"/>
              <w:rPr>
                <w:lang w:eastAsia="de-DE"/>
              </w:rPr>
            </w:pPr>
            <w:r w:rsidRPr="00311FC1">
              <w:rPr>
                <w:lang w:eastAsia="de-DE"/>
              </w:rPr>
              <w:t>Promote vigilance and reporting during dry months.</w:t>
            </w:r>
          </w:p>
        </w:tc>
        <w:tc>
          <w:tcPr>
            <w:tcW w:w="628" w:type="pct"/>
            <w:tcBorders>
              <w:top w:val="single" w:sz="6" w:space="0" w:color="B7B2AA"/>
              <w:left w:val="single" w:sz="6" w:space="0" w:color="B7B2AA"/>
              <w:bottom w:val="single" w:sz="6" w:space="0" w:color="B7B2AA"/>
              <w:right w:val="single" w:sz="6" w:space="0" w:color="B7B2AA"/>
            </w:tcBorders>
          </w:tcPr>
          <w:p w14:paraId="2A0CA73F" w14:textId="77777777" w:rsidR="003F5EF9" w:rsidRDefault="003F5EF9">
            <w:pPr>
              <w:pStyle w:val="Tabletextleft"/>
              <w:rPr>
                <w:lang w:eastAsia="de-DE"/>
              </w:rPr>
            </w:pPr>
            <w:r w:rsidRPr="004F4EFC">
              <w:rPr>
                <w:lang w:eastAsia="de-DE"/>
              </w:rPr>
              <w:lastRenderedPageBreak/>
              <w:t xml:space="preserve">Interactive workshops with visual materials </w:t>
            </w:r>
            <w:r w:rsidRPr="004F4EFC">
              <w:rPr>
                <w:lang w:eastAsia="de-DE"/>
              </w:rPr>
              <w:lastRenderedPageBreak/>
              <w:t>and live demonstrations.</w:t>
            </w:r>
          </w:p>
          <w:p w14:paraId="4278EA43" w14:textId="77777777" w:rsidR="003F5EF9" w:rsidRDefault="003F5EF9">
            <w:pPr>
              <w:pStyle w:val="Tabletextleft"/>
              <w:rPr>
                <w:lang w:eastAsia="de-DE"/>
              </w:rPr>
            </w:pPr>
          </w:p>
          <w:p w14:paraId="33BFE608" w14:textId="77777777" w:rsidR="003F5EF9" w:rsidRDefault="003F5EF9">
            <w:pPr>
              <w:pStyle w:val="Tabletextleft"/>
              <w:rPr>
                <w:lang w:eastAsia="de-DE"/>
              </w:rPr>
            </w:pPr>
            <w:r w:rsidRPr="00C54D33">
              <w:rPr>
                <w:lang w:eastAsia="de-DE"/>
              </w:rPr>
              <w:t>Joint planning meetings, site inspections, and protocol alignment.</w:t>
            </w:r>
          </w:p>
          <w:p w14:paraId="63E884A4" w14:textId="77777777" w:rsidR="003F5EF9" w:rsidRDefault="003F5EF9">
            <w:pPr>
              <w:pStyle w:val="Tabletextleft"/>
              <w:rPr>
                <w:lang w:eastAsia="de-DE"/>
              </w:rPr>
            </w:pPr>
          </w:p>
          <w:p w14:paraId="6A356935" w14:textId="77777777" w:rsidR="003F5EF9" w:rsidRDefault="003F5EF9">
            <w:pPr>
              <w:pStyle w:val="Tabletextleft"/>
              <w:rPr>
                <w:lang w:eastAsia="de-DE"/>
              </w:rPr>
            </w:pPr>
            <w:r w:rsidRPr="00A02E76">
              <w:rPr>
                <w:lang w:eastAsia="de-DE"/>
              </w:rPr>
              <w:t>Community-led mapping sessions using satellite imagery and local knowledge.</w:t>
            </w:r>
          </w:p>
          <w:p w14:paraId="1E120A18" w14:textId="77777777" w:rsidR="003F5EF9" w:rsidRDefault="003F5EF9">
            <w:pPr>
              <w:pStyle w:val="Tabletextleft"/>
              <w:rPr>
                <w:lang w:eastAsia="de-DE"/>
              </w:rPr>
            </w:pPr>
          </w:p>
          <w:p w14:paraId="351A0D84" w14:textId="77777777" w:rsidR="003F5EF9" w:rsidRDefault="003F5EF9">
            <w:pPr>
              <w:pStyle w:val="Tabletextleft"/>
              <w:rPr>
                <w:lang w:eastAsia="de-DE"/>
              </w:rPr>
            </w:pPr>
            <w:r w:rsidRPr="008A71DB">
              <w:rPr>
                <w:lang w:eastAsia="de-DE"/>
              </w:rPr>
              <w:t>Toolbox talks, fire drills, and distribution of fire safety kits.</w:t>
            </w:r>
          </w:p>
          <w:p w14:paraId="43854FC7" w14:textId="77777777" w:rsidR="003F5EF9" w:rsidRDefault="003F5EF9">
            <w:pPr>
              <w:pStyle w:val="Tabletextleft"/>
              <w:rPr>
                <w:lang w:eastAsia="de-DE"/>
              </w:rPr>
            </w:pPr>
          </w:p>
          <w:p w14:paraId="6C52626D" w14:textId="77777777" w:rsidR="003F5EF9" w:rsidRPr="00E3124D" w:rsidRDefault="003F5EF9">
            <w:pPr>
              <w:pStyle w:val="Tabletextleft"/>
              <w:rPr>
                <w:lang w:eastAsia="de-DE"/>
              </w:rPr>
            </w:pPr>
            <w:r w:rsidRPr="00311FC1">
              <w:rPr>
                <w:lang w:eastAsia="de-DE"/>
              </w:rPr>
              <w:t>Posters, radio announcements, and mobile alerts.</w:t>
            </w:r>
          </w:p>
        </w:tc>
        <w:tc>
          <w:tcPr>
            <w:tcW w:w="1130" w:type="pct"/>
            <w:tcBorders>
              <w:top w:val="single" w:sz="6" w:space="0" w:color="B7B2AA"/>
              <w:left w:val="single" w:sz="6" w:space="0" w:color="B7B2AA"/>
              <w:bottom w:val="single" w:sz="6" w:space="0" w:color="B7B2AA"/>
              <w:right w:val="single" w:sz="6" w:space="0" w:color="B7B2AA"/>
            </w:tcBorders>
          </w:tcPr>
          <w:p w14:paraId="2F96E756" w14:textId="77777777" w:rsidR="003F5EF9" w:rsidRDefault="003F5EF9">
            <w:pPr>
              <w:pStyle w:val="Tabletextleft"/>
              <w:rPr>
                <w:lang w:eastAsia="de-DE"/>
              </w:rPr>
            </w:pPr>
            <w:r w:rsidRPr="004F4EFC">
              <w:rPr>
                <w:lang w:eastAsia="de-DE"/>
              </w:rPr>
              <w:lastRenderedPageBreak/>
              <w:t>Local villagers, farmers, seasonal workers, school groups, and site personnel.</w:t>
            </w:r>
          </w:p>
          <w:p w14:paraId="4B358BE8" w14:textId="77777777" w:rsidR="003F5EF9" w:rsidRDefault="003F5EF9">
            <w:pPr>
              <w:pStyle w:val="Tabletextleft"/>
              <w:rPr>
                <w:lang w:eastAsia="de-DE"/>
              </w:rPr>
            </w:pPr>
          </w:p>
          <w:p w14:paraId="60452FED" w14:textId="77777777" w:rsidR="003F5EF9" w:rsidRDefault="003F5EF9">
            <w:pPr>
              <w:pStyle w:val="Tabletextleft"/>
              <w:rPr>
                <w:lang w:eastAsia="de-DE"/>
              </w:rPr>
            </w:pPr>
            <w:r w:rsidRPr="004F4EFC">
              <w:rPr>
                <w:lang w:eastAsia="de-DE"/>
              </w:rPr>
              <w:t>Forestry officials, municipal fire departments, and environmental officers.</w:t>
            </w:r>
          </w:p>
          <w:p w14:paraId="594C7F79" w14:textId="77777777" w:rsidR="003F5EF9" w:rsidRDefault="003F5EF9">
            <w:pPr>
              <w:pStyle w:val="Tabletextleft"/>
              <w:rPr>
                <w:lang w:eastAsia="de-DE"/>
              </w:rPr>
            </w:pPr>
          </w:p>
          <w:p w14:paraId="66C31FC5" w14:textId="77777777" w:rsidR="003F5EF9" w:rsidRDefault="003F5EF9">
            <w:pPr>
              <w:pStyle w:val="Tabletextleft"/>
              <w:rPr>
                <w:lang w:eastAsia="de-DE"/>
              </w:rPr>
            </w:pPr>
            <w:r w:rsidRPr="00A02E76">
              <w:rPr>
                <w:lang w:eastAsia="de-DE"/>
              </w:rPr>
              <w:t xml:space="preserve">Residents living near forest edges, </w:t>
            </w:r>
            <w:r>
              <w:rPr>
                <w:lang w:eastAsia="de-DE"/>
              </w:rPr>
              <w:t>informal land users, and</w:t>
            </w:r>
            <w:r w:rsidRPr="00A02E76">
              <w:rPr>
                <w:lang w:eastAsia="de-DE"/>
              </w:rPr>
              <w:t xml:space="preserve"> landowners.</w:t>
            </w:r>
          </w:p>
          <w:p w14:paraId="66A6A819" w14:textId="77777777" w:rsidR="003F5EF9" w:rsidRDefault="003F5EF9">
            <w:pPr>
              <w:pStyle w:val="Tabletextleft"/>
              <w:rPr>
                <w:lang w:eastAsia="de-DE"/>
              </w:rPr>
            </w:pPr>
          </w:p>
          <w:p w14:paraId="228BB7A0" w14:textId="77777777" w:rsidR="003F5EF9" w:rsidRPr="00E3124D" w:rsidRDefault="003F5EF9">
            <w:pPr>
              <w:pStyle w:val="Tabletextleft"/>
              <w:rPr>
                <w:lang w:eastAsia="de-DE"/>
              </w:rPr>
            </w:pPr>
            <w:r w:rsidRPr="008A71DB">
              <w:rPr>
                <w:lang w:eastAsia="de-DE"/>
              </w:rPr>
              <w:t>Contractors, subcontractors, and technical staff.</w:t>
            </w:r>
          </w:p>
        </w:tc>
        <w:tc>
          <w:tcPr>
            <w:tcW w:w="1023" w:type="pct"/>
            <w:tcBorders>
              <w:top w:val="single" w:sz="6" w:space="0" w:color="B7B2AA"/>
              <w:left w:val="single" w:sz="6" w:space="0" w:color="B7B2AA"/>
              <w:bottom w:val="single" w:sz="6" w:space="0" w:color="B7B2AA"/>
              <w:right w:val="single" w:sz="6" w:space="0" w:color="B7B2AA"/>
            </w:tcBorders>
          </w:tcPr>
          <w:p w14:paraId="65104838" w14:textId="77777777" w:rsidR="003F5EF9" w:rsidRPr="00E007A3" w:rsidRDefault="003F5EF9">
            <w:pPr>
              <w:pStyle w:val="Tabletextleft"/>
              <w:rPr>
                <w:lang w:eastAsia="de-DE"/>
              </w:rPr>
            </w:pPr>
            <w:r>
              <w:rPr>
                <w:lang w:eastAsia="de-DE"/>
              </w:rPr>
              <w:lastRenderedPageBreak/>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3CAF770B"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50EC36E9" w14:textId="77777777">
        <w:trPr>
          <w:trHeight w:val="300"/>
        </w:trPr>
        <w:tc>
          <w:tcPr>
            <w:tcW w:w="874" w:type="pct"/>
            <w:tcBorders>
              <w:top w:val="single" w:sz="6" w:space="0" w:color="B7B2AA"/>
              <w:left w:val="nil"/>
              <w:bottom w:val="single" w:sz="6" w:space="0" w:color="B7B2AA"/>
              <w:right w:val="single" w:sz="6" w:space="0" w:color="B7B2AA"/>
            </w:tcBorders>
          </w:tcPr>
          <w:p w14:paraId="0DF08C2E" w14:textId="1D8D0463" w:rsidR="003F5EF9" w:rsidRDefault="00B4392C">
            <w:pPr>
              <w:pStyle w:val="Tabletextleft"/>
              <w:rPr>
                <w:lang w:eastAsia="de-DE"/>
              </w:rPr>
            </w:pPr>
            <w:r w:rsidRPr="00B4392C">
              <w:rPr>
                <w:lang w:eastAsia="de-DE"/>
              </w:rPr>
              <w:t xml:space="preserve">Engagement related to </w:t>
            </w:r>
            <w:r>
              <w:rPr>
                <w:lang w:eastAsia="de-DE"/>
              </w:rPr>
              <w:t>c</w:t>
            </w:r>
            <w:r w:rsidR="003F5EF9">
              <w:rPr>
                <w:lang w:eastAsia="de-DE"/>
              </w:rPr>
              <w:t xml:space="preserve">ommunity </w:t>
            </w:r>
            <w:r>
              <w:rPr>
                <w:lang w:eastAsia="de-DE"/>
              </w:rPr>
              <w:t>i</w:t>
            </w:r>
            <w:r w:rsidR="003F5EF9">
              <w:rPr>
                <w:lang w:eastAsia="de-DE"/>
              </w:rPr>
              <w:t>nvestment</w:t>
            </w:r>
          </w:p>
        </w:tc>
        <w:tc>
          <w:tcPr>
            <w:tcW w:w="740" w:type="pct"/>
            <w:tcBorders>
              <w:top w:val="single" w:sz="6" w:space="0" w:color="B7B2AA"/>
              <w:left w:val="single" w:sz="6" w:space="0" w:color="B7B2AA"/>
              <w:bottom w:val="single" w:sz="6" w:space="0" w:color="B7B2AA"/>
              <w:right w:val="single" w:sz="6" w:space="0" w:color="B7B2AA"/>
            </w:tcBorders>
          </w:tcPr>
          <w:p w14:paraId="603E7024" w14:textId="77777777" w:rsidR="003F5EF9" w:rsidRDefault="003F5EF9">
            <w:pPr>
              <w:pStyle w:val="Tabletextleft"/>
              <w:rPr>
                <w:lang w:eastAsia="de-DE"/>
              </w:rPr>
            </w:pPr>
            <w:r w:rsidRPr="00B97776">
              <w:rPr>
                <w:lang w:eastAsia="de-DE"/>
              </w:rPr>
              <w:t>Identify priority infrastructure needs (e.g., roads, water access, school repairs) through participatory planning.</w:t>
            </w:r>
          </w:p>
          <w:p w14:paraId="5660EE18" w14:textId="77777777" w:rsidR="003F5EF9" w:rsidRDefault="003F5EF9">
            <w:pPr>
              <w:pStyle w:val="Tabletextleft"/>
              <w:rPr>
                <w:lang w:eastAsia="de-DE"/>
              </w:rPr>
            </w:pPr>
          </w:p>
          <w:p w14:paraId="5F9AE077" w14:textId="77777777" w:rsidR="003F5EF9" w:rsidRDefault="003F5EF9">
            <w:pPr>
              <w:pStyle w:val="Tabletextleft"/>
              <w:rPr>
                <w:lang w:eastAsia="de-DE"/>
              </w:rPr>
            </w:pPr>
            <w:r w:rsidRPr="00FB08BD">
              <w:rPr>
                <w:lang w:eastAsia="de-DE"/>
              </w:rPr>
              <w:t>Support youth development and build local capacity for future employment.</w:t>
            </w:r>
          </w:p>
          <w:p w14:paraId="53A21596" w14:textId="77777777" w:rsidR="003F5EF9" w:rsidRDefault="003F5EF9">
            <w:pPr>
              <w:pStyle w:val="Tabletextleft"/>
              <w:rPr>
                <w:lang w:eastAsia="de-DE"/>
              </w:rPr>
            </w:pPr>
          </w:p>
          <w:p w14:paraId="0C230BF7" w14:textId="77777777" w:rsidR="003F5EF9" w:rsidRPr="00E3124D" w:rsidRDefault="003F5EF9">
            <w:pPr>
              <w:pStyle w:val="Tabletextleft"/>
              <w:rPr>
                <w:lang w:eastAsia="de-DE"/>
              </w:rPr>
            </w:pPr>
            <w:r w:rsidRPr="008452B1">
              <w:rPr>
                <w:lang w:eastAsia="de-DE"/>
              </w:rPr>
              <w:t>Strengthen local economic resilience through small business support.</w:t>
            </w:r>
          </w:p>
        </w:tc>
        <w:tc>
          <w:tcPr>
            <w:tcW w:w="628" w:type="pct"/>
            <w:tcBorders>
              <w:top w:val="single" w:sz="6" w:space="0" w:color="B7B2AA"/>
              <w:left w:val="single" w:sz="6" w:space="0" w:color="B7B2AA"/>
              <w:bottom w:val="single" w:sz="6" w:space="0" w:color="B7B2AA"/>
              <w:right w:val="single" w:sz="6" w:space="0" w:color="B7B2AA"/>
            </w:tcBorders>
          </w:tcPr>
          <w:p w14:paraId="378EA87F" w14:textId="77777777" w:rsidR="003F5EF9" w:rsidRDefault="003F5EF9">
            <w:pPr>
              <w:pStyle w:val="Tabletextleft"/>
              <w:rPr>
                <w:lang w:eastAsia="de-DE"/>
              </w:rPr>
            </w:pPr>
            <w:r w:rsidRPr="00FB08BD">
              <w:rPr>
                <w:lang w:eastAsia="de-DE"/>
              </w:rPr>
              <w:t>Community meetings and needs assessments.</w:t>
            </w:r>
          </w:p>
          <w:p w14:paraId="76E2D897" w14:textId="77777777" w:rsidR="003F5EF9" w:rsidRDefault="003F5EF9">
            <w:pPr>
              <w:pStyle w:val="Tabletextleft"/>
              <w:rPr>
                <w:lang w:eastAsia="de-DE"/>
              </w:rPr>
            </w:pPr>
          </w:p>
          <w:p w14:paraId="779C0B7E" w14:textId="77777777" w:rsidR="003F5EF9" w:rsidRDefault="003F5EF9">
            <w:pPr>
              <w:pStyle w:val="Tabletextleft"/>
              <w:rPr>
                <w:lang w:eastAsia="de-DE"/>
              </w:rPr>
            </w:pPr>
            <w:r w:rsidRPr="008452B1">
              <w:rPr>
                <w:lang w:eastAsia="de-DE"/>
              </w:rPr>
              <w:t>Engagement with schools and families to co-design scholarship criteria and vocational training pathways.</w:t>
            </w:r>
          </w:p>
          <w:p w14:paraId="3871DDAE" w14:textId="77777777" w:rsidR="003F5EF9" w:rsidRDefault="003F5EF9">
            <w:pPr>
              <w:pStyle w:val="Tabletextleft"/>
              <w:rPr>
                <w:lang w:eastAsia="de-DE"/>
              </w:rPr>
            </w:pPr>
          </w:p>
          <w:p w14:paraId="03522E43" w14:textId="77777777" w:rsidR="003F5EF9" w:rsidRPr="00E3124D" w:rsidRDefault="003F5EF9">
            <w:pPr>
              <w:pStyle w:val="Tabletextleft"/>
              <w:rPr>
                <w:lang w:eastAsia="de-DE"/>
              </w:rPr>
            </w:pPr>
            <w:r w:rsidRPr="008452B1">
              <w:rPr>
                <w:lang w:eastAsia="de-DE"/>
              </w:rPr>
              <w:t xml:space="preserve">Engagement with cooperatives and entrepreneurs to co-design grant or </w:t>
            </w:r>
            <w:r w:rsidRPr="008452B1">
              <w:rPr>
                <w:lang w:eastAsia="de-DE"/>
              </w:rPr>
              <w:lastRenderedPageBreak/>
              <w:t>mentoring programs.</w:t>
            </w:r>
          </w:p>
        </w:tc>
        <w:tc>
          <w:tcPr>
            <w:tcW w:w="1130" w:type="pct"/>
            <w:tcBorders>
              <w:top w:val="single" w:sz="6" w:space="0" w:color="B7B2AA"/>
              <w:left w:val="single" w:sz="6" w:space="0" w:color="B7B2AA"/>
              <w:bottom w:val="single" w:sz="6" w:space="0" w:color="B7B2AA"/>
              <w:right w:val="single" w:sz="6" w:space="0" w:color="B7B2AA"/>
            </w:tcBorders>
          </w:tcPr>
          <w:p w14:paraId="02C56FD9" w14:textId="77777777" w:rsidR="003F5EF9" w:rsidRDefault="003F5EF9">
            <w:pPr>
              <w:pStyle w:val="Tabletextleft"/>
              <w:rPr>
                <w:lang w:eastAsia="de-DE"/>
              </w:rPr>
            </w:pPr>
            <w:r w:rsidRPr="00FB08BD">
              <w:rPr>
                <w:lang w:eastAsia="de-DE"/>
              </w:rPr>
              <w:lastRenderedPageBreak/>
              <w:t>Village residents, local leaders, school administrators, farmers.</w:t>
            </w:r>
          </w:p>
          <w:p w14:paraId="6B609174" w14:textId="77777777" w:rsidR="003F5EF9" w:rsidRDefault="003F5EF9">
            <w:pPr>
              <w:pStyle w:val="Tabletextleft"/>
              <w:rPr>
                <w:lang w:eastAsia="de-DE"/>
              </w:rPr>
            </w:pPr>
          </w:p>
          <w:p w14:paraId="72B8F3C3" w14:textId="77777777" w:rsidR="003F5EF9" w:rsidRDefault="003F5EF9">
            <w:pPr>
              <w:pStyle w:val="Tabletextleft"/>
              <w:rPr>
                <w:lang w:eastAsia="de-DE"/>
              </w:rPr>
            </w:pPr>
            <w:r w:rsidRPr="008452B1">
              <w:rPr>
                <w:lang w:eastAsia="de-DE"/>
              </w:rPr>
              <w:t>Students, teachers, unemployed youth, parents.</w:t>
            </w:r>
          </w:p>
          <w:p w14:paraId="3C6C764D" w14:textId="77777777" w:rsidR="003F5EF9" w:rsidRDefault="003F5EF9">
            <w:pPr>
              <w:pStyle w:val="Tabletextleft"/>
              <w:rPr>
                <w:lang w:eastAsia="de-DE"/>
              </w:rPr>
            </w:pPr>
          </w:p>
          <w:p w14:paraId="2803488F" w14:textId="77777777" w:rsidR="003F5EF9" w:rsidRPr="00E3124D" w:rsidRDefault="003F5EF9">
            <w:pPr>
              <w:pStyle w:val="Tabletextleft"/>
              <w:rPr>
                <w:lang w:eastAsia="de-DE"/>
              </w:rPr>
            </w:pPr>
            <w:r w:rsidRPr="008452B1">
              <w:rPr>
                <w:lang w:eastAsia="de-DE"/>
              </w:rPr>
              <w:t>Small business owners, farmers, artisans, women-led enterprises.</w:t>
            </w:r>
          </w:p>
        </w:tc>
        <w:tc>
          <w:tcPr>
            <w:tcW w:w="1023" w:type="pct"/>
            <w:tcBorders>
              <w:top w:val="single" w:sz="6" w:space="0" w:color="B7B2AA"/>
              <w:left w:val="single" w:sz="6" w:space="0" w:color="B7B2AA"/>
              <w:bottom w:val="single" w:sz="6" w:space="0" w:color="B7B2AA"/>
              <w:right w:val="single" w:sz="6" w:space="0" w:color="B7B2AA"/>
            </w:tcBorders>
          </w:tcPr>
          <w:p w14:paraId="21034E99" w14:textId="77777777" w:rsidR="003F5EF9" w:rsidRPr="00E007A3" w:rsidRDefault="003F5EF9">
            <w:pPr>
              <w:pStyle w:val="Tabletextleft"/>
              <w:rPr>
                <w:lang w:eastAsia="de-DE"/>
              </w:rPr>
            </w:pPr>
            <w:r>
              <w:rPr>
                <w:lang w:eastAsia="de-DE"/>
              </w:rPr>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16EB0359"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620BC9" w:rsidRPr="003901A6" w14:paraId="30026F15" w14:textId="77777777">
        <w:trPr>
          <w:trHeight w:val="300"/>
        </w:trPr>
        <w:tc>
          <w:tcPr>
            <w:tcW w:w="874" w:type="pct"/>
            <w:tcBorders>
              <w:top w:val="single" w:sz="6" w:space="0" w:color="B7B2AA"/>
              <w:left w:val="nil"/>
              <w:bottom w:val="single" w:sz="6" w:space="0" w:color="B7B2AA"/>
              <w:right w:val="single" w:sz="6" w:space="0" w:color="B7B2AA"/>
            </w:tcBorders>
          </w:tcPr>
          <w:p w14:paraId="31D9ABBA" w14:textId="0CDC1A82" w:rsidR="00620BC9" w:rsidRDefault="00B4392C" w:rsidP="00620BC9">
            <w:pPr>
              <w:pStyle w:val="Tabletextleft"/>
              <w:rPr>
                <w:lang w:eastAsia="de-DE"/>
              </w:rPr>
            </w:pPr>
            <w:r w:rsidRPr="00B4392C">
              <w:rPr>
                <w:lang w:eastAsia="de-DE"/>
              </w:rPr>
              <w:t xml:space="preserve">Engagement related to </w:t>
            </w:r>
            <w:r>
              <w:rPr>
                <w:lang w:eastAsia="de-DE"/>
              </w:rPr>
              <w:t>c</w:t>
            </w:r>
            <w:r w:rsidR="00620BC9">
              <w:rPr>
                <w:lang w:eastAsia="de-DE"/>
              </w:rPr>
              <w:t xml:space="preserve">ommunity </w:t>
            </w:r>
            <w:r>
              <w:rPr>
                <w:lang w:eastAsia="de-DE"/>
              </w:rPr>
              <w:t>h</w:t>
            </w:r>
            <w:r w:rsidR="00620BC9">
              <w:rPr>
                <w:lang w:eastAsia="de-DE"/>
              </w:rPr>
              <w:t xml:space="preserve">ealth and </w:t>
            </w:r>
            <w:r>
              <w:rPr>
                <w:lang w:eastAsia="de-DE"/>
              </w:rPr>
              <w:t>s</w:t>
            </w:r>
            <w:r w:rsidR="00620BC9">
              <w:rPr>
                <w:lang w:eastAsia="de-DE"/>
              </w:rPr>
              <w:t xml:space="preserve">afety  </w:t>
            </w:r>
          </w:p>
        </w:tc>
        <w:tc>
          <w:tcPr>
            <w:tcW w:w="740" w:type="pct"/>
            <w:tcBorders>
              <w:top w:val="single" w:sz="6" w:space="0" w:color="B7B2AA"/>
              <w:left w:val="single" w:sz="6" w:space="0" w:color="B7B2AA"/>
              <w:bottom w:val="single" w:sz="6" w:space="0" w:color="B7B2AA"/>
              <w:right w:val="single" w:sz="6" w:space="0" w:color="B7B2AA"/>
            </w:tcBorders>
          </w:tcPr>
          <w:p w14:paraId="5E031197" w14:textId="77777777" w:rsidR="00620BC9" w:rsidRDefault="00620BC9" w:rsidP="00620BC9">
            <w:pPr>
              <w:pStyle w:val="Tabletextleft"/>
              <w:rPr>
                <w:lang w:eastAsia="de-DE"/>
              </w:rPr>
            </w:pPr>
            <w:r w:rsidRPr="00A52F47">
              <w:rPr>
                <w:lang w:eastAsia="de-DE"/>
              </w:rPr>
              <w:t xml:space="preserve">Educate </w:t>
            </w:r>
            <w:proofErr w:type="gramStart"/>
            <w:r w:rsidRPr="00A52F47">
              <w:rPr>
                <w:lang w:eastAsia="de-DE"/>
              </w:rPr>
              <w:t>local residents</w:t>
            </w:r>
            <w:proofErr w:type="gramEnd"/>
            <w:r w:rsidRPr="00A52F47">
              <w:rPr>
                <w:lang w:eastAsia="de-DE"/>
              </w:rPr>
              <w:t xml:space="preserve"> on potential health and safety risks (e.g. noise, shadow </w:t>
            </w:r>
            <w:proofErr w:type="gramStart"/>
            <w:r w:rsidRPr="00A52F47">
              <w:rPr>
                <w:lang w:eastAsia="de-DE"/>
              </w:rPr>
              <w:t>flicker</w:t>
            </w:r>
            <w:proofErr w:type="gramEnd"/>
            <w:r w:rsidRPr="00A52F47">
              <w:rPr>
                <w:lang w:eastAsia="de-DE"/>
              </w:rPr>
              <w:t>, emergency procedures).</w:t>
            </w:r>
            <w:r>
              <w:rPr>
                <w:lang w:eastAsia="de-DE"/>
              </w:rPr>
              <w:t xml:space="preserve"> </w:t>
            </w:r>
          </w:p>
          <w:p w14:paraId="36C6BF5F" w14:textId="77777777" w:rsidR="00620BC9" w:rsidRDefault="00620BC9" w:rsidP="00620BC9">
            <w:pPr>
              <w:pStyle w:val="Tabletextleft"/>
              <w:rPr>
                <w:lang w:eastAsia="de-DE"/>
              </w:rPr>
            </w:pPr>
          </w:p>
          <w:p w14:paraId="01A88079" w14:textId="77777777" w:rsidR="00620BC9" w:rsidRDefault="00620BC9" w:rsidP="00620BC9">
            <w:pPr>
              <w:pStyle w:val="Tabletextleft"/>
              <w:rPr>
                <w:lang w:eastAsia="de-DE"/>
              </w:rPr>
            </w:pPr>
            <w:r w:rsidRPr="00A52F47">
              <w:rPr>
                <w:lang w:eastAsia="de-DE"/>
              </w:rPr>
              <w:t>Disseminate clear, accessible information about safety measures and health monitorin</w:t>
            </w:r>
            <w:r>
              <w:rPr>
                <w:lang w:eastAsia="de-DE"/>
              </w:rPr>
              <w:t xml:space="preserve">g (if relevant). </w:t>
            </w:r>
          </w:p>
          <w:p w14:paraId="38555715" w14:textId="77777777" w:rsidR="00620BC9" w:rsidRDefault="00620BC9" w:rsidP="00620BC9">
            <w:pPr>
              <w:pStyle w:val="Tabletextleft"/>
              <w:rPr>
                <w:lang w:eastAsia="de-DE"/>
              </w:rPr>
            </w:pPr>
          </w:p>
          <w:p w14:paraId="069DCF0D" w14:textId="77777777" w:rsidR="00620BC9" w:rsidRPr="00B97776" w:rsidRDefault="00620BC9" w:rsidP="00620BC9">
            <w:pPr>
              <w:pStyle w:val="Tabletextleft"/>
              <w:rPr>
                <w:lang w:eastAsia="de-DE"/>
              </w:rPr>
            </w:pPr>
          </w:p>
        </w:tc>
        <w:tc>
          <w:tcPr>
            <w:tcW w:w="628" w:type="pct"/>
            <w:tcBorders>
              <w:top w:val="single" w:sz="6" w:space="0" w:color="B7B2AA"/>
              <w:left w:val="single" w:sz="6" w:space="0" w:color="B7B2AA"/>
              <w:bottom w:val="single" w:sz="6" w:space="0" w:color="B7B2AA"/>
              <w:right w:val="single" w:sz="6" w:space="0" w:color="B7B2AA"/>
            </w:tcBorders>
          </w:tcPr>
          <w:p w14:paraId="3CFA9227" w14:textId="77777777" w:rsidR="00620BC9" w:rsidRDefault="00620BC9" w:rsidP="00620BC9">
            <w:pPr>
              <w:pStyle w:val="Tabletextleft"/>
              <w:rPr>
                <w:lang w:eastAsia="de-DE"/>
              </w:rPr>
            </w:pPr>
            <w:r>
              <w:rPr>
                <w:lang w:eastAsia="de-DE"/>
              </w:rPr>
              <w:t>Community Health and Safety Workshops and Information Sharing via i</w:t>
            </w:r>
            <w:r w:rsidRPr="003A5D2C">
              <w:rPr>
                <w:lang w:eastAsia="de-DE"/>
              </w:rPr>
              <w:t>n-person workshops with visual aids and local language interpreters.</w:t>
            </w:r>
          </w:p>
          <w:p w14:paraId="73C5B915" w14:textId="77777777" w:rsidR="00620BC9" w:rsidRDefault="00620BC9" w:rsidP="00620BC9">
            <w:pPr>
              <w:pStyle w:val="Tabletextleft"/>
              <w:rPr>
                <w:lang w:eastAsia="de-DE"/>
              </w:rPr>
            </w:pPr>
          </w:p>
          <w:p w14:paraId="035A4F72" w14:textId="77777777" w:rsidR="00620BC9" w:rsidRDefault="00620BC9" w:rsidP="00620BC9">
            <w:pPr>
              <w:pStyle w:val="Tabletextleft"/>
              <w:rPr>
                <w:lang w:eastAsia="de-DE"/>
              </w:rPr>
            </w:pPr>
            <w:r w:rsidRPr="003A5D2C">
              <w:rPr>
                <w:lang w:eastAsia="de-DE"/>
              </w:rPr>
              <w:t>Verbal feedback during Q&amp;A; post-event surveys.</w:t>
            </w:r>
          </w:p>
          <w:p w14:paraId="3AA682C9" w14:textId="77777777" w:rsidR="00620BC9" w:rsidRDefault="00620BC9" w:rsidP="00620BC9">
            <w:pPr>
              <w:pStyle w:val="Tabletextleft"/>
              <w:rPr>
                <w:lang w:eastAsia="de-DE"/>
              </w:rPr>
            </w:pPr>
          </w:p>
          <w:p w14:paraId="20F41F9B" w14:textId="77777777" w:rsidR="00620BC9" w:rsidRDefault="00620BC9" w:rsidP="00620BC9">
            <w:pPr>
              <w:pStyle w:val="Tabletextleft"/>
              <w:rPr>
                <w:lang w:eastAsia="de-DE"/>
              </w:rPr>
            </w:pPr>
            <w:r w:rsidRPr="003A5D2C">
              <w:rPr>
                <w:lang w:eastAsia="de-DE"/>
              </w:rPr>
              <w:t>Hotline and WhatsApp feedback; suggestion boxes.</w:t>
            </w:r>
          </w:p>
          <w:p w14:paraId="506D34D4" w14:textId="77777777" w:rsidR="00620BC9" w:rsidRDefault="00620BC9" w:rsidP="00620BC9">
            <w:pPr>
              <w:pStyle w:val="Tabletextleft"/>
              <w:rPr>
                <w:lang w:eastAsia="de-DE"/>
              </w:rPr>
            </w:pPr>
          </w:p>
          <w:p w14:paraId="089099B6" w14:textId="77777777" w:rsidR="00620BC9" w:rsidRDefault="00620BC9" w:rsidP="00620BC9">
            <w:pPr>
              <w:pStyle w:val="Tabletextleft"/>
              <w:rPr>
                <w:lang w:eastAsia="de-DE"/>
              </w:rPr>
            </w:pPr>
            <w:r w:rsidRPr="003A5D2C">
              <w:rPr>
                <w:lang w:eastAsia="de-DE"/>
              </w:rPr>
              <w:t>Flyers, posters, social media posts, radio announcements.</w:t>
            </w:r>
          </w:p>
          <w:p w14:paraId="6F1CCCFC" w14:textId="77777777" w:rsidR="00620BC9" w:rsidRPr="00FB08BD" w:rsidRDefault="00620BC9" w:rsidP="00620BC9">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2E6595CA" w14:textId="77777777" w:rsidR="00620BC9" w:rsidRDefault="00620BC9" w:rsidP="00620BC9">
            <w:pPr>
              <w:pStyle w:val="Tabletextleft"/>
              <w:rPr>
                <w:lang w:eastAsia="de-DE"/>
              </w:rPr>
            </w:pPr>
            <w:proofErr w:type="gramStart"/>
            <w:r w:rsidRPr="00C223FC">
              <w:rPr>
                <w:lang w:eastAsia="de-DE"/>
              </w:rPr>
              <w:t>Local residents</w:t>
            </w:r>
            <w:proofErr w:type="gramEnd"/>
            <w:r w:rsidRPr="00C223FC">
              <w:rPr>
                <w:lang w:eastAsia="de-DE"/>
              </w:rPr>
              <w:t>, community leaders, school representatives.</w:t>
            </w:r>
          </w:p>
          <w:p w14:paraId="0A30227B" w14:textId="77777777" w:rsidR="00620BC9" w:rsidRDefault="00620BC9" w:rsidP="00620BC9">
            <w:pPr>
              <w:pStyle w:val="Tabletextleft"/>
              <w:rPr>
                <w:lang w:eastAsia="de-DE"/>
              </w:rPr>
            </w:pPr>
          </w:p>
          <w:p w14:paraId="3EF0C048" w14:textId="73A76FB8" w:rsidR="00620BC9" w:rsidRPr="00FB08BD" w:rsidRDefault="00620BC9" w:rsidP="00620BC9">
            <w:pPr>
              <w:pStyle w:val="Tabletextleft"/>
              <w:rPr>
                <w:lang w:eastAsia="de-DE"/>
              </w:rPr>
            </w:pPr>
            <w:r w:rsidRPr="003A1151">
              <w:rPr>
                <w:lang w:eastAsia="de-DE"/>
              </w:rPr>
              <w:t>General public, especially vulnerable groups (elderly, children, non-native speakers).</w:t>
            </w:r>
          </w:p>
        </w:tc>
        <w:tc>
          <w:tcPr>
            <w:tcW w:w="1023" w:type="pct"/>
            <w:tcBorders>
              <w:top w:val="single" w:sz="6" w:space="0" w:color="B7B2AA"/>
              <w:left w:val="single" w:sz="6" w:space="0" w:color="B7B2AA"/>
              <w:bottom w:val="single" w:sz="6" w:space="0" w:color="B7B2AA"/>
              <w:right w:val="single" w:sz="6" w:space="0" w:color="B7B2AA"/>
            </w:tcBorders>
          </w:tcPr>
          <w:p w14:paraId="350D50D1" w14:textId="7975D808" w:rsidR="00620BC9" w:rsidRDefault="00620BC9" w:rsidP="00620BC9">
            <w:pPr>
              <w:pStyle w:val="Tabletextleft"/>
              <w:rPr>
                <w:lang w:eastAsia="de-DE"/>
              </w:rPr>
            </w:pPr>
            <w:r>
              <w:rPr>
                <w:lang w:eastAsia="de-DE"/>
              </w:rPr>
              <w:t xml:space="preserve">1-2 times during ESIA phase, and 1-2 times directly prior to Project construction  </w:t>
            </w:r>
          </w:p>
        </w:tc>
        <w:tc>
          <w:tcPr>
            <w:tcW w:w="605" w:type="pct"/>
            <w:tcBorders>
              <w:top w:val="single" w:sz="6" w:space="0" w:color="B7B2AA"/>
              <w:left w:val="single" w:sz="6" w:space="0" w:color="B7B2AA"/>
              <w:bottom w:val="single" w:sz="6" w:space="0" w:color="B7B2AA"/>
              <w:right w:val="nil"/>
            </w:tcBorders>
          </w:tcPr>
          <w:p w14:paraId="5AE2206A" w14:textId="38EDA437" w:rsidR="00620BC9" w:rsidRDefault="00620BC9" w:rsidP="00620BC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620BC9" w:rsidRPr="003901A6" w14:paraId="429A844E" w14:textId="77777777">
        <w:trPr>
          <w:trHeight w:val="300"/>
        </w:trPr>
        <w:tc>
          <w:tcPr>
            <w:tcW w:w="874" w:type="pct"/>
            <w:tcBorders>
              <w:top w:val="single" w:sz="6" w:space="0" w:color="B7B2AA"/>
              <w:left w:val="nil"/>
              <w:bottom w:val="single" w:sz="6" w:space="0" w:color="B7B2AA"/>
              <w:right w:val="single" w:sz="6" w:space="0" w:color="B7B2AA"/>
            </w:tcBorders>
          </w:tcPr>
          <w:p w14:paraId="1D84BC16" w14:textId="289B2FC2" w:rsidR="00620BC9" w:rsidRDefault="00B4392C" w:rsidP="00620BC9">
            <w:pPr>
              <w:pStyle w:val="Tabletextleft"/>
              <w:rPr>
                <w:lang w:eastAsia="de-DE"/>
              </w:rPr>
            </w:pPr>
            <w:r w:rsidRPr="00B4392C">
              <w:rPr>
                <w:lang w:eastAsia="de-DE"/>
              </w:rPr>
              <w:t xml:space="preserve">Engagement related to </w:t>
            </w:r>
            <w:r>
              <w:rPr>
                <w:lang w:eastAsia="de-DE"/>
              </w:rPr>
              <w:t>e</w:t>
            </w:r>
            <w:r w:rsidR="00620BC9">
              <w:rPr>
                <w:lang w:eastAsia="de-DE"/>
              </w:rPr>
              <w:t xml:space="preserve">mergency </w:t>
            </w:r>
            <w:r>
              <w:rPr>
                <w:lang w:eastAsia="de-DE"/>
              </w:rPr>
              <w:t>p</w:t>
            </w:r>
            <w:r w:rsidR="00620BC9">
              <w:rPr>
                <w:lang w:eastAsia="de-DE"/>
              </w:rPr>
              <w:t xml:space="preserve">reparedness and </w:t>
            </w:r>
            <w:r>
              <w:rPr>
                <w:lang w:eastAsia="de-DE"/>
              </w:rPr>
              <w:t>r</w:t>
            </w:r>
            <w:r w:rsidR="00620BC9">
              <w:rPr>
                <w:lang w:eastAsia="de-DE"/>
              </w:rPr>
              <w:t xml:space="preserve">esponse </w:t>
            </w:r>
          </w:p>
        </w:tc>
        <w:tc>
          <w:tcPr>
            <w:tcW w:w="740" w:type="pct"/>
            <w:tcBorders>
              <w:top w:val="single" w:sz="6" w:space="0" w:color="B7B2AA"/>
              <w:left w:val="single" w:sz="6" w:space="0" w:color="B7B2AA"/>
              <w:bottom w:val="single" w:sz="6" w:space="0" w:color="B7B2AA"/>
              <w:right w:val="single" w:sz="6" w:space="0" w:color="B7B2AA"/>
            </w:tcBorders>
          </w:tcPr>
          <w:p w14:paraId="08305284" w14:textId="145C63CA" w:rsidR="00620BC9" w:rsidRPr="00B97776" w:rsidRDefault="00620BC9" w:rsidP="00620BC9">
            <w:pPr>
              <w:pStyle w:val="Tabletextleft"/>
              <w:rPr>
                <w:lang w:eastAsia="de-DE"/>
              </w:rPr>
            </w:pPr>
            <w:r w:rsidRPr="00E55F25">
              <w:rPr>
                <w:lang w:eastAsia="de-DE"/>
              </w:rPr>
              <w:t>Align emergency response protocols with local health services and authorities.</w:t>
            </w:r>
          </w:p>
        </w:tc>
        <w:tc>
          <w:tcPr>
            <w:tcW w:w="628" w:type="pct"/>
            <w:tcBorders>
              <w:top w:val="single" w:sz="6" w:space="0" w:color="B7B2AA"/>
              <w:left w:val="single" w:sz="6" w:space="0" w:color="B7B2AA"/>
              <w:bottom w:val="single" w:sz="6" w:space="0" w:color="B7B2AA"/>
              <w:right w:val="single" w:sz="6" w:space="0" w:color="B7B2AA"/>
            </w:tcBorders>
          </w:tcPr>
          <w:p w14:paraId="376D0A62" w14:textId="77777777" w:rsidR="00620BC9" w:rsidRDefault="00620BC9" w:rsidP="00620BC9">
            <w:pPr>
              <w:pStyle w:val="Tabletextleft"/>
              <w:rPr>
                <w:lang w:eastAsia="de-DE"/>
              </w:rPr>
            </w:pPr>
            <w:r w:rsidRPr="00DE07DF">
              <w:rPr>
                <w:lang w:eastAsia="de-DE"/>
              </w:rPr>
              <w:t>Roundtable meetings with municipal health officials and emergency services.</w:t>
            </w:r>
          </w:p>
          <w:p w14:paraId="6D342ECF" w14:textId="77777777" w:rsidR="00620BC9" w:rsidRDefault="00620BC9" w:rsidP="00620BC9">
            <w:pPr>
              <w:pStyle w:val="Tabletextleft"/>
              <w:rPr>
                <w:lang w:eastAsia="de-DE"/>
              </w:rPr>
            </w:pPr>
          </w:p>
          <w:p w14:paraId="40DA401C" w14:textId="05F4B9E8" w:rsidR="00620BC9" w:rsidRPr="00FB08BD" w:rsidRDefault="00620BC9" w:rsidP="00620BC9">
            <w:pPr>
              <w:pStyle w:val="Tabletextleft"/>
              <w:rPr>
                <w:lang w:eastAsia="de-DE"/>
              </w:rPr>
            </w:pPr>
            <w:r w:rsidRPr="00DE07DF">
              <w:rPr>
                <w:lang w:eastAsia="de-DE"/>
              </w:rPr>
              <w:t>Structured feedback forms; collaborative planning inputs.</w:t>
            </w:r>
          </w:p>
        </w:tc>
        <w:tc>
          <w:tcPr>
            <w:tcW w:w="1130" w:type="pct"/>
            <w:tcBorders>
              <w:top w:val="single" w:sz="6" w:space="0" w:color="B7B2AA"/>
              <w:left w:val="single" w:sz="6" w:space="0" w:color="B7B2AA"/>
              <w:bottom w:val="single" w:sz="6" w:space="0" w:color="B7B2AA"/>
              <w:right w:val="single" w:sz="6" w:space="0" w:color="B7B2AA"/>
            </w:tcBorders>
          </w:tcPr>
          <w:p w14:paraId="0FDA47D1" w14:textId="188CB2C1" w:rsidR="00620BC9" w:rsidRPr="00FB08BD" w:rsidRDefault="00620BC9" w:rsidP="00620BC9">
            <w:pPr>
              <w:pStyle w:val="Tabletextleft"/>
              <w:rPr>
                <w:lang w:eastAsia="de-DE"/>
              </w:rPr>
            </w:pPr>
            <w:r w:rsidRPr="00DE07DF">
              <w:rPr>
                <w:lang w:eastAsia="de-DE"/>
              </w:rPr>
              <w:t>Local health clinics, fire departments, municipal safety officers.</w:t>
            </w:r>
          </w:p>
        </w:tc>
        <w:tc>
          <w:tcPr>
            <w:tcW w:w="1023" w:type="pct"/>
            <w:tcBorders>
              <w:top w:val="single" w:sz="6" w:space="0" w:color="B7B2AA"/>
              <w:left w:val="single" w:sz="6" w:space="0" w:color="B7B2AA"/>
              <w:bottom w:val="single" w:sz="6" w:space="0" w:color="B7B2AA"/>
              <w:right w:val="single" w:sz="6" w:space="0" w:color="B7B2AA"/>
            </w:tcBorders>
          </w:tcPr>
          <w:p w14:paraId="4401E801" w14:textId="68B255CD" w:rsidR="00620BC9" w:rsidRDefault="00620BC9" w:rsidP="00620BC9">
            <w:pPr>
              <w:pStyle w:val="Tabletextleft"/>
              <w:rPr>
                <w:lang w:eastAsia="de-DE"/>
              </w:rPr>
            </w:pPr>
            <w:r>
              <w:rPr>
                <w:lang w:eastAsia="de-DE"/>
              </w:rPr>
              <w:t>Bimonthly during planning and construction.</w:t>
            </w:r>
          </w:p>
        </w:tc>
        <w:tc>
          <w:tcPr>
            <w:tcW w:w="605" w:type="pct"/>
            <w:tcBorders>
              <w:top w:val="single" w:sz="6" w:space="0" w:color="B7B2AA"/>
              <w:left w:val="single" w:sz="6" w:space="0" w:color="B7B2AA"/>
              <w:bottom w:val="single" w:sz="6" w:space="0" w:color="B7B2AA"/>
              <w:right w:val="nil"/>
            </w:tcBorders>
          </w:tcPr>
          <w:p w14:paraId="182E485B" w14:textId="1C928273" w:rsidR="00620BC9" w:rsidRDefault="00620BC9" w:rsidP="00620BC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620BC9" w:rsidRPr="003901A6" w14:paraId="2FE4E078" w14:textId="77777777">
        <w:trPr>
          <w:trHeight w:val="300"/>
        </w:trPr>
        <w:tc>
          <w:tcPr>
            <w:tcW w:w="874" w:type="pct"/>
            <w:tcBorders>
              <w:top w:val="single" w:sz="6" w:space="0" w:color="B7B2AA"/>
              <w:left w:val="nil"/>
              <w:bottom w:val="single" w:sz="6" w:space="0" w:color="B7B2AA"/>
              <w:right w:val="single" w:sz="6" w:space="0" w:color="B7B2AA"/>
            </w:tcBorders>
          </w:tcPr>
          <w:p w14:paraId="5E6B5024" w14:textId="360F01CC" w:rsidR="00620BC9" w:rsidRDefault="00B4392C" w:rsidP="00620BC9">
            <w:pPr>
              <w:pStyle w:val="Tabletextleft"/>
              <w:rPr>
                <w:lang w:eastAsia="de-DE"/>
              </w:rPr>
            </w:pPr>
            <w:r w:rsidRPr="00B4392C">
              <w:rPr>
                <w:lang w:eastAsia="de-DE"/>
              </w:rPr>
              <w:t xml:space="preserve">Engagement related to </w:t>
            </w:r>
            <w:r>
              <w:rPr>
                <w:lang w:eastAsia="de-DE"/>
              </w:rPr>
              <w:t>c</w:t>
            </w:r>
            <w:r w:rsidR="00620BC9">
              <w:rPr>
                <w:lang w:eastAsia="de-DE"/>
              </w:rPr>
              <w:t xml:space="preserve">onstruction </w:t>
            </w:r>
            <w:r>
              <w:rPr>
                <w:lang w:eastAsia="de-DE"/>
              </w:rPr>
              <w:t>r</w:t>
            </w:r>
            <w:r w:rsidR="00620BC9">
              <w:rPr>
                <w:lang w:eastAsia="de-DE"/>
              </w:rPr>
              <w:t xml:space="preserve">elated Impacts </w:t>
            </w:r>
          </w:p>
        </w:tc>
        <w:tc>
          <w:tcPr>
            <w:tcW w:w="740" w:type="pct"/>
            <w:tcBorders>
              <w:top w:val="single" w:sz="6" w:space="0" w:color="B7B2AA"/>
              <w:left w:val="single" w:sz="6" w:space="0" w:color="B7B2AA"/>
              <w:bottom w:val="single" w:sz="6" w:space="0" w:color="B7B2AA"/>
              <w:right w:val="single" w:sz="6" w:space="0" w:color="B7B2AA"/>
            </w:tcBorders>
          </w:tcPr>
          <w:p w14:paraId="0032B49B" w14:textId="77777777" w:rsidR="00620BC9" w:rsidRDefault="00620BC9" w:rsidP="00620BC9">
            <w:pPr>
              <w:pStyle w:val="Tabletextleft"/>
              <w:rPr>
                <w:lang w:eastAsia="de-DE"/>
              </w:rPr>
            </w:pPr>
            <w:r w:rsidRPr="00BD2E78">
              <w:rPr>
                <w:lang w:eastAsia="de-DE"/>
              </w:rPr>
              <w:t xml:space="preserve">Inform local communities about the construction timeline, potential </w:t>
            </w:r>
            <w:r w:rsidRPr="00BD2E78">
              <w:rPr>
                <w:lang w:eastAsia="de-DE"/>
              </w:rPr>
              <w:lastRenderedPageBreak/>
              <w:t>disruptions (noise, dust, traffic), and mitigation measures.</w:t>
            </w:r>
          </w:p>
          <w:p w14:paraId="3447451F" w14:textId="77777777" w:rsidR="00620BC9" w:rsidRDefault="00620BC9" w:rsidP="00620BC9">
            <w:pPr>
              <w:pStyle w:val="Tabletextleft"/>
              <w:rPr>
                <w:lang w:eastAsia="de-DE"/>
              </w:rPr>
            </w:pPr>
          </w:p>
          <w:p w14:paraId="2D33938D" w14:textId="77777777" w:rsidR="00620BC9" w:rsidRDefault="00620BC9" w:rsidP="00620BC9">
            <w:pPr>
              <w:pStyle w:val="Tabletextleft"/>
              <w:rPr>
                <w:lang w:eastAsia="de-DE"/>
              </w:rPr>
            </w:pPr>
            <w:r w:rsidRPr="002D283E">
              <w:rPr>
                <w:lang w:eastAsia="de-DE"/>
              </w:rPr>
              <w:t>Provide a direct line for reporting concerns or incidents during construction.</w:t>
            </w:r>
          </w:p>
          <w:p w14:paraId="2EB04F8E" w14:textId="77777777" w:rsidR="00620BC9" w:rsidRDefault="00620BC9" w:rsidP="00620BC9">
            <w:pPr>
              <w:pStyle w:val="Tabletextleft"/>
              <w:rPr>
                <w:lang w:eastAsia="de-DE"/>
              </w:rPr>
            </w:pPr>
          </w:p>
          <w:p w14:paraId="3CE8D16E" w14:textId="77777777" w:rsidR="00620BC9" w:rsidRDefault="00620BC9" w:rsidP="00620BC9">
            <w:pPr>
              <w:pStyle w:val="Tabletextleft"/>
              <w:rPr>
                <w:lang w:eastAsia="de-DE"/>
              </w:rPr>
            </w:pPr>
            <w:r w:rsidRPr="0035390E">
              <w:rPr>
                <w:lang w:eastAsia="de-DE"/>
              </w:rPr>
              <w:t>Keep stakeholders informed about upcoming activities and any changes to plans.</w:t>
            </w:r>
          </w:p>
          <w:p w14:paraId="4AB73071" w14:textId="77777777" w:rsidR="00620BC9" w:rsidRDefault="00620BC9" w:rsidP="00620BC9">
            <w:pPr>
              <w:pStyle w:val="Tabletextleft"/>
              <w:rPr>
                <w:lang w:eastAsia="de-DE"/>
              </w:rPr>
            </w:pPr>
          </w:p>
          <w:p w14:paraId="70CA43D4" w14:textId="77777777" w:rsidR="00620BC9" w:rsidRDefault="00620BC9" w:rsidP="00620BC9">
            <w:pPr>
              <w:pStyle w:val="Tabletextleft"/>
              <w:rPr>
                <w:lang w:eastAsia="de-DE"/>
              </w:rPr>
            </w:pPr>
            <w:r w:rsidRPr="0038391C">
              <w:rPr>
                <w:lang w:eastAsia="de-DE"/>
              </w:rPr>
              <w:t>Build trust and transparency by showing safety measures and environmental controls in place.</w:t>
            </w:r>
          </w:p>
          <w:p w14:paraId="1A99019F" w14:textId="77777777" w:rsidR="00620BC9" w:rsidRDefault="00620BC9" w:rsidP="00620BC9">
            <w:pPr>
              <w:pStyle w:val="Tabletextleft"/>
              <w:rPr>
                <w:lang w:eastAsia="de-DE"/>
              </w:rPr>
            </w:pPr>
          </w:p>
          <w:p w14:paraId="55EE6638" w14:textId="7ADFEFEC" w:rsidR="00620BC9" w:rsidRPr="00B97776" w:rsidRDefault="00620BC9" w:rsidP="00620BC9">
            <w:pPr>
              <w:pStyle w:val="Tabletextleft"/>
              <w:rPr>
                <w:lang w:eastAsia="de-DE"/>
              </w:rPr>
            </w:pPr>
            <w:r w:rsidRPr="00C46680">
              <w:rPr>
                <w:lang w:eastAsia="de-DE"/>
              </w:rPr>
              <w:t>Ensure respectful behavior of workers toward local communities and minimize social friction.</w:t>
            </w:r>
          </w:p>
        </w:tc>
        <w:tc>
          <w:tcPr>
            <w:tcW w:w="628" w:type="pct"/>
            <w:tcBorders>
              <w:top w:val="single" w:sz="6" w:space="0" w:color="B7B2AA"/>
              <w:left w:val="single" w:sz="6" w:space="0" w:color="B7B2AA"/>
              <w:bottom w:val="single" w:sz="6" w:space="0" w:color="B7B2AA"/>
              <w:right w:val="single" w:sz="6" w:space="0" w:color="B7B2AA"/>
            </w:tcBorders>
          </w:tcPr>
          <w:p w14:paraId="7C0435A7" w14:textId="77777777" w:rsidR="00620BC9" w:rsidRDefault="00620BC9" w:rsidP="00620BC9">
            <w:pPr>
              <w:pStyle w:val="Tabletextleft"/>
              <w:rPr>
                <w:lang w:eastAsia="de-DE"/>
              </w:rPr>
            </w:pPr>
            <w:r>
              <w:rPr>
                <w:lang w:eastAsia="de-DE"/>
              </w:rPr>
              <w:lastRenderedPageBreak/>
              <w:t xml:space="preserve">Pre-Construction Community Briefing sessions via </w:t>
            </w:r>
            <w:proofErr w:type="gramStart"/>
            <w:r>
              <w:rPr>
                <w:lang w:eastAsia="de-DE"/>
              </w:rPr>
              <w:t>townhalls</w:t>
            </w:r>
            <w:proofErr w:type="gramEnd"/>
            <w:r>
              <w:rPr>
                <w:lang w:eastAsia="de-DE"/>
              </w:rPr>
              <w:t xml:space="preserve">, with </w:t>
            </w:r>
            <w:r>
              <w:rPr>
                <w:lang w:eastAsia="de-DE"/>
              </w:rPr>
              <w:lastRenderedPageBreak/>
              <w:t>visual presentations</w:t>
            </w:r>
          </w:p>
          <w:p w14:paraId="488B50DD" w14:textId="77777777" w:rsidR="00620BC9" w:rsidRDefault="00620BC9" w:rsidP="00620BC9">
            <w:pPr>
              <w:pStyle w:val="Tabletextleft"/>
              <w:rPr>
                <w:lang w:eastAsia="de-DE"/>
              </w:rPr>
            </w:pPr>
          </w:p>
          <w:p w14:paraId="23A9F83E" w14:textId="77777777" w:rsidR="00620BC9" w:rsidRDefault="00620BC9" w:rsidP="00620BC9">
            <w:pPr>
              <w:pStyle w:val="Tabletextleft"/>
              <w:rPr>
                <w:lang w:eastAsia="de-DE"/>
              </w:rPr>
            </w:pPr>
            <w:r w:rsidRPr="00BD2E78">
              <w:rPr>
                <w:lang w:eastAsia="de-DE"/>
              </w:rPr>
              <w:t>Open Q&amp;A, comment cards, follow-up surveys.</w:t>
            </w:r>
          </w:p>
          <w:p w14:paraId="4AA520B7" w14:textId="77777777" w:rsidR="00620BC9" w:rsidRDefault="00620BC9" w:rsidP="00620BC9">
            <w:pPr>
              <w:pStyle w:val="Tabletextleft"/>
              <w:rPr>
                <w:lang w:eastAsia="de-DE"/>
              </w:rPr>
            </w:pPr>
          </w:p>
          <w:p w14:paraId="3BE4DD2E" w14:textId="77777777" w:rsidR="00620BC9" w:rsidRDefault="00620BC9" w:rsidP="00620BC9">
            <w:pPr>
              <w:pStyle w:val="Tabletextleft"/>
              <w:rPr>
                <w:lang w:eastAsia="de-DE"/>
              </w:rPr>
            </w:pPr>
            <w:r w:rsidRPr="002D283E">
              <w:rPr>
                <w:lang w:eastAsia="de-DE"/>
              </w:rPr>
              <w:t>Construction Impact Hotline and WhatsApp Channel</w:t>
            </w:r>
            <w:r>
              <w:rPr>
                <w:lang w:eastAsia="de-DE"/>
              </w:rPr>
              <w:t>, capturing r</w:t>
            </w:r>
            <w:r w:rsidRPr="002D283E">
              <w:rPr>
                <w:lang w:eastAsia="de-DE"/>
              </w:rPr>
              <w:t>eal-time complaints, suggestions, and incident reports.</w:t>
            </w:r>
            <w:r w:rsidRPr="00963771">
              <w:rPr>
                <w:rFonts w:cstheme="minorBidi"/>
                <w:spacing w:val="0"/>
                <w:sz w:val="20"/>
              </w:rPr>
              <w:t xml:space="preserve"> </w:t>
            </w:r>
            <w:r w:rsidRPr="00963771">
              <w:rPr>
                <w:lang w:eastAsia="de-DE"/>
              </w:rPr>
              <w:t>Dedicated phone line and WhatsApp number managed by community liaison officers.</w:t>
            </w:r>
          </w:p>
          <w:p w14:paraId="5605F93D" w14:textId="77777777" w:rsidR="00620BC9" w:rsidRDefault="00620BC9" w:rsidP="00620BC9">
            <w:pPr>
              <w:pStyle w:val="Tabletextleft"/>
              <w:rPr>
                <w:lang w:eastAsia="de-DE"/>
              </w:rPr>
            </w:pPr>
          </w:p>
          <w:p w14:paraId="3E377699" w14:textId="77777777" w:rsidR="00620BC9" w:rsidRDefault="00620BC9" w:rsidP="00620BC9">
            <w:pPr>
              <w:pStyle w:val="Tabletextleft"/>
              <w:rPr>
                <w:lang w:eastAsia="de-DE"/>
              </w:rPr>
            </w:pPr>
            <w:r w:rsidRPr="0035390E">
              <w:rPr>
                <w:lang w:eastAsia="de-DE"/>
              </w:rPr>
              <w:t>SMS alerts, Facebook posts, local municipality website updates.</w:t>
            </w:r>
          </w:p>
          <w:p w14:paraId="70CD9276" w14:textId="77777777" w:rsidR="00620BC9" w:rsidRDefault="00620BC9" w:rsidP="00620BC9">
            <w:pPr>
              <w:pStyle w:val="Tabletextleft"/>
              <w:rPr>
                <w:lang w:eastAsia="de-DE"/>
              </w:rPr>
            </w:pPr>
          </w:p>
          <w:p w14:paraId="1978B2A1" w14:textId="77777777" w:rsidR="00620BC9" w:rsidRDefault="00620BC9" w:rsidP="00620BC9">
            <w:pPr>
              <w:pStyle w:val="Tabletextleft"/>
              <w:rPr>
                <w:lang w:eastAsia="de-DE"/>
              </w:rPr>
            </w:pPr>
            <w:r w:rsidRPr="0035390E">
              <w:rPr>
                <w:lang w:eastAsia="de-DE"/>
              </w:rPr>
              <w:t>Passive feedback via engagement metrics; active feedback via comments or replies.</w:t>
            </w:r>
          </w:p>
          <w:p w14:paraId="46698468" w14:textId="77777777" w:rsidR="00620BC9" w:rsidRDefault="00620BC9" w:rsidP="00620BC9">
            <w:pPr>
              <w:pStyle w:val="Tabletextleft"/>
              <w:rPr>
                <w:lang w:eastAsia="de-DE"/>
              </w:rPr>
            </w:pPr>
          </w:p>
          <w:p w14:paraId="59097347" w14:textId="77777777" w:rsidR="00620BC9" w:rsidRDefault="00620BC9" w:rsidP="00620BC9">
            <w:pPr>
              <w:pStyle w:val="Tabletextleft"/>
              <w:rPr>
                <w:lang w:eastAsia="de-DE"/>
              </w:rPr>
            </w:pPr>
            <w:r>
              <w:rPr>
                <w:lang w:eastAsia="de-DE"/>
              </w:rPr>
              <w:t xml:space="preserve">Stakeholder Site </w:t>
            </w:r>
            <w:proofErr w:type="gramStart"/>
            <w:r>
              <w:rPr>
                <w:lang w:eastAsia="de-DE"/>
              </w:rPr>
              <w:t>Walks;</w:t>
            </w:r>
            <w:proofErr w:type="gramEnd"/>
            <w:r>
              <w:rPr>
                <w:lang w:eastAsia="de-DE"/>
              </w:rPr>
              <w:t xml:space="preserve"> i.e. </w:t>
            </w:r>
            <w:r w:rsidRPr="0038391C">
              <w:rPr>
                <w:lang w:eastAsia="de-DE"/>
              </w:rPr>
              <w:t>Guided site visits with safety briefings and PPE provided.</w:t>
            </w:r>
          </w:p>
          <w:p w14:paraId="5A986167" w14:textId="77777777" w:rsidR="00620BC9" w:rsidRDefault="00620BC9" w:rsidP="00620BC9">
            <w:pPr>
              <w:pStyle w:val="Tabletextleft"/>
              <w:rPr>
                <w:lang w:eastAsia="de-DE"/>
              </w:rPr>
            </w:pPr>
          </w:p>
          <w:p w14:paraId="35D456D3" w14:textId="22DD9ADD" w:rsidR="00620BC9" w:rsidRPr="00FB08BD" w:rsidRDefault="00620BC9" w:rsidP="00620BC9">
            <w:pPr>
              <w:pStyle w:val="Tabletextleft"/>
              <w:rPr>
                <w:lang w:eastAsia="de-DE"/>
              </w:rPr>
            </w:pPr>
            <w:r>
              <w:rPr>
                <w:lang w:eastAsia="de-DE"/>
              </w:rPr>
              <w:t xml:space="preserve">Construction Worker Code of </w:t>
            </w:r>
            <w:r>
              <w:rPr>
                <w:lang w:eastAsia="de-DE"/>
              </w:rPr>
              <w:lastRenderedPageBreak/>
              <w:t xml:space="preserve">Conduct Awareness Campaign using </w:t>
            </w:r>
            <w:r w:rsidRPr="00C46680">
              <w:rPr>
                <w:lang w:eastAsia="de-DE"/>
              </w:rPr>
              <w:t>Posters, leaflets, briefings at local gathering points.</w:t>
            </w:r>
            <w:r>
              <w:rPr>
                <w:lang w:eastAsia="de-DE"/>
              </w:rPr>
              <w:t xml:space="preserve"> </w:t>
            </w:r>
          </w:p>
        </w:tc>
        <w:tc>
          <w:tcPr>
            <w:tcW w:w="1130" w:type="pct"/>
            <w:tcBorders>
              <w:top w:val="single" w:sz="6" w:space="0" w:color="B7B2AA"/>
              <w:left w:val="single" w:sz="6" w:space="0" w:color="B7B2AA"/>
              <w:bottom w:val="single" w:sz="6" w:space="0" w:color="B7B2AA"/>
              <w:right w:val="single" w:sz="6" w:space="0" w:color="B7B2AA"/>
            </w:tcBorders>
          </w:tcPr>
          <w:p w14:paraId="2A8AE016" w14:textId="77777777" w:rsidR="00620BC9" w:rsidRDefault="00620BC9" w:rsidP="00620BC9">
            <w:pPr>
              <w:pStyle w:val="Tabletextleft"/>
              <w:rPr>
                <w:lang w:eastAsia="de-DE"/>
              </w:rPr>
            </w:pPr>
            <w:proofErr w:type="gramStart"/>
            <w:r w:rsidRPr="00BD2E78">
              <w:rPr>
                <w:lang w:eastAsia="de-DE"/>
              </w:rPr>
              <w:lastRenderedPageBreak/>
              <w:t>Local residents</w:t>
            </w:r>
            <w:proofErr w:type="gramEnd"/>
            <w:r w:rsidRPr="00BD2E78">
              <w:rPr>
                <w:lang w:eastAsia="de-DE"/>
              </w:rPr>
              <w:t>, community leaders, municipal representatives</w:t>
            </w:r>
            <w:r>
              <w:rPr>
                <w:lang w:eastAsia="de-DE"/>
              </w:rPr>
              <w:t xml:space="preserve">, transport users, nearby businesses. </w:t>
            </w:r>
            <w:r w:rsidRPr="0038391C">
              <w:rPr>
                <w:lang w:eastAsia="de-DE"/>
              </w:rPr>
              <w:t xml:space="preserve">Community </w:t>
            </w:r>
            <w:r w:rsidRPr="0038391C">
              <w:rPr>
                <w:lang w:eastAsia="de-DE"/>
              </w:rPr>
              <w:lastRenderedPageBreak/>
              <w:t>representatives, local NGOs, journalists.</w:t>
            </w:r>
          </w:p>
          <w:p w14:paraId="2CC370A1" w14:textId="77777777" w:rsidR="00620BC9" w:rsidRDefault="00620BC9" w:rsidP="00620BC9">
            <w:pPr>
              <w:pStyle w:val="Tabletextleft"/>
              <w:rPr>
                <w:lang w:eastAsia="de-DE"/>
              </w:rPr>
            </w:pPr>
          </w:p>
          <w:p w14:paraId="2E13A662" w14:textId="60C492A6" w:rsidR="00620BC9" w:rsidRPr="00FB08BD" w:rsidRDefault="00620BC9" w:rsidP="00620BC9">
            <w:pPr>
              <w:pStyle w:val="Tabletextleft"/>
              <w:rPr>
                <w:lang w:eastAsia="de-DE"/>
              </w:rPr>
            </w:pPr>
            <w:proofErr w:type="gramStart"/>
            <w:r w:rsidRPr="00703C46">
              <w:rPr>
                <w:lang w:eastAsia="de-DE"/>
              </w:rPr>
              <w:t>Local residents</w:t>
            </w:r>
            <w:proofErr w:type="gramEnd"/>
            <w:r w:rsidRPr="00703C46">
              <w:rPr>
                <w:lang w:eastAsia="de-DE"/>
              </w:rPr>
              <w:t>, especially women and vulnerable groups.</w:t>
            </w:r>
          </w:p>
        </w:tc>
        <w:tc>
          <w:tcPr>
            <w:tcW w:w="1023" w:type="pct"/>
            <w:tcBorders>
              <w:top w:val="single" w:sz="6" w:space="0" w:color="B7B2AA"/>
              <w:left w:val="single" w:sz="6" w:space="0" w:color="B7B2AA"/>
              <w:bottom w:val="single" w:sz="6" w:space="0" w:color="B7B2AA"/>
              <w:right w:val="single" w:sz="6" w:space="0" w:color="B7B2AA"/>
            </w:tcBorders>
          </w:tcPr>
          <w:p w14:paraId="42E2CD40" w14:textId="703AD30D" w:rsidR="00620BC9" w:rsidRDefault="00620BC9" w:rsidP="00620BC9">
            <w:pPr>
              <w:pStyle w:val="Tabletextleft"/>
              <w:rPr>
                <w:lang w:eastAsia="de-DE"/>
              </w:rPr>
            </w:pPr>
            <w:r>
              <w:rPr>
                <w:lang w:eastAsia="de-DE"/>
              </w:rPr>
              <w:lastRenderedPageBreak/>
              <w:t xml:space="preserve">Once prior to construction and monthly/bimonthly during the construction phase </w:t>
            </w:r>
          </w:p>
        </w:tc>
        <w:tc>
          <w:tcPr>
            <w:tcW w:w="605" w:type="pct"/>
            <w:tcBorders>
              <w:top w:val="single" w:sz="6" w:space="0" w:color="B7B2AA"/>
              <w:left w:val="single" w:sz="6" w:space="0" w:color="B7B2AA"/>
              <w:bottom w:val="single" w:sz="6" w:space="0" w:color="B7B2AA"/>
              <w:right w:val="nil"/>
            </w:tcBorders>
          </w:tcPr>
          <w:p w14:paraId="11E8ED50" w14:textId="1BBF9761" w:rsidR="00620BC9" w:rsidRDefault="00620BC9" w:rsidP="00620BC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458BD7A2" w14:textId="77777777">
        <w:trPr>
          <w:trHeight w:val="300"/>
        </w:trPr>
        <w:tc>
          <w:tcPr>
            <w:tcW w:w="874" w:type="pct"/>
            <w:tcBorders>
              <w:top w:val="single" w:sz="6" w:space="0" w:color="B7B2AA"/>
              <w:left w:val="nil"/>
              <w:bottom w:val="single" w:sz="6" w:space="0" w:color="B7B2AA"/>
              <w:right w:val="single" w:sz="6" w:space="0" w:color="B7B2AA"/>
            </w:tcBorders>
            <w:hideMark/>
          </w:tcPr>
          <w:p w14:paraId="110370B9" w14:textId="77777777" w:rsidR="003F5EF9" w:rsidRPr="00E3124D" w:rsidRDefault="003F5EF9">
            <w:pPr>
              <w:pStyle w:val="Tabletextleft"/>
              <w:rPr>
                <w:rFonts w:ascii="Segoe UI" w:hAnsi="Segoe UI"/>
                <w:lang w:eastAsia="de-DE"/>
              </w:rPr>
            </w:pPr>
            <w:r w:rsidRPr="00E3124D">
              <w:rPr>
                <w:lang w:eastAsia="de-DE"/>
              </w:rPr>
              <w:lastRenderedPageBreak/>
              <w:t>Meetings with key stakeholders around employment/training, especially for construction crews and drilling operations </w:t>
            </w:r>
          </w:p>
        </w:tc>
        <w:tc>
          <w:tcPr>
            <w:tcW w:w="740" w:type="pct"/>
            <w:tcBorders>
              <w:top w:val="single" w:sz="6" w:space="0" w:color="B7B2AA"/>
              <w:left w:val="single" w:sz="6" w:space="0" w:color="B7B2AA"/>
              <w:bottom w:val="single" w:sz="6" w:space="0" w:color="B7B2AA"/>
              <w:right w:val="single" w:sz="6" w:space="0" w:color="B7B2AA"/>
            </w:tcBorders>
            <w:hideMark/>
          </w:tcPr>
          <w:p w14:paraId="4C082825" w14:textId="77777777" w:rsidR="003F5EF9" w:rsidRPr="00E3124D" w:rsidRDefault="003F5EF9">
            <w:pPr>
              <w:pStyle w:val="Tabletextleft"/>
              <w:rPr>
                <w:rFonts w:ascii="Segoe UI" w:hAnsi="Segoe UI"/>
                <w:lang w:eastAsia="de-DE"/>
              </w:rPr>
            </w:pPr>
            <w:r w:rsidRPr="00E3124D">
              <w:rPr>
                <w:lang w:eastAsia="de-DE"/>
              </w:rPr>
              <w:t xml:space="preserve">Support local participation in Project employment as much as possible and ensure that working conditions are </w:t>
            </w:r>
            <w:r>
              <w:rPr>
                <w:lang w:eastAsia="de-DE"/>
              </w:rPr>
              <w:t>safe, healthy and decent</w:t>
            </w:r>
            <w:r w:rsidRPr="00E3124D">
              <w:rPr>
                <w:lang w:eastAsia="de-DE"/>
              </w:rPr>
              <w:t xml:space="preserve"> </w:t>
            </w:r>
          </w:p>
        </w:tc>
        <w:tc>
          <w:tcPr>
            <w:tcW w:w="628" w:type="pct"/>
            <w:tcBorders>
              <w:top w:val="single" w:sz="6" w:space="0" w:color="B7B2AA"/>
              <w:left w:val="single" w:sz="6" w:space="0" w:color="B7B2AA"/>
              <w:bottom w:val="single" w:sz="6" w:space="0" w:color="B7B2AA"/>
              <w:right w:val="single" w:sz="6" w:space="0" w:color="B7B2AA"/>
            </w:tcBorders>
            <w:hideMark/>
          </w:tcPr>
          <w:p w14:paraId="6FF90375" w14:textId="77777777" w:rsidR="003F5EF9" w:rsidRPr="00E3124D" w:rsidRDefault="003F5EF9">
            <w:pPr>
              <w:pStyle w:val="Tabletextleft"/>
              <w:rPr>
                <w:rFonts w:ascii="Segoe UI" w:hAnsi="Segoe UI"/>
                <w:lang w:val="de-DE" w:eastAsia="de-DE"/>
              </w:rPr>
            </w:pPr>
            <w:r w:rsidRPr="00E3124D">
              <w:rPr>
                <w:lang w:eastAsia="de-DE"/>
              </w:rPr>
              <w:t>Targeted meetings/focus groups</w:t>
            </w:r>
            <w:r w:rsidRPr="00E3124D">
              <w:rPr>
                <w:lang w:val="de-DE" w:eastAsia="de-DE"/>
              </w:rPr>
              <w:t> </w:t>
            </w:r>
          </w:p>
        </w:tc>
        <w:tc>
          <w:tcPr>
            <w:tcW w:w="1130" w:type="pct"/>
            <w:tcBorders>
              <w:top w:val="single" w:sz="6" w:space="0" w:color="B7B2AA"/>
              <w:left w:val="single" w:sz="6" w:space="0" w:color="B7B2AA"/>
              <w:bottom w:val="single" w:sz="6" w:space="0" w:color="B7B2AA"/>
              <w:right w:val="single" w:sz="6" w:space="0" w:color="B7B2AA"/>
            </w:tcBorders>
            <w:hideMark/>
          </w:tcPr>
          <w:p w14:paraId="3F068E8C" w14:textId="77777777" w:rsidR="003F5EF9" w:rsidRPr="00E3124D" w:rsidRDefault="003F5EF9">
            <w:pPr>
              <w:pStyle w:val="Tabletextleft"/>
              <w:rPr>
                <w:rFonts w:ascii="Segoe UI" w:hAnsi="Segoe UI"/>
                <w:lang w:val="de-DE" w:eastAsia="de-DE"/>
              </w:rPr>
            </w:pPr>
            <w:r w:rsidRPr="00E3124D">
              <w:rPr>
                <w:lang w:eastAsia="de-DE"/>
              </w:rPr>
              <w:t>Project employees</w:t>
            </w:r>
            <w:r w:rsidRPr="00E3124D">
              <w:rPr>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79977230" w14:textId="77777777" w:rsidR="003F5EF9" w:rsidRPr="00E007A3" w:rsidRDefault="003F5EF9">
            <w:pPr>
              <w:pStyle w:val="Tabletextleft"/>
              <w:rPr>
                <w:lang w:eastAsia="de-DE"/>
              </w:rPr>
            </w:pPr>
            <w:r w:rsidRPr="00E007A3">
              <w:rPr>
                <w:lang w:eastAsia="de-DE"/>
              </w:rPr>
              <w:t>Monthly during the construction and annual during the operation.</w:t>
            </w:r>
          </w:p>
        </w:tc>
        <w:tc>
          <w:tcPr>
            <w:tcW w:w="605" w:type="pct"/>
            <w:tcBorders>
              <w:top w:val="single" w:sz="6" w:space="0" w:color="B7B2AA"/>
              <w:left w:val="single" w:sz="6" w:space="0" w:color="B7B2AA"/>
              <w:bottom w:val="single" w:sz="6" w:space="0" w:color="B7B2AA"/>
              <w:right w:val="nil"/>
            </w:tcBorders>
            <w:hideMark/>
          </w:tcPr>
          <w:p w14:paraId="420499C4" w14:textId="77777777" w:rsidR="003F5EF9" w:rsidRPr="00C55CA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4E9BB437" w14:textId="77777777">
        <w:trPr>
          <w:trHeight w:val="2022"/>
        </w:trPr>
        <w:tc>
          <w:tcPr>
            <w:tcW w:w="874" w:type="pct"/>
            <w:tcBorders>
              <w:top w:val="nil"/>
              <w:left w:val="nil"/>
              <w:bottom w:val="single" w:sz="6" w:space="0" w:color="B7B2AA"/>
              <w:right w:val="single" w:sz="6" w:space="0" w:color="B7B2AA"/>
            </w:tcBorders>
            <w:hideMark/>
          </w:tcPr>
          <w:p w14:paraId="20DC3D1E" w14:textId="77777777" w:rsidR="003F5EF9" w:rsidRPr="00E3124D" w:rsidRDefault="003F5EF9">
            <w:pPr>
              <w:pStyle w:val="Tabletextleft"/>
              <w:rPr>
                <w:rFonts w:ascii="Segoe UI" w:hAnsi="Segoe UI"/>
                <w:lang w:eastAsia="de-DE"/>
              </w:rPr>
            </w:pPr>
            <w:r w:rsidRPr="00E3124D">
              <w:rPr>
                <w:lang w:eastAsia="de-DE"/>
              </w:rPr>
              <w:t xml:space="preserve">Ongoing engagement with </w:t>
            </w:r>
            <w:r>
              <w:rPr>
                <w:lang w:eastAsia="de-DE"/>
              </w:rPr>
              <w:t>A</w:t>
            </w:r>
            <w:r w:rsidRPr="00E3124D">
              <w:rPr>
                <w:lang w:eastAsia="de-DE"/>
              </w:rPr>
              <w:t xml:space="preserve">ffected </w:t>
            </w:r>
            <w:r>
              <w:rPr>
                <w:lang w:eastAsia="de-DE"/>
              </w:rPr>
              <w:t>C</w:t>
            </w:r>
            <w:r w:rsidRPr="00E3124D">
              <w:rPr>
                <w:lang w:eastAsia="de-DE"/>
              </w:rPr>
              <w:t>ommunities and key stakeholders </w:t>
            </w:r>
          </w:p>
        </w:tc>
        <w:tc>
          <w:tcPr>
            <w:tcW w:w="740" w:type="pct"/>
            <w:tcBorders>
              <w:top w:val="nil"/>
              <w:left w:val="single" w:sz="6" w:space="0" w:color="B7B2AA"/>
              <w:bottom w:val="single" w:sz="6" w:space="0" w:color="B7B2AA"/>
              <w:right w:val="single" w:sz="6" w:space="0" w:color="B7B2AA"/>
            </w:tcBorders>
            <w:hideMark/>
          </w:tcPr>
          <w:p w14:paraId="3C216484" w14:textId="77777777" w:rsidR="003F5EF9" w:rsidRPr="00E3124D" w:rsidRDefault="003F5EF9">
            <w:pPr>
              <w:pStyle w:val="Tabletextleft"/>
              <w:rPr>
                <w:rFonts w:ascii="Segoe UI" w:hAnsi="Segoe UI"/>
                <w:lang w:eastAsia="de-DE"/>
              </w:rPr>
            </w:pPr>
            <w:r w:rsidRPr="00E3124D">
              <w:rPr>
                <w:lang w:eastAsia="de-DE"/>
              </w:rPr>
              <w:t>Facilitate collaboration with stakeholders </w:t>
            </w:r>
          </w:p>
          <w:p w14:paraId="6819F3C4" w14:textId="77777777" w:rsidR="003F5EF9" w:rsidRPr="00E3124D" w:rsidRDefault="003F5EF9">
            <w:pPr>
              <w:pStyle w:val="Tabletextleft"/>
              <w:rPr>
                <w:rFonts w:ascii="Segoe UI" w:hAnsi="Segoe UI"/>
                <w:lang w:eastAsia="de-DE"/>
              </w:rPr>
            </w:pPr>
            <w:r w:rsidRPr="00E3124D">
              <w:rPr>
                <w:lang w:eastAsia="de-DE"/>
              </w:rPr>
              <w:t> </w:t>
            </w:r>
          </w:p>
          <w:p w14:paraId="46A9A1E9" w14:textId="77777777" w:rsidR="003F5EF9" w:rsidRPr="005646C7" w:rsidRDefault="003F5EF9">
            <w:pPr>
              <w:pStyle w:val="Tabletextleft"/>
              <w:rPr>
                <w:lang w:eastAsia="de-DE"/>
              </w:rPr>
            </w:pPr>
            <w:r w:rsidRPr="00E3124D">
              <w:rPr>
                <w:lang w:eastAsia="de-DE"/>
              </w:rPr>
              <w:t xml:space="preserve">Collect feedback </w:t>
            </w:r>
            <w:r>
              <w:rPr>
                <w:lang w:eastAsia="de-DE"/>
              </w:rPr>
              <w:t xml:space="preserve">and inputs on positive and negative impacts of the Project </w:t>
            </w:r>
            <w:r w:rsidRPr="00E3124D">
              <w:rPr>
                <w:lang w:eastAsia="de-DE"/>
              </w:rPr>
              <w:t>as indicated in this SEP  </w:t>
            </w:r>
          </w:p>
        </w:tc>
        <w:tc>
          <w:tcPr>
            <w:tcW w:w="628" w:type="pct"/>
            <w:tcBorders>
              <w:top w:val="nil"/>
              <w:left w:val="single" w:sz="6" w:space="0" w:color="B7B2AA"/>
              <w:bottom w:val="single" w:sz="6" w:space="0" w:color="B7B2AA"/>
              <w:right w:val="single" w:sz="6" w:space="0" w:color="B7B2AA"/>
            </w:tcBorders>
            <w:hideMark/>
          </w:tcPr>
          <w:p w14:paraId="74B53D36" w14:textId="77777777" w:rsidR="003F5EF9" w:rsidRPr="00E3124D" w:rsidRDefault="003F5EF9">
            <w:pPr>
              <w:pStyle w:val="Tabletextleft"/>
              <w:rPr>
                <w:rFonts w:ascii="Segoe UI" w:hAnsi="Segoe UI"/>
                <w:lang w:eastAsia="de-DE"/>
              </w:rPr>
            </w:pPr>
            <w:r w:rsidRPr="00E3124D">
              <w:rPr>
                <w:lang w:eastAsia="de-DE"/>
              </w:rPr>
              <w:t xml:space="preserve">Targeted </w:t>
            </w:r>
            <w:proofErr w:type="gramStart"/>
            <w:r w:rsidRPr="00E3124D">
              <w:rPr>
                <w:lang w:eastAsia="de-DE"/>
              </w:rPr>
              <w:t>meetings;</w:t>
            </w:r>
            <w:proofErr w:type="gramEnd"/>
            <w:r w:rsidRPr="00E3124D">
              <w:rPr>
                <w:lang w:eastAsia="de-DE"/>
              </w:rPr>
              <w:t xml:space="preserve"> individual meetings, focus groups </w:t>
            </w:r>
          </w:p>
        </w:tc>
        <w:tc>
          <w:tcPr>
            <w:tcW w:w="1130" w:type="pct"/>
            <w:tcBorders>
              <w:top w:val="nil"/>
              <w:left w:val="single" w:sz="6" w:space="0" w:color="B7B2AA"/>
              <w:bottom w:val="single" w:sz="6" w:space="0" w:color="B7B2AA"/>
              <w:right w:val="single" w:sz="6" w:space="0" w:color="B7B2AA"/>
            </w:tcBorders>
            <w:hideMark/>
          </w:tcPr>
          <w:p w14:paraId="67FA2B17" w14:textId="77777777" w:rsidR="003F5EF9" w:rsidRPr="00E3124D" w:rsidRDefault="003F5EF9">
            <w:pPr>
              <w:pStyle w:val="Tabletextleft"/>
              <w:rPr>
                <w:rFonts w:ascii="Segoe UI" w:hAnsi="Segoe UI"/>
                <w:lang w:eastAsia="de-DE"/>
              </w:rPr>
            </w:pPr>
            <w:r w:rsidRPr="00E3124D">
              <w:rPr>
                <w:lang w:eastAsia="de-DE"/>
              </w:rPr>
              <w:t xml:space="preserve">Local communities in the Social </w:t>
            </w:r>
            <w:proofErr w:type="spellStart"/>
            <w:r w:rsidRPr="00E3124D">
              <w:rPr>
                <w:lang w:eastAsia="de-DE"/>
              </w:rPr>
              <w:t>AoI</w:t>
            </w:r>
            <w:proofErr w:type="spellEnd"/>
            <w:r w:rsidRPr="00E3124D">
              <w:rPr>
                <w:lang w:eastAsia="de-DE"/>
              </w:rPr>
              <w:t>  </w:t>
            </w:r>
          </w:p>
          <w:p w14:paraId="0353EF8B" w14:textId="77777777" w:rsidR="003F5EF9" w:rsidRPr="00E3124D" w:rsidRDefault="003F5EF9">
            <w:pPr>
              <w:pStyle w:val="Tabletextleft"/>
              <w:rPr>
                <w:rFonts w:ascii="Segoe UI" w:hAnsi="Segoe UI"/>
                <w:lang w:eastAsia="de-DE"/>
              </w:rPr>
            </w:pPr>
            <w:r w:rsidRPr="00E3124D">
              <w:rPr>
                <w:lang w:eastAsia="de-DE"/>
              </w:rPr>
              <w:t> </w:t>
            </w:r>
          </w:p>
          <w:p w14:paraId="46196756" w14:textId="77777777" w:rsidR="003F5EF9" w:rsidRPr="00E3124D" w:rsidRDefault="003F5EF9">
            <w:pPr>
              <w:pStyle w:val="Tabletextleft"/>
              <w:rPr>
                <w:rFonts w:ascii="Segoe UI" w:hAnsi="Segoe UI"/>
                <w:lang w:eastAsia="de-DE"/>
              </w:rPr>
            </w:pPr>
            <w:r w:rsidRPr="00E3124D">
              <w:rPr>
                <w:lang w:eastAsia="de-DE"/>
              </w:rPr>
              <w:t>Key local authorities and other stakeholders </w:t>
            </w:r>
          </w:p>
        </w:tc>
        <w:tc>
          <w:tcPr>
            <w:tcW w:w="1023" w:type="pct"/>
            <w:tcBorders>
              <w:top w:val="nil"/>
              <w:left w:val="single" w:sz="6" w:space="0" w:color="B7B2AA"/>
              <w:bottom w:val="single" w:sz="6" w:space="0" w:color="B7B2AA"/>
              <w:right w:val="single" w:sz="6" w:space="0" w:color="B7B2AA"/>
            </w:tcBorders>
            <w:hideMark/>
          </w:tcPr>
          <w:p w14:paraId="579E1ECB" w14:textId="77777777" w:rsidR="003F5EF9" w:rsidRPr="00E9371B" w:rsidRDefault="003F5EF9">
            <w:pPr>
              <w:pStyle w:val="Tabletextleft"/>
              <w:rPr>
                <w:rFonts w:ascii="Segoe UI" w:hAnsi="Segoe UI"/>
                <w:lang w:eastAsia="de-DE"/>
              </w:rPr>
            </w:pPr>
            <w:r>
              <w:rPr>
                <w:rFonts w:ascii="Verdana" w:eastAsia="Times New Roman" w:hAnsi="Verdana" w:cs="Segoe UI"/>
                <w:kern w:val="0"/>
                <w:szCs w:val="18"/>
                <w:lang w:eastAsia="de-DE"/>
                <w14:ligatures w14:val="none"/>
              </w:rPr>
              <w:t>Continuous</w:t>
            </w:r>
            <w:r w:rsidRPr="00E9371B">
              <w:rPr>
                <w:rFonts w:ascii="Verdana" w:eastAsia="Times New Roman" w:hAnsi="Verdana" w:cs="Segoe UI"/>
                <w:kern w:val="0"/>
                <w:szCs w:val="18"/>
                <w:lang w:eastAsia="de-DE"/>
                <w14:ligatures w14:val="none"/>
              </w:rPr>
              <w:t xml:space="preserve"> during the construction and operation</w:t>
            </w:r>
          </w:p>
        </w:tc>
        <w:tc>
          <w:tcPr>
            <w:tcW w:w="605" w:type="pct"/>
            <w:tcBorders>
              <w:top w:val="nil"/>
              <w:left w:val="single" w:sz="6" w:space="0" w:color="B7B2AA"/>
              <w:bottom w:val="single" w:sz="6" w:space="0" w:color="B7B2AA"/>
              <w:right w:val="nil"/>
            </w:tcBorders>
            <w:hideMark/>
          </w:tcPr>
          <w:p w14:paraId="68102657" w14:textId="77777777" w:rsidR="003F5EF9" w:rsidRPr="00C55CA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393CF106" w14:textId="77777777">
        <w:trPr>
          <w:trHeight w:val="300"/>
        </w:trPr>
        <w:tc>
          <w:tcPr>
            <w:tcW w:w="874" w:type="pct"/>
            <w:tcBorders>
              <w:top w:val="single" w:sz="6" w:space="0" w:color="B7B2AA"/>
              <w:left w:val="nil"/>
              <w:bottom w:val="single" w:sz="6" w:space="0" w:color="B7B2AA"/>
              <w:right w:val="single" w:sz="6" w:space="0" w:color="B7B2AA"/>
            </w:tcBorders>
            <w:hideMark/>
          </w:tcPr>
          <w:p w14:paraId="465D8F4D" w14:textId="77777777" w:rsidR="003F5EF9" w:rsidRPr="00E3124D" w:rsidRDefault="003F5EF9">
            <w:pPr>
              <w:pStyle w:val="Tabletextleft"/>
              <w:rPr>
                <w:rFonts w:ascii="Segoe UI" w:hAnsi="Segoe UI"/>
                <w:lang w:val="de-DE" w:eastAsia="de-DE"/>
              </w:rPr>
            </w:pPr>
            <w:r w:rsidRPr="00E3124D">
              <w:rPr>
                <w:lang w:eastAsia="de-DE"/>
              </w:rPr>
              <w:t>Regular meetings with workers</w:t>
            </w:r>
            <w:r w:rsidRPr="00E3124D">
              <w:rPr>
                <w:lang w:val="de-DE" w:eastAsia="de-DE"/>
              </w:rPr>
              <w:t> </w:t>
            </w:r>
          </w:p>
        </w:tc>
        <w:tc>
          <w:tcPr>
            <w:tcW w:w="740" w:type="pct"/>
            <w:tcBorders>
              <w:top w:val="single" w:sz="6" w:space="0" w:color="B7B2AA"/>
              <w:left w:val="single" w:sz="6" w:space="0" w:color="B7B2AA"/>
              <w:bottom w:val="single" w:sz="6" w:space="0" w:color="B7B2AA"/>
              <w:right w:val="single" w:sz="6" w:space="0" w:color="B7B2AA"/>
            </w:tcBorders>
            <w:hideMark/>
          </w:tcPr>
          <w:p w14:paraId="0E4F5757" w14:textId="77777777" w:rsidR="003F5EF9" w:rsidRPr="00E3124D" w:rsidRDefault="003F5EF9">
            <w:pPr>
              <w:pStyle w:val="Tabletextleft"/>
              <w:rPr>
                <w:rFonts w:ascii="Segoe UI" w:hAnsi="Segoe UI"/>
                <w:lang w:eastAsia="de-DE"/>
              </w:rPr>
            </w:pPr>
            <w:r w:rsidRPr="00E3124D">
              <w:rPr>
                <w:lang w:eastAsia="de-DE"/>
              </w:rPr>
              <w:t>Check in regarding grievances and grievance mechanism  </w:t>
            </w:r>
          </w:p>
          <w:p w14:paraId="14D65A55" w14:textId="77777777" w:rsidR="003F5EF9" w:rsidRPr="00E3124D" w:rsidRDefault="003F5EF9">
            <w:pPr>
              <w:pStyle w:val="Tabletextleft"/>
              <w:rPr>
                <w:rFonts w:ascii="Segoe UI" w:hAnsi="Segoe UI"/>
                <w:lang w:eastAsia="de-DE"/>
              </w:rPr>
            </w:pPr>
            <w:r w:rsidRPr="00E3124D">
              <w:rPr>
                <w:lang w:eastAsia="de-DE"/>
              </w:rPr>
              <w:t> </w:t>
            </w:r>
          </w:p>
          <w:p w14:paraId="7E542B6B" w14:textId="77777777" w:rsidR="003F5EF9" w:rsidRPr="00E3124D" w:rsidRDefault="003F5EF9">
            <w:pPr>
              <w:pStyle w:val="Tabletextleft"/>
              <w:rPr>
                <w:rFonts w:ascii="Segoe UI" w:hAnsi="Segoe UI"/>
                <w:lang w:eastAsia="de-DE"/>
              </w:rPr>
            </w:pPr>
            <w:r>
              <w:rPr>
                <w:lang w:eastAsia="de-DE"/>
              </w:rPr>
              <w:t>Obtain input and feedback on i</w:t>
            </w:r>
            <w:r w:rsidRPr="00E3124D">
              <w:rPr>
                <w:lang w:eastAsia="de-DE"/>
              </w:rPr>
              <w:t>mplement</w:t>
            </w:r>
            <w:r>
              <w:rPr>
                <w:lang w:eastAsia="de-DE"/>
              </w:rPr>
              <w:t>ation of risk prevention and</w:t>
            </w:r>
            <w:r w:rsidRPr="00E3124D">
              <w:rPr>
                <w:lang w:eastAsia="de-DE"/>
              </w:rPr>
              <w:t xml:space="preserve"> mitigation measures with relevance to worker health and safety and labor and working conditions </w:t>
            </w:r>
          </w:p>
        </w:tc>
        <w:tc>
          <w:tcPr>
            <w:tcW w:w="628" w:type="pct"/>
            <w:tcBorders>
              <w:top w:val="single" w:sz="6" w:space="0" w:color="B7B2AA"/>
              <w:left w:val="single" w:sz="6" w:space="0" w:color="B7B2AA"/>
              <w:bottom w:val="single" w:sz="6" w:space="0" w:color="B7B2AA"/>
              <w:right w:val="single" w:sz="6" w:space="0" w:color="B7B2AA"/>
            </w:tcBorders>
            <w:hideMark/>
          </w:tcPr>
          <w:p w14:paraId="7E129F14" w14:textId="77777777" w:rsidR="003F5EF9" w:rsidRPr="00E3124D" w:rsidRDefault="003F5EF9">
            <w:pPr>
              <w:pStyle w:val="Tabletextleft"/>
              <w:rPr>
                <w:rFonts w:ascii="Segoe UI" w:hAnsi="Segoe UI"/>
                <w:lang w:val="de-DE" w:eastAsia="de-DE"/>
              </w:rPr>
            </w:pPr>
            <w:r w:rsidRPr="00E3124D">
              <w:rPr>
                <w:lang w:eastAsia="de-DE"/>
              </w:rPr>
              <w:t>Targeted meetings, focus groups</w:t>
            </w:r>
            <w:r w:rsidRPr="00E3124D">
              <w:rPr>
                <w:lang w:val="de-DE" w:eastAsia="de-DE"/>
              </w:rPr>
              <w:t> </w:t>
            </w:r>
          </w:p>
        </w:tc>
        <w:tc>
          <w:tcPr>
            <w:tcW w:w="1130" w:type="pct"/>
            <w:tcBorders>
              <w:top w:val="single" w:sz="6" w:space="0" w:color="B7B2AA"/>
              <w:left w:val="single" w:sz="6" w:space="0" w:color="B7B2AA"/>
              <w:bottom w:val="single" w:sz="6" w:space="0" w:color="B7B2AA"/>
              <w:right w:val="single" w:sz="6" w:space="0" w:color="B7B2AA"/>
            </w:tcBorders>
            <w:hideMark/>
          </w:tcPr>
          <w:p w14:paraId="2B6DC22B" w14:textId="77777777" w:rsidR="003F5EF9" w:rsidRPr="00E3124D" w:rsidRDefault="003F5EF9">
            <w:pPr>
              <w:pStyle w:val="Tabletextleft"/>
              <w:rPr>
                <w:rFonts w:ascii="Segoe UI" w:hAnsi="Segoe UI"/>
                <w:lang w:val="de-DE" w:eastAsia="de-DE"/>
              </w:rPr>
            </w:pPr>
            <w:r w:rsidRPr="00E3124D">
              <w:rPr>
                <w:lang w:eastAsia="de-DE"/>
              </w:rPr>
              <w:t>Workers (internal stakeholders)</w:t>
            </w:r>
            <w:r w:rsidRPr="00E3124D">
              <w:rPr>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2CBEC7DC" w14:textId="77777777" w:rsidR="003F5EF9" w:rsidRPr="00064716" w:rsidRDefault="003F5EF9">
            <w:pPr>
              <w:pStyle w:val="Tabletextleft"/>
              <w:rPr>
                <w:rFonts w:ascii="Segoe UI" w:hAnsi="Segoe UI"/>
                <w:lang w:eastAsia="de-DE"/>
              </w:rPr>
            </w:pPr>
            <w:r>
              <w:rPr>
                <w:rFonts w:ascii="Verdana" w:eastAsia="Times New Roman" w:hAnsi="Verdana" w:cs="Segoe UI"/>
                <w:kern w:val="0"/>
                <w:szCs w:val="18"/>
                <w:lang w:eastAsia="de-DE"/>
                <w14:ligatures w14:val="none"/>
              </w:rPr>
              <w:t>When required, but at a minimum quarterly.</w:t>
            </w:r>
          </w:p>
        </w:tc>
        <w:tc>
          <w:tcPr>
            <w:tcW w:w="605" w:type="pct"/>
            <w:tcBorders>
              <w:top w:val="single" w:sz="6" w:space="0" w:color="B7B2AA"/>
              <w:left w:val="single" w:sz="6" w:space="0" w:color="B7B2AA"/>
              <w:bottom w:val="single" w:sz="6" w:space="0" w:color="B7B2AA"/>
              <w:right w:val="nil"/>
            </w:tcBorders>
            <w:hideMark/>
          </w:tcPr>
          <w:p w14:paraId="2E060D67" w14:textId="77777777" w:rsidR="003F5EF9" w:rsidRPr="00C55CA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3353A1D9" w14:textId="77777777">
        <w:trPr>
          <w:trHeight w:val="300"/>
        </w:trPr>
        <w:tc>
          <w:tcPr>
            <w:tcW w:w="874" w:type="pct"/>
            <w:tcBorders>
              <w:top w:val="single" w:sz="6" w:space="0" w:color="B7B2AA"/>
              <w:left w:val="nil"/>
              <w:bottom w:val="single" w:sz="6" w:space="0" w:color="B7B2AA"/>
              <w:right w:val="single" w:sz="6" w:space="0" w:color="B7B2AA"/>
            </w:tcBorders>
          </w:tcPr>
          <w:p w14:paraId="71F74D64" w14:textId="77777777" w:rsidR="003F5EF9" w:rsidRPr="00113131" w:rsidRDefault="003F5EF9">
            <w:pPr>
              <w:pStyle w:val="Tabletextleft"/>
              <w:rPr>
                <w:lang w:eastAsia="de-DE"/>
              </w:rPr>
            </w:pPr>
            <w:r w:rsidRPr="00113131">
              <w:rPr>
                <w:lang w:eastAsia="de-DE"/>
              </w:rPr>
              <w:t xml:space="preserve">Implementation of the </w:t>
            </w:r>
            <w:r>
              <w:rPr>
                <w:lang w:eastAsia="de-DE"/>
              </w:rPr>
              <w:t>LRP</w:t>
            </w:r>
            <w:r w:rsidRPr="00113131">
              <w:rPr>
                <w:lang w:eastAsia="de-DE"/>
              </w:rPr>
              <w:t xml:space="preserve"> and on-going engagement with stakeholders on matters related to IFC PS5</w:t>
            </w:r>
          </w:p>
        </w:tc>
        <w:tc>
          <w:tcPr>
            <w:tcW w:w="740" w:type="pct"/>
            <w:tcBorders>
              <w:top w:val="single" w:sz="6" w:space="0" w:color="B7B2AA"/>
              <w:left w:val="single" w:sz="6" w:space="0" w:color="B7B2AA"/>
              <w:bottom w:val="single" w:sz="6" w:space="0" w:color="B7B2AA"/>
              <w:right w:val="single" w:sz="6" w:space="0" w:color="B7B2AA"/>
            </w:tcBorders>
          </w:tcPr>
          <w:p w14:paraId="3760E9D8" w14:textId="77777777" w:rsidR="003F5EF9" w:rsidRPr="00113131" w:rsidRDefault="003F5EF9">
            <w:pPr>
              <w:pStyle w:val="Tabletextleft"/>
              <w:rPr>
                <w:lang w:eastAsia="de-DE"/>
              </w:rPr>
            </w:pPr>
            <w:r w:rsidRPr="00113131">
              <w:rPr>
                <w:lang w:eastAsia="de-DE"/>
              </w:rPr>
              <w:t xml:space="preserve">Implement the </w:t>
            </w:r>
            <w:r>
              <w:rPr>
                <w:lang w:eastAsia="de-DE"/>
              </w:rPr>
              <w:t>LRP</w:t>
            </w:r>
            <w:r w:rsidRPr="00113131">
              <w:rPr>
                <w:lang w:eastAsia="de-DE"/>
              </w:rPr>
              <w:t xml:space="preserve"> as per document and IFC PS 5 guidelines</w:t>
            </w:r>
          </w:p>
          <w:p w14:paraId="1BF7C855" w14:textId="77777777" w:rsidR="003F5EF9" w:rsidRPr="00113131" w:rsidRDefault="003F5EF9">
            <w:pPr>
              <w:pStyle w:val="Tabletextleft"/>
              <w:rPr>
                <w:lang w:eastAsia="de-DE"/>
              </w:rPr>
            </w:pPr>
          </w:p>
          <w:p w14:paraId="0BCD1596" w14:textId="77777777" w:rsidR="003F5EF9" w:rsidRDefault="003F5EF9">
            <w:pPr>
              <w:pStyle w:val="Tabletextleft"/>
              <w:rPr>
                <w:lang w:eastAsia="de-DE"/>
              </w:rPr>
            </w:pPr>
            <w:r w:rsidRPr="00113131">
              <w:rPr>
                <w:lang w:eastAsia="de-DE"/>
              </w:rPr>
              <w:lastRenderedPageBreak/>
              <w:t xml:space="preserve">Initiate and carry out engagements related to compensation and resettlement (TBD) </w:t>
            </w:r>
          </w:p>
          <w:p w14:paraId="55C1D184" w14:textId="77777777" w:rsidR="003F5EF9" w:rsidRDefault="003F5EF9">
            <w:pPr>
              <w:pStyle w:val="Tabletextleft"/>
              <w:rPr>
                <w:lang w:eastAsia="de-DE"/>
              </w:rPr>
            </w:pPr>
          </w:p>
          <w:p w14:paraId="078F8D5F" w14:textId="77777777" w:rsidR="003F5EF9" w:rsidRPr="00113131" w:rsidRDefault="003F5EF9">
            <w:pPr>
              <w:pStyle w:val="Tabletextleft"/>
              <w:rPr>
                <w:lang w:eastAsia="de-DE"/>
              </w:rPr>
            </w:pPr>
            <w:r>
              <w:rPr>
                <w:lang w:eastAsia="de-DE"/>
              </w:rPr>
              <w:t>Development of a GLAC by Q1 2026 for disclosure to stakeholders.</w:t>
            </w:r>
          </w:p>
          <w:p w14:paraId="292F35E0" w14:textId="77777777" w:rsidR="003F5EF9" w:rsidRPr="00113131" w:rsidRDefault="003F5EF9">
            <w:pPr>
              <w:pStyle w:val="Tabletextleft"/>
              <w:rPr>
                <w:lang w:eastAsia="de-DE"/>
              </w:rPr>
            </w:pPr>
          </w:p>
          <w:p w14:paraId="1332AD57" w14:textId="77777777" w:rsidR="003F5EF9" w:rsidRPr="00113131" w:rsidRDefault="003F5EF9">
            <w:pPr>
              <w:pStyle w:val="Tabletextleft"/>
              <w:rPr>
                <w:lang w:eastAsia="de-DE"/>
              </w:rPr>
            </w:pPr>
            <w:r w:rsidRPr="00113131">
              <w:rPr>
                <w:lang w:eastAsia="de-DE"/>
              </w:rPr>
              <w:t xml:space="preserve">Collect and integrate feedback </w:t>
            </w:r>
          </w:p>
          <w:p w14:paraId="1A30A9B7" w14:textId="77777777" w:rsidR="003F5EF9" w:rsidRPr="00113131" w:rsidRDefault="003F5EF9">
            <w:pPr>
              <w:pStyle w:val="Tabletextleft"/>
              <w:rPr>
                <w:lang w:eastAsia="de-DE"/>
              </w:rPr>
            </w:pPr>
          </w:p>
          <w:p w14:paraId="57EB936B" w14:textId="77777777" w:rsidR="003F5EF9" w:rsidRDefault="003F5EF9">
            <w:pPr>
              <w:pStyle w:val="Tabletextleft"/>
              <w:rPr>
                <w:lang w:eastAsia="de-DE"/>
              </w:rPr>
            </w:pPr>
            <w:r w:rsidRPr="00113131">
              <w:rPr>
                <w:lang w:eastAsia="de-DE"/>
              </w:rPr>
              <w:t xml:space="preserve">Provide active updates to relevant parties and PAPs </w:t>
            </w:r>
          </w:p>
          <w:p w14:paraId="038343B8" w14:textId="77777777" w:rsidR="003F5EF9" w:rsidRDefault="003F5EF9">
            <w:pPr>
              <w:pStyle w:val="Tabletextleft"/>
              <w:rPr>
                <w:lang w:eastAsia="de-DE"/>
              </w:rPr>
            </w:pPr>
          </w:p>
          <w:p w14:paraId="5DC9A722" w14:textId="77777777" w:rsidR="003F5EF9" w:rsidRPr="00113131" w:rsidRDefault="003F5EF9">
            <w:pPr>
              <w:pStyle w:val="Tabletextleft"/>
              <w:rPr>
                <w:lang w:eastAsia="de-DE"/>
              </w:rPr>
            </w:pPr>
            <w:r w:rsidRPr="000E2A32">
              <w:rPr>
                <w:lang w:eastAsia="de-DE"/>
              </w:rPr>
              <w:t xml:space="preserve">Address </w:t>
            </w:r>
            <w:r>
              <w:rPr>
                <w:lang w:eastAsia="de-DE"/>
              </w:rPr>
              <w:t>C</w:t>
            </w:r>
            <w:r w:rsidRPr="000E2A32">
              <w:rPr>
                <w:lang w:eastAsia="de-DE"/>
              </w:rPr>
              <w:t xml:space="preserve">oncerns of </w:t>
            </w:r>
            <w:r>
              <w:rPr>
                <w:lang w:eastAsia="de-DE"/>
              </w:rPr>
              <w:t>L</w:t>
            </w:r>
            <w:r w:rsidRPr="000E2A32">
              <w:rPr>
                <w:lang w:eastAsia="de-DE"/>
              </w:rPr>
              <w:t xml:space="preserve">andowners with </w:t>
            </w:r>
            <w:r>
              <w:rPr>
                <w:lang w:eastAsia="de-DE"/>
              </w:rPr>
              <w:t>L</w:t>
            </w:r>
            <w:r w:rsidRPr="000E2A32">
              <w:rPr>
                <w:lang w:eastAsia="de-DE"/>
              </w:rPr>
              <w:t xml:space="preserve">imited </w:t>
            </w:r>
            <w:r>
              <w:rPr>
                <w:lang w:eastAsia="de-DE"/>
              </w:rPr>
              <w:t>L</w:t>
            </w:r>
            <w:r w:rsidRPr="000E2A32">
              <w:rPr>
                <w:lang w:eastAsia="de-DE"/>
              </w:rPr>
              <w:t xml:space="preserve">egal </w:t>
            </w:r>
            <w:r>
              <w:rPr>
                <w:lang w:eastAsia="de-DE"/>
              </w:rPr>
              <w:t>L</w:t>
            </w:r>
            <w:r w:rsidRPr="000E2A32">
              <w:rPr>
                <w:lang w:eastAsia="de-DE"/>
              </w:rPr>
              <w:t>iteracy</w:t>
            </w:r>
          </w:p>
        </w:tc>
        <w:tc>
          <w:tcPr>
            <w:tcW w:w="628" w:type="pct"/>
            <w:tcBorders>
              <w:top w:val="single" w:sz="6" w:space="0" w:color="B7B2AA"/>
              <w:left w:val="single" w:sz="6" w:space="0" w:color="B7B2AA"/>
              <w:bottom w:val="single" w:sz="6" w:space="0" w:color="B7B2AA"/>
              <w:right w:val="single" w:sz="6" w:space="0" w:color="B7B2AA"/>
            </w:tcBorders>
          </w:tcPr>
          <w:p w14:paraId="1C1DB386" w14:textId="77777777" w:rsidR="003F5EF9" w:rsidRDefault="003F5EF9">
            <w:pPr>
              <w:pStyle w:val="Tabletextleft"/>
              <w:rPr>
                <w:lang w:eastAsia="de-DE"/>
              </w:rPr>
            </w:pPr>
            <w:r w:rsidRPr="00113131">
              <w:rPr>
                <w:lang w:eastAsia="de-DE"/>
              </w:rPr>
              <w:lastRenderedPageBreak/>
              <w:t>Targeted meetings, focus groups, bilateral negotiations</w:t>
            </w:r>
            <w:r>
              <w:rPr>
                <w:lang w:eastAsia="de-DE"/>
              </w:rPr>
              <w:t xml:space="preserve">, </w:t>
            </w:r>
            <w:proofErr w:type="gramStart"/>
            <w:r w:rsidRPr="00721D50">
              <w:rPr>
                <w:lang w:eastAsia="de-DE"/>
              </w:rPr>
              <w:t>Hosting</w:t>
            </w:r>
            <w:proofErr w:type="gramEnd"/>
            <w:r w:rsidRPr="00721D50">
              <w:rPr>
                <w:lang w:eastAsia="de-DE"/>
              </w:rPr>
              <w:t xml:space="preserve"> legal aid </w:t>
            </w:r>
            <w:r w:rsidRPr="00721D50">
              <w:rPr>
                <w:lang w:eastAsia="de-DE"/>
              </w:rPr>
              <w:lastRenderedPageBreak/>
              <w:t>sessions and distributing brochures explaining rights in plain language.</w:t>
            </w:r>
          </w:p>
          <w:p w14:paraId="3A7CCBEF" w14:textId="77777777" w:rsidR="003F5EF9" w:rsidRDefault="003F5EF9">
            <w:pPr>
              <w:pStyle w:val="Tabletextleft"/>
              <w:rPr>
                <w:lang w:eastAsia="de-DE"/>
              </w:rPr>
            </w:pPr>
          </w:p>
          <w:p w14:paraId="60A868C3" w14:textId="77777777" w:rsidR="003F5EF9" w:rsidRPr="00805FC2" w:rsidRDefault="003F5EF9">
            <w:pPr>
              <w:pStyle w:val="Tabletextleft"/>
              <w:rPr>
                <w:lang w:eastAsia="de-DE"/>
              </w:rPr>
            </w:pPr>
            <w:r w:rsidRPr="00805FC2">
              <w:rPr>
                <w:lang w:eastAsia="de-DE"/>
              </w:rPr>
              <w:t xml:space="preserve">Develop </w:t>
            </w:r>
            <w:r w:rsidRPr="00E9371B">
              <w:rPr>
                <w:lang w:eastAsia="de-DE"/>
              </w:rPr>
              <w:t>multilingual outreach materials</w:t>
            </w:r>
            <w:r w:rsidRPr="00805FC2">
              <w:rPr>
                <w:lang w:eastAsia="de-DE"/>
              </w:rPr>
              <w:t xml:space="preserve"> and use </w:t>
            </w:r>
            <w:r w:rsidRPr="00E9371B">
              <w:rPr>
                <w:lang w:eastAsia="de-DE"/>
              </w:rPr>
              <w:t>visual formats</w:t>
            </w:r>
            <w:r w:rsidRPr="00805FC2">
              <w:rPr>
                <w:lang w:eastAsia="de-DE"/>
              </w:rPr>
              <w:t xml:space="preserve"> for low-literacy audiences.</w:t>
            </w:r>
          </w:p>
          <w:p w14:paraId="37C7F1FB" w14:textId="77777777" w:rsidR="003F5EF9" w:rsidRDefault="003F5EF9">
            <w:pPr>
              <w:pStyle w:val="Tabletextleft"/>
              <w:rPr>
                <w:lang w:eastAsia="de-DE"/>
              </w:rPr>
            </w:pPr>
          </w:p>
          <w:p w14:paraId="0C9B0EAA" w14:textId="77777777" w:rsidR="003F5EF9" w:rsidRPr="00113131" w:rsidRDefault="003F5EF9">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338E597D" w14:textId="77777777" w:rsidR="003F5EF9" w:rsidRPr="00113131" w:rsidRDefault="003F5EF9">
            <w:pPr>
              <w:pStyle w:val="Tabletextleft"/>
              <w:rPr>
                <w:lang w:eastAsia="de-DE"/>
              </w:rPr>
            </w:pPr>
            <w:r w:rsidRPr="00113131">
              <w:rPr>
                <w:lang w:eastAsia="de-DE"/>
              </w:rPr>
              <w:lastRenderedPageBreak/>
              <w:t xml:space="preserve">Local communities in the Social </w:t>
            </w:r>
            <w:proofErr w:type="spellStart"/>
            <w:r w:rsidRPr="00113131">
              <w:rPr>
                <w:lang w:eastAsia="de-DE"/>
              </w:rPr>
              <w:t>AoI</w:t>
            </w:r>
            <w:proofErr w:type="spellEnd"/>
          </w:p>
          <w:p w14:paraId="770BE00E" w14:textId="77777777" w:rsidR="003F5EF9" w:rsidRPr="00113131" w:rsidRDefault="003F5EF9">
            <w:pPr>
              <w:pStyle w:val="Tabletextleft"/>
              <w:rPr>
                <w:lang w:eastAsia="de-DE"/>
              </w:rPr>
            </w:pPr>
          </w:p>
          <w:p w14:paraId="1D9F7C83" w14:textId="77777777" w:rsidR="003F5EF9" w:rsidRPr="00113131" w:rsidRDefault="003F5EF9">
            <w:pPr>
              <w:pStyle w:val="Tabletextleft"/>
              <w:rPr>
                <w:lang w:eastAsia="de-DE"/>
              </w:rPr>
            </w:pPr>
            <w:r w:rsidRPr="00113131">
              <w:rPr>
                <w:lang w:eastAsia="de-DE"/>
              </w:rPr>
              <w:t>PAPs</w:t>
            </w:r>
          </w:p>
          <w:p w14:paraId="0A787826" w14:textId="77777777" w:rsidR="003F5EF9" w:rsidRPr="00113131" w:rsidRDefault="003F5EF9">
            <w:pPr>
              <w:pStyle w:val="Tabletextleft"/>
              <w:rPr>
                <w:lang w:eastAsia="de-DE"/>
              </w:rPr>
            </w:pPr>
          </w:p>
          <w:p w14:paraId="4AA5F304" w14:textId="77777777" w:rsidR="003F5EF9" w:rsidRDefault="003F5EF9">
            <w:pPr>
              <w:pStyle w:val="Tabletextleft"/>
              <w:rPr>
                <w:lang w:eastAsia="de-DE"/>
              </w:rPr>
            </w:pPr>
            <w:r w:rsidRPr="00113131">
              <w:rPr>
                <w:lang w:eastAsia="de-DE"/>
              </w:rPr>
              <w:lastRenderedPageBreak/>
              <w:t xml:space="preserve">landowners/users </w:t>
            </w:r>
          </w:p>
          <w:p w14:paraId="5B68B68B" w14:textId="77777777" w:rsidR="003F5EF9" w:rsidRDefault="003F5EF9">
            <w:pPr>
              <w:pStyle w:val="Tabletextleft"/>
              <w:rPr>
                <w:rFonts w:ascii="Segoe UI" w:hAnsi="Segoe UI"/>
                <w:lang w:eastAsia="de-DE"/>
              </w:rPr>
            </w:pPr>
          </w:p>
          <w:p w14:paraId="5B2FE762" w14:textId="77777777" w:rsidR="003F5EF9" w:rsidRPr="00113131" w:rsidRDefault="003F5EF9">
            <w:pPr>
              <w:pStyle w:val="Tabletextleft"/>
              <w:rPr>
                <w:rFonts w:ascii="Segoe UI" w:hAnsi="Segoe UI"/>
                <w:lang w:eastAsia="de-DE"/>
              </w:rPr>
            </w:pPr>
            <w:r w:rsidRPr="00A759D6">
              <w:rPr>
                <w:lang w:eastAsia="de-DE"/>
              </w:rPr>
              <w:t xml:space="preserve">Landowners </w:t>
            </w:r>
            <w:proofErr w:type="gramStart"/>
            <w:r w:rsidRPr="00A759D6">
              <w:rPr>
                <w:lang w:eastAsia="de-DE"/>
              </w:rPr>
              <w:t>affected</w:t>
            </w:r>
            <w:proofErr w:type="gramEnd"/>
            <w:r w:rsidRPr="00A759D6">
              <w:rPr>
                <w:lang w:eastAsia="de-DE"/>
              </w:rPr>
              <w:t xml:space="preserve"> by land acquisition with limited legal literacy.</w:t>
            </w:r>
          </w:p>
          <w:p w14:paraId="57CC823A" w14:textId="77777777" w:rsidR="003F5EF9" w:rsidRPr="00113131" w:rsidRDefault="003F5EF9">
            <w:pPr>
              <w:pStyle w:val="Tabletextleft"/>
              <w:rPr>
                <w:rFonts w:ascii="Segoe UI" w:hAnsi="Segoe UI"/>
                <w:lang w:eastAsia="de-DE"/>
              </w:rPr>
            </w:pPr>
            <w:r w:rsidRPr="00113131">
              <w:rPr>
                <w:lang w:eastAsia="de-DE"/>
              </w:rPr>
              <w:t> </w:t>
            </w:r>
          </w:p>
          <w:p w14:paraId="5BACCCED" w14:textId="77777777" w:rsidR="003F5EF9" w:rsidRPr="00113131" w:rsidRDefault="003F5EF9">
            <w:pPr>
              <w:pStyle w:val="Tabletextleft"/>
              <w:rPr>
                <w:lang w:eastAsia="de-DE"/>
              </w:rPr>
            </w:pPr>
          </w:p>
        </w:tc>
        <w:tc>
          <w:tcPr>
            <w:tcW w:w="1023" w:type="pct"/>
            <w:tcBorders>
              <w:top w:val="single" w:sz="6" w:space="0" w:color="B7B2AA"/>
              <w:left w:val="single" w:sz="6" w:space="0" w:color="B7B2AA"/>
              <w:bottom w:val="single" w:sz="6" w:space="0" w:color="B7B2AA"/>
              <w:right w:val="single" w:sz="6" w:space="0" w:color="B7B2AA"/>
            </w:tcBorders>
          </w:tcPr>
          <w:p w14:paraId="0F3E827B" w14:textId="77777777" w:rsidR="003F5EF9" w:rsidRPr="00113131" w:rsidRDefault="003F5EF9">
            <w:pPr>
              <w:pStyle w:val="Tabletextleft"/>
              <w:rPr>
                <w:lang w:eastAsia="de-DE"/>
              </w:rPr>
            </w:pPr>
            <w:r>
              <w:rPr>
                <w:rFonts w:ascii="Verdana" w:eastAsia="Times New Roman" w:hAnsi="Verdana" w:cs="Segoe UI"/>
                <w:kern w:val="0"/>
                <w:szCs w:val="18"/>
                <w:lang w:eastAsia="de-DE"/>
                <w14:ligatures w14:val="none"/>
              </w:rPr>
              <w:lastRenderedPageBreak/>
              <w:t>On-going</w:t>
            </w:r>
          </w:p>
        </w:tc>
        <w:tc>
          <w:tcPr>
            <w:tcW w:w="605" w:type="pct"/>
            <w:tcBorders>
              <w:top w:val="single" w:sz="6" w:space="0" w:color="B7B2AA"/>
              <w:left w:val="single" w:sz="6" w:space="0" w:color="B7B2AA"/>
              <w:bottom w:val="single" w:sz="6" w:space="0" w:color="B7B2AA"/>
              <w:right w:val="nil"/>
            </w:tcBorders>
          </w:tcPr>
          <w:p w14:paraId="6C206F1D" w14:textId="77777777" w:rsidR="003F5EF9" w:rsidRPr="00C55CA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56930A05" w14:textId="77777777">
        <w:trPr>
          <w:trHeight w:val="300"/>
        </w:trPr>
        <w:tc>
          <w:tcPr>
            <w:tcW w:w="874" w:type="pct"/>
            <w:tcBorders>
              <w:top w:val="nil"/>
              <w:left w:val="nil"/>
              <w:bottom w:val="nil"/>
              <w:right w:val="single" w:sz="6" w:space="0" w:color="B7B2AA"/>
            </w:tcBorders>
            <w:hideMark/>
          </w:tcPr>
          <w:p w14:paraId="2A74D47B" w14:textId="77777777" w:rsidR="003F5EF9" w:rsidRPr="00E3124D" w:rsidRDefault="003F5EF9">
            <w:pPr>
              <w:pStyle w:val="Tabletextleft"/>
              <w:rPr>
                <w:rFonts w:ascii="Segoe UI" w:hAnsi="Segoe UI"/>
                <w:lang w:eastAsia="de-DE"/>
              </w:rPr>
            </w:pPr>
            <w:r w:rsidRPr="00E3124D">
              <w:rPr>
                <w:lang w:eastAsia="de-DE"/>
              </w:rPr>
              <w:t>Ongoing disclosure of Project information, including grievance management reporting </w:t>
            </w:r>
          </w:p>
        </w:tc>
        <w:tc>
          <w:tcPr>
            <w:tcW w:w="740" w:type="pct"/>
            <w:tcBorders>
              <w:top w:val="nil"/>
              <w:left w:val="single" w:sz="6" w:space="0" w:color="B7B2AA"/>
              <w:bottom w:val="nil"/>
              <w:right w:val="single" w:sz="6" w:space="0" w:color="B7B2AA"/>
            </w:tcBorders>
            <w:hideMark/>
          </w:tcPr>
          <w:p w14:paraId="5F083392" w14:textId="77777777" w:rsidR="003F5EF9" w:rsidRDefault="003F5EF9">
            <w:pPr>
              <w:pStyle w:val="Tabletextleft"/>
              <w:rPr>
                <w:lang w:eastAsia="de-DE"/>
              </w:rPr>
            </w:pPr>
            <w:r w:rsidRPr="00E3124D">
              <w:rPr>
                <w:lang w:eastAsia="de-DE"/>
              </w:rPr>
              <w:t>Provide updates about the Project and key construction and operation milestones </w:t>
            </w:r>
          </w:p>
          <w:p w14:paraId="58AF4D6A" w14:textId="77777777" w:rsidR="003F5EF9" w:rsidRPr="00E9371B" w:rsidRDefault="003F5EF9">
            <w:pPr>
              <w:pStyle w:val="Tabletextleft"/>
              <w:rPr>
                <w:lang w:eastAsia="de-DE"/>
              </w:rPr>
            </w:pPr>
            <w:r w:rsidRPr="00E9371B">
              <w:rPr>
                <w:lang w:eastAsia="de-DE"/>
              </w:rPr>
              <w:t>Provide regular feedback on grievance management, incl. resolved grievances.</w:t>
            </w:r>
          </w:p>
        </w:tc>
        <w:tc>
          <w:tcPr>
            <w:tcW w:w="628" w:type="pct"/>
            <w:tcBorders>
              <w:top w:val="nil"/>
              <w:left w:val="single" w:sz="6" w:space="0" w:color="B7B2AA"/>
              <w:bottom w:val="nil"/>
              <w:right w:val="single" w:sz="6" w:space="0" w:color="B7B2AA"/>
            </w:tcBorders>
            <w:hideMark/>
          </w:tcPr>
          <w:p w14:paraId="5839D27E" w14:textId="77777777" w:rsidR="003F5EF9" w:rsidRDefault="003F5EF9">
            <w:pPr>
              <w:pStyle w:val="Tabletextleft"/>
              <w:rPr>
                <w:lang w:eastAsia="de-DE"/>
              </w:rPr>
            </w:pPr>
            <w:r>
              <w:rPr>
                <w:lang w:eastAsia="de-DE"/>
              </w:rPr>
              <w:t xml:space="preserve">Project </w:t>
            </w:r>
            <w:proofErr w:type="gramStart"/>
            <w:r>
              <w:rPr>
                <w:lang w:eastAsia="de-DE"/>
              </w:rPr>
              <w:t>grievance mechanism</w:t>
            </w:r>
            <w:proofErr w:type="gramEnd"/>
            <w:r>
              <w:rPr>
                <w:lang w:eastAsia="de-DE"/>
              </w:rPr>
              <w:t xml:space="preserve"> to </w:t>
            </w:r>
            <w:proofErr w:type="gramStart"/>
            <w:r>
              <w:rPr>
                <w:lang w:eastAsia="de-DE"/>
              </w:rPr>
              <w:t>update</w:t>
            </w:r>
            <w:proofErr w:type="gramEnd"/>
          </w:p>
          <w:p w14:paraId="3D4D16B2" w14:textId="77777777" w:rsidR="003F5EF9" w:rsidRDefault="003F5EF9">
            <w:pPr>
              <w:pStyle w:val="Tabletextleft"/>
              <w:rPr>
                <w:rFonts w:ascii="Segoe UI" w:hAnsi="Segoe UI"/>
                <w:lang w:eastAsia="de-DE"/>
              </w:rPr>
            </w:pPr>
          </w:p>
          <w:p w14:paraId="516C8C38" w14:textId="77777777" w:rsidR="003F5EF9" w:rsidRPr="00805FC2" w:rsidRDefault="003F5EF9">
            <w:pPr>
              <w:pStyle w:val="Tabletextleft"/>
              <w:rPr>
                <w:rFonts w:ascii="Segoe UI" w:hAnsi="Segoe UI"/>
                <w:lang w:eastAsia="de-DE"/>
              </w:rPr>
            </w:pPr>
            <w:r w:rsidRPr="00805FC2">
              <w:rPr>
                <w:rFonts w:ascii="Segoe UI" w:hAnsi="Segoe UI"/>
                <w:lang w:eastAsia="de-DE"/>
              </w:rPr>
              <w:t xml:space="preserve">Develop </w:t>
            </w:r>
            <w:r w:rsidRPr="00E9371B">
              <w:rPr>
                <w:rFonts w:ascii="Segoe UI" w:hAnsi="Segoe UI"/>
                <w:lang w:eastAsia="de-DE"/>
              </w:rPr>
              <w:t>multilingual outreach materials</w:t>
            </w:r>
            <w:r w:rsidRPr="00805FC2">
              <w:rPr>
                <w:rFonts w:ascii="Segoe UI" w:hAnsi="Segoe UI"/>
                <w:lang w:eastAsia="de-DE"/>
              </w:rPr>
              <w:t xml:space="preserve"> and use </w:t>
            </w:r>
            <w:r w:rsidRPr="00E9371B">
              <w:rPr>
                <w:rFonts w:ascii="Segoe UI" w:hAnsi="Segoe UI"/>
                <w:lang w:eastAsia="de-DE"/>
              </w:rPr>
              <w:t>visual formats</w:t>
            </w:r>
            <w:r w:rsidRPr="00805FC2">
              <w:rPr>
                <w:rFonts w:ascii="Segoe UI" w:hAnsi="Segoe UI"/>
                <w:lang w:eastAsia="de-DE"/>
              </w:rPr>
              <w:t xml:space="preserve"> for low-literacy audiences.</w:t>
            </w:r>
          </w:p>
        </w:tc>
        <w:tc>
          <w:tcPr>
            <w:tcW w:w="1130" w:type="pct"/>
            <w:tcBorders>
              <w:top w:val="nil"/>
              <w:left w:val="single" w:sz="6" w:space="0" w:color="B7B2AA"/>
              <w:bottom w:val="nil"/>
              <w:right w:val="single" w:sz="6" w:space="0" w:color="B7B2AA"/>
            </w:tcBorders>
            <w:hideMark/>
          </w:tcPr>
          <w:p w14:paraId="4C4C2D37" w14:textId="77777777" w:rsidR="003F5EF9" w:rsidRPr="00E3124D" w:rsidRDefault="003F5EF9">
            <w:pPr>
              <w:pStyle w:val="Tabletextleft"/>
              <w:rPr>
                <w:rFonts w:ascii="Segoe UI" w:hAnsi="Segoe UI"/>
                <w:lang w:val="de-DE" w:eastAsia="de-DE"/>
              </w:rPr>
            </w:pPr>
            <w:r w:rsidRPr="00E3124D">
              <w:rPr>
                <w:lang w:eastAsia="de-DE"/>
              </w:rPr>
              <w:t>All interested stakeholders</w:t>
            </w:r>
            <w:r w:rsidRPr="00E3124D">
              <w:rPr>
                <w:lang w:val="de-DE" w:eastAsia="de-DE"/>
              </w:rPr>
              <w:t> </w:t>
            </w:r>
          </w:p>
        </w:tc>
        <w:tc>
          <w:tcPr>
            <w:tcW w:w="1023" w:type="pct"/>
            <w:tcBorders>
              <w:top w:val="nil"/>
              <w:left w:val="single" w:sz="6" w:space="0" w:color="B7B2AA"/>
              <w:bottom w:val="nil"/>
              <w:right w:val="single" w:sz="6" w:space="0" w:color="B7B2AA"/>
            </w:tcBorders>
            <w:hideMark/>
          </w:tcPr>
          <w:p w14:paraId="216F6DE6" w14:textId="77777777" w:rsidR="003F5EF9" w:rsidRPr="00472765" w:rsidRDefault="003F5EF9">
            <w:pPr>
              <w:pStyle w:val="Tabletextleft"/>
              <w:rPr>
                <w:rFonts w:ascii="Segoe UI" w:hAnsi="Segoe UI"/>
                <w:lang w:eastAsia="de-DE"/>
              </w:rPr>
            </w:pPr>
            <w:r w:rsidRPr="00E3124D">
              <w:rPr>
                <w:lang w:eastAsia="de-DE"/>
              </w:rPr>
              <w:t>Quarterly</w:t>
            </w:r>
            <w:r>
              <w:rPr>
                <w:lang w:eastAsia="de-DE"/>
              </w:rPr>
              <w:t>, during the construction and operation period</w:t>
            </w:r>
            <w:r w:rsidRPr="00472765">
              <w:rPr>
                <w:lang w:eastAsia="de-DE"/>
              </w:rPr>
              <w:t> </w:t>
            </w:r>
          </w:p>
        </w:tc>
        <w:tc>
          <w:tcPr>
            <w:tcW w:w="605" w:type="pct"/>
            <w:tcBorders>
              <w:top w:val="nil"/>
              <w:left w:val="single" w:sz="6" w:space="0" w:color="B7B2AA"/>
              <w:bottom w:val="nil"/>
              <w:right w:val="nil"/>
            </w:tcBorders>
            <w:hideMark/>
          </w:tcPr>
          <w:p w14:paraId="4AD7DF01" w14:textId="77777777" w:rsidR="003F5EF9" w:rsidRPr="00C55CA9" w:rsidRDefault="003F5EF9">
            <w:pPr>
              <w:pStyle w:val="Tabletextleft"/>
              <w:rPr>
                <w:rFonts w:ascii="Segoe UI" w:hAnsi="Segoe UI"/>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180E7E" w14:paraId="737318C0" w14:textId="77777777">
        <w:trPr>
          <w:trHeight w:val="300"/>
        </w:trPr>
        <w:tc>
          <w:tcPr>
            <w:tcW w:w="5000" w:type="pct"/>
            <w:gridSpan w:val="6"/>
            <w:tcBorders>
              <w:top w:val="nil"/>
              <w:left w:val="nil"/>
              <w:bottom w:val="nil"/>
              <w:right w:val="single" w:sz="6" w:space="0" w:color="B7B2AA"/>
            </w:tcBorders>
          </w:tcPr>
          <w:p w14:paraId="61F447CB" w14:textId="77777777" w:rsidR="003F5EF9" w:rsidRPr="00E9371B" w:rsidRDefault="003F5EF9">
            <w:pPr>
              <w:pStyle w:val="Tabletextleft"/>
              <w:rPr>
                <w:b/>
                <w:bCs/>
                <w:lang w:val="es-ES" w:eastAsia="de-DE"/>
              </w:rPr>
            </w:pPr>
            <w:r w:rsidRPr="00E9371B">
              <w:rPr>
                <w:b/>
                <w:bCs/>
                <w:lang w:eastAsia="de-DE"/>
              </w:rPr>
              <w:t xml:space="preserve">Considerations for vulnerable groups </w:t>
            </w:r>
          </w:p>
        </w:tc>
      </w:tr>
      <w:tr w:rsidR="003F5EF9" w:rsidRPr="003901A6" w14:paraId="6A04A48D" w14:textId="77777777">
        <w:trPr>
          <w:trHeight w:val="300"/>
        </w:trPr>
        <w:tc>
          <w:tcPr>
            <w:tcW w:w="874" w:type="pct"/>
            <w:tcBorders>
              <w:top w:val="nil"/>
              <w:left w:val="nil"/>
              <w:bottom w:val="nil"/>
              <w:right w:val="single" w:sz="6" w:space="0" w:color="B7B2AA"/>
            </w:tcBorders>
          </w:tcPr>
          <w:p w14:paraId="21896E12" w14:textId="77777777" w:rsidR="003F5EF9" w:rsidRPr="00E3124D" w:rsidRDefault="003F5EF9">
            <w:pPr>
              <w:pStyle w:val="Tabletextleft"/>
              <w:rPr>
                <w:lang w:eastAsia="de-DE"/>
              </w:rPr>
            </w:pPr>
            <w:r w:rsidRPr="00107E3A">
              <w:rPr>
                <w:lang w:eastAsia="de-DE"/>
              </w:rPr>
              <w:t>Tailored Engagement for Elderly and Illiterate Populations</w:t>
            </w:r>
          </w:p>
        </w:tc>
        <w:tc>
          <w:tcPr>
            <w:tcW w:w="740" w:type="pct"/>
            <w:tcBorders>
              <w:top w:val="nil"/>
              <w:left w:val="single" w:sz="6" w:space="0" w:color="B7B2AA"/>
              <w:bottom w:val="nil"/>
              <w:right w:val="single" w:sz="6" w:space="0" w:color="B7B2AA"/>
            </w:tcBorders>
          </w:tcPr>
          <w:p w14:paraId="305066CE" w14:textId="77777777" w:rsidR="003F5EF9" w:rsidRPr="00E3124D" w:rsidRDefault="003F5EF9">
            <w:pPr>
              <w:pStyle w:val="Tabletextleft"/>
              <w:rPr>
                <w:lang w:eastAsia="de-DE"/>
              </w:rPr>
            </w:pPr>
            <w:r w:rsidRPr="00B72949">
              <w:rPr>
                <w:lang w:eastAsia="de-DE"/>
              </w:rPr>
              <w:t>Ensure inclusive participation of elderly, illiterate, and socially isolated individuals.</w:t>
            </w:r>
          </w:p>
        </w:tc>
        <w:tc>
          <w:tcPr>
            <w:tcW w:w="628" w:type="pct"/>
            <w:tcBorders>
              <w:top w:val="nil"/>
              <w:left w:val="single" w:sz="6" w:space="0" w:color="B7B2AA"/>
              <w:bottom w:val="nil"/>
              <w:right w:val="single" w:sz="6" w:space="0" w:color="B7B2AA"/>
            </w:tcBorders>
          </w:tcPr>
          <w:p w14:paraId="1784C481" w14:textId="77777777" w:rsidR="003F5EF9" w:rsidRDefault="003F5EF9">
            <w:pPr>
              <w:pStyle w:val="Tabletextleft"/>
              <w:rPr>
                <w:lang w:eastAsia="de-DE"/>
              </w:rPr>
            </w:pPr>
            <w:r w:rsidRPr="002672B5">
              <w:rPr>
                <w:lang w:eastAsia="de-DE"/>
              </w:rPr>
              <w:t>Face-to-Face Village Consultations</w:t>
            </w:r>
            <w:r>
              <w:rPr>
                <w:lang w:eastAsia="de-DE"/>
              </w:rPr>
              <w:t xml:space="preserve"> via o</w:t>
            </w:r>
            <w:r w:rsidRPr="00B72949">
              <w:rPr>
                <w:lang w:eastAsia="de-DE"/>
              </w:rPr>
              <w:t xml:space="preserve">rganizing informal meetings in village coffee houses and homes using visual materials and </w:t>
            </w:r>
            <w:r w:rsidRPr="00B72949">
              <w:rPr>
                <w:lang w:eastAsia="de-DE"/>
              </w:rPr>
              <w:lastRenderedPageBreak/>
              <w:t>simplified language.</w:t>
            </w:r>
          </w:p>
        </w:tc>
        <w:tc>
          <w:tcPr>
            <w:tcW w:w="1130" w:type="pct"/>
            <w:tcBorders>
              <w:top w:val="nil"/>
              <w:left w:val="single" w:sz="6" w:space="0" w:color="B7B2AA"/>
              <w:bottom w:val="nil"/>
              <w:right w:val="single" w:sz="6" w:space="0" w:color="B7B2AA"/>
            </w:tcBorders>
          </w:tcPr>
          <w:p w14:paraId="5B735045" w14:textId="77777777" w:rsidR="003F5EF9" w:rsidRDefault="003F5EF9">
            <w:pPr>
              <w:pStyle w:val="Tabletextleft"/>
              <w:rPr>
                <w:lang w:eastAsia="de-DE"/>
              </w:rPr>
            </w:pPr>
            <w:r w:rsidRPr="00300DD4">
              <w:rPr>
                <w:lang w:eastAsia="de-DE"/>
              </w:rPr>
              <w:lastRenderedPageBreak/>
              <w:t>Elderly residents, illiterate individuals, and those with limited mobility.</w:t>
            </w:r>
          </w:p>
          <w:p w14:paraId="71DB44E0" w14:textId="77777777" w:rsidR="003F5EF9" w:rsidRDefault="003F5EF9">
            <w:pPr>
              <w:pStyle w:val="Tabletextleft"/>
              <w:rPr>
                <w:lang w:eastAsia="de-DE"/>
              </w:rPr>
            </w:pPr>
          </w:p>
          <w:p w14:paraId="03EE2F1A" w14:textId="77777777" w:rsidR="003F5EF9" w:rsidRPr="00E3124D" w:rsidRDefault="003F5EF9">
            <w:pPr>
              <w:pStyle w:val="Tabletextleft"/>
              <w:rPr>
                <w:lang w:eastAsia="de-DE"/>
              </w:rPr>
            </w:pPr>
            <w:r w:rsidRPr="00A759D6">
              <w:rPr>
                <w:lang w:eastAsia="de-DE"/>
              </w:rPr>
              <w:t xml:space="preserve">Landowners </w:t>
            </w:r>
            <w:proofErr w:type="gramStart"/>
            <w:r w:rsidRPr="00A759D6">
              <w:rPr>
                <w:lang w:eastAsia="de-DE"/>
              </w:rPr>
              <w:t>affected</w:t>
            </w:r>
            <w:proofErr w:type="gramEnd"/>
            <w:r w:rsidRPr="00A759D6">
              <w:rPr>
                <w:lang w:eastAsia="de-DE"/>
              </w:rPr>
              <w:t xml:space="preserve"> by land acquisition with limited legal literacy.</w:t>
            </w:r>
          </w:p>
        </w:tc>
        <w:tc>
          <w:tcPr>
            <w:tcW w:w="1023" w:type="pct"/>
            <w:tcBorders>
              <w:top w:val="nil"/>
              <w:left w:val="single" w:sz="6" w:space="0" w:color="B7B2AA"/>
              <w:bottom w:val="nil"/>
              <w:right w:val="single" w:sz="6" w:space="0" w:color="B7B2AA"/>
            </w:tcBorders>
          </w:tcPr>
          <w:p w14:paraId="6391B74F" w14:textId="77777777" w:rsidR="003F5EF9" w:rsidRPr="00E3124D" w:rsidRDefault="003F5EF9">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nil"/>
              <w:right w:val="nil"/>
            </w:tcBorders>
          </w:tcPr>
          <w:p w14:paraId="68323ABF"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74F8CF2B" w14:textId="77777777">
        <w:trPr>
          <w:trHeight w:val="300"/>
        </w:trPr>
        <w:tc>
          <w:tcPr>
            <w:tcW w:w="874" w:type="pct"/>
            <w:tcBorders>
              <w:top w:val="nil"/>
              <w:left w:val="nil"/>
              <w:bottom w:val="nil"/>
              <w:right w:val="single" w:sz="6" w:space="0" w:color="B7B2AA"/>
            </w:tcBorders>
          </w:tcPr>
          <w:p w14:paraId="4F299608" w14:textId="77777777" w:rsidR="003F5EF9" w:rsidRPr="00373327" w:rsidRDefault="003F5EF9">
            <w:pPr>
              <w:pStyle w:val="Tabletextleft"/>
              <w:rPr>
                <w:lang w:val="de-DE" w:eastAsia="de-DE"/>
              </w:rPr>
            </w:pPr>
          </w:p>
        </w:tc>
        <w:tc>
          <w:tcPr>
            <w:tcW w:w="740" w:type="pct"/>
            <w:tcBorders>
              <w:top w:val="nil"/>
              <w:left w:val="single" w:sz="6" w:space="0" w:color="B7B2AA"/>
              <w:bottom w:val="nil"/>
              <w:right w:val="single" w:sz="6" w:space="0" w:color="B7B2AA"/>
            </w:tcBorders>
          </w:tcPr>
          <w:p w14:paraId="096D7E76" w14:textId="77777777" w:rsidR="003F5EF9" w:rsidRPr="00373327" w:rsidRDefault="003F5EF9">
            <w:pPr>
              <w:pStyle w:val="Tabletextleft"/>
              <w:rPr>
                <w:lang w:val="de-DE" w:eastAsia="de-DE"/>
              </w:rPr>
            </w:pPr>
          </w:p>
        </w:tc>
        <w:tc>
          <w:tcPr>
            <w:tcW w:w="628" w:type="pct"/>
            <w:tcBorders>
              <w:top w:val="nil"/>
              <w:left w:val="single" w:sz="6" w:space="0" w:color="B7B2AA"/>
              <w:bottom w:val="nil"/>
              <w:right w:val="single" w:sz="6" w:space="0" w:color="B7B2AA"/>
            </w:tcBorders>
          </w:tcPr>
          <w:p w14:paraId="48992845" w14:textId="77777777" w:rsidR="003F5EF9" w:rsidRPr="00373327" w:rsidRDefault="003F5EF9">
            <w:pPr>
              <w:pStyle w:val="Tabletextleft"/>
              <w:rPr>
                <w:lang w:val="de-DE" w:eastAsia="de-DE"/>
              </w:rPr>
            </w:pPr>
          </w:p>
        </w:tc>
        <w:tc>
          <w:tcPr>
            <w:tcW w:w="1130" w:type="pct"/>
            <w:tcBorders>
              <w:top w:val="nil"/>
              <w:left w:val="single" w:sz="6" w:space="0" w:color="B7B2AA"/>
              <w:bottom w:val="nil"/>
              <w:right w:val="single" w:sz="6" w:space="0" w:color="B7B2AA"/>
            </w:tcBorders>
          </w:tcPr>
          <w:p w14:paraId="36AAA9C5" w14:textId="77777777" w:rsidR="003F5EF9" w:rsidRPr="00373327" w:rsidRDefault="003F5EF9">
            <w:pPr>
              <w:pStyle w:val="Tabletextleft"/>
              <w:rPr>
                <w:lang w:val="de-DE" w:eastAsia="de-DE"/>
              </w:rPr>
            </w:pPr>
          </w:p>
        </w:tc>
        <w:tc>
          <w:tcPr>
            <w:tcW w:w="1023" w:type="pct"/>
            <w:tcBorders>
              <w:top w:val="nil"/>
              <w:left w:val="single" w:sz="6" w:space="0" w:color="B7B2AA"/>
              <w:bottom w:val="nil"/>
              <w:right w:val="single" w:sz="6" w:space="0" w:color="B7B2AA"/>
            </w:tcBorders>
          </w:tcPr>
          <w:p w14:paraId="4C3FC814" w14:textId="77777777" w:rsidR="003F5EF9" w:rsidRPr="00373327" w:rsidRDefault="003F5EF9">
            <w:pPr>
              <w:pStyle w:val="Tabletextleft"/>
              <w:rPr>
                <w:lang w:val="de-DE" w:eastAsia="de-DE"/>
              </w:rPr>
            </w:pPr>
          </w:p>
        </w:tc>
        <w:tc>
          <w:tcPr>
            <w:tcW w:w="605" w:type="pct"/>
            <w:tcBorders>
              <w:top w:val="nil"/>
              <w:left w:val="single" w:sz="6" w:space="0" w:color="B7B2AA"/>
              <w:bottom w:val="nil"/>
              <w:right w:val="nil"/>
            </w:tcBorders>
          </w:tcPr>
          <w:p w14:paraId="45EB751E" w14:textId="77777777" w:rsidR="003F5EF9" w:rsidRDefault="003F5EF9">
            <w:pPr>
              <w:pStyle w:val="Tabletextleft"/>
              <w:rPr>
                <w:lang w:val="es-ES" w:eastAsia="de-DE"/>
              </w:rPr>
            </w:pPr>
          </w:p>
        </w:tc>
      </w:tr>
      <w:tr w:rsidR="003F5EF9" w:rsidRPr="003901A6" w14:paraId="64F4EA37" w14:textId="77777777">
        <w:trPr>
          <w:trHeight w:val="300"/>
        </w:trPr>
        <w:tc>
          <w:tcPr>
            <w:tcW w:w="874" w:type="pct"/>
            <w:tcBorders>
              <w:top w:val="nil"/>
              <w:left w:val="nil"/>
              <w:bottom w:val="nil"/>
              <w:right w:val="single" w:sz="6" w:space="0" w:color="B7B2AA"/>
            </w:tcBorders>
          </w:tcPr>
          <w:p w14:paraId="0830AB92" w14:textId="77777777" w:rsidR="003F5EF9" w:rsidRPr="00E3124D" w:rsidRDefault="003F5EF9">
            <w:pPr>
              <w:pStyle w:val="Tabletextleft"/>
              <w:rPr>
                <w:lang w:eastAsia="de-DE"/>
              </w:rPr>
            </w:pPr>
            <w:r w:rsidRPr="00010F3E">
              <w:rPr>
                <w:lang w:eastAsia="de-DE"/>
              </w:rPr>
              <w:t>Engagement with Seasonal Agricultural Workers</w:t>
            </w:r>
          </w:p>
        </w:tc>
        <w:tc>
          <w:tcPr>
            <w:tcW w:w="740" w:type="pct"/>
            <w:tcBorders>
              <w:top w:val="nil"/>
              <w:left w:val="single" w:sz="6" w:space="0" w:color="B7B2AA"/>
              <w:bottom w:val="nil"/>
              <w:right w:val="single" w:sz="6" w:space="0" w:color="B7B2AA"/>
            </w:tcBorders>
          </w:tcPr>
          <w:p w14:paraId="4E32B8C2" w14:textId="77777777" w:rsidR="003F5EF9" w:rsidRDefault="003F5EF9">
            <w:pPr>
              <w:pStyle w:val="Tabletextleft"/>
              <w:rPr>
                <w:lang w:eastAsia="de-DE"/>
              </w:rPr>
            </w:pPr>
            <w:r>
              <w:rPr>
                <w:lang w:eastAsia="de-DE"/>
              </w:rPr>
              <w:t>I</w:t>
            </w:r>
            <w:r w:rsidRPr="007E175A">
              <w:rPr>
                <w:lang w:eastAsia="de-DE"/>
              </w:rPr>
              <w:t>dentify and engage seasonal workers who are often overlooked due to their transient status.</w:t>
            </w:r>
          </w:p>
          <w:p w14:paraId="0AE6D793" w14:textId="77777777" w:rsidR="003F5EF9" w:rsidRDefault="003F5EF9">
            <w:pPr>
              <w:pStyle w:val="Tabletextleft"/>
              <w:rPr>
                <w:lang w:eastAsia="de-DE"/>
              </w:rPr>
            </w:pPr>
          </w:p>
          <w:p w14:paraId="54E8E7DC" w14:textId="77777777" w:rsidR="003F5EF9" w:rsidRDefault="003F5EF9">
            <w:pPr>
              <w:pStyle w:val="Tabletextleft"/>
              <w:rPr>
                <w:lang w:eastAsia="de-DE"/>
              </w:rPr>
            </w:pPr>
            <w:r w:rsidRPr="00EA0908">
              <w:rPr>
                <w:lang w:eastAsia="de-DE"/>
              </w:rPr>
              <w:t>Improve Access to Livelihood Restoration Programs</w:t>
            </w:r>
            <w:r>
              <w:rPr>
                <w:lang w:eastAsia="de-DE"/>
              </w:rPr>
              <w:t>.</w:t>
            </w:r>
          </w:p>
          <w:p w14:paraId="0613CB60" w14:textId="77777777" w:rsidR="003F5EF9" w:rsidRDefault="003F5EF9">
            <w:pPr>
              <w:pStyle w:val="Tabletextleft"/>
              <w:rPr>
                <w:lang w:eastAsia="de-DE"/>
              </w:rPr>
            </w:pPr>
          </w:p>
          <w:p w14:paraId="406DDD4B" w14:textId="77777777" w:rsidR="003F5EF9" w:rsidRPr="004C4E41" w:rsidRDefault="003F5EF9">
            <w:pPr>
              <w:pStyle w:val="Tabletextleft"/>
              <w:rPr>
                <w:lang w:eastAsia="de-DE"/>
              </w:rPr>
            </w:pPr>
            <w:r w:rsidRPr="00EA0908">
              <w:rPr>
                <w:lang w:eastAsia="de-DE"/>
              </w:rPr>
              <w:t>Empower women seasonal workers and reduce risks of exploitation.</w:t>
            </w:r>
          </w:p>
        </w:tc>
        <w:tc>
          <w:tcPr>
            <w:tcW w:w="628" w:type="pct"/>
            <w:tcBorders>
              <w:top w:val="nil"/>
              <w:left w:val="single" w:sz="6" w:space="0" w:color="B7B2AA"/>
              <w:bottom w:val="nil"/>
              <w:right w:val="single" w:sz="6" w:space="0" w:color="B7B2AA"/>
            </w:tcBorders>
          </w:tcPr>
          <w:p w14:paraId="51CF61A8" w14:textId="77777777" w:rsidR="003F5EF9" w:rsidRPr="004C4E41" w:rsidRDefault="003F5EF9">
            <w:pPr>
              <w:pStyle w:val="Tabletextleft"/>
              <w:rPr>
                <w:lang w:eastAsia="de-DE"/>
              </w:rPr>
            </w:pPr>
            <w:r w:rsidRPr="00E9371B">
              <w:rPr>
                <w:lang w:eastAsia="de-DE"/>
              </w:rPr>
              <w:t>Mobile outreach teams</w:t>
            </w:r>
            <w:r w:rsidRPr="004C4E41">
              <w:rPr>
                <w:lang w:eastAsia="de-DE"/>
              </w:rPr>
              <w:t xml:space="preserve"> </w:t>
            </w:r>
            <w:proofErr w:type="gramStart"/>
            <w:r w:rsidRPr="004C4E41">
              <w:rPr>
                <w:lang w:eastAsia="de-DE"/>
              </w:rPr>
              <w:t>visiting</w:t>
            </w:r>
            <w:proofErr w:type="gramEnd"/>
            <w:r w:rsidRPr="004C4E41">
              <w:rPr>
                <w:lang w:eastAsia="de-DE"/>
              </w:rPr>
              <w:t xml:space="preserve"> fields during working hours. </w:t>
            </w:r>
          </w:p>
          <w:p w14:paraId="1BE25AF3" w14:textId="77777777" w:rsidR="003F5EF9" w:rsidRPr="004C4E41" w:rsidRDefault="003F5EF9">
            <w:pPr>
              <w:pStyle w:val="Tabletextleft"/>
              <w:rPr>
                <w:lang w:eastAsia="de-DE"/>
              </w:rPr>
            </w:pPr>
            <w:r w:rsidRPr="004C4E41">
              <w:rPr>
                <w:lang w:eastAsia="de-DE"/>
              </w:rPr>
              <w:t xml:space="preserve">Provide </w:t>
            </w:r>
            <w:r w:rsidRPr="00E9371B">
              <w:rPr>
                <w:lang w:eastAsia="de-DE"/>
              </w:rPr>
              <w:t>translated materials</w:t>
            </w:r>
            <w:r w:rsidRPr="004C4E41">
              <w:rPr>
                <w:lang w:eastAsia="de-DE"/>
              </w:rPr>
              <w:t xml:space="preserve"> for non-Turkish-speaking workers (e.g., Kurdish or Arabic speakers). </w:t>
            </w:r>
          </w:p>
          <w:p w14:paraId="55C7EBDA" w14:textId="77777777" w:rsidR="003F5EF9" w:rsidRPr="004C4E41" w:rsidRDefault="003F5EF9">
            <w:pPr>
              <w:pStyle w:val="Tabletextleft"/>
              <w:rPr>
                <w:lang w:eastAsia="de-DE"/>
              </w:rPr>
            </w:pPr>
          </w:p>
          <w:p w14:paraId="71AFE049" w14:textId="77777777" w:rsidR="003F5EF9" w:rsidRDefault="003F5EF9">
            <w:pPr>
              <w:pStyle w:val="Tabletextleft"/>
              <w:rPr>
                <w:lang w:eastAsia="de-DE"/>
              </w:rPr>
            </w:pPr>
            <w:r w:rsidRPr="004C4E41">
              <w:rPr>
                <w:lang w:eastAsia="de-DE"/>
              </w:rPr>
              <w:t>Ensur</w:t>
            </w:r>
            <w:r>
              <w:rPr>
                <w:lang w:eastAsia="de-DE"/>
              </w:rPr>
              <w:t>e</w:t>
            </w:r>
            <w:r w:rsidRPr="004C4E41">
              <w:rPr>
                <w:lang w:eastAsia="de-DE"/>
              </w:rPr>
              <w:t xml:space="preserve"> grievance mechanisms were accessible via </w:t>
            </w:r>
            <w:r w:rsidRPr="00E9371B">
              <w:rPr>
                <w:lang w:eastAsia="de-DE"/>
              </w:rPr>
              <w:t>SMS or WhatsApp</w:t>
            </w:r>
          </w:p>
          <w:p w14:paraId="033C4569" w14:textId="77777777" w:rsidR="003F5EF9" w:rsidRDefault="003F5EF9">
            <w:pPr>
              <w:pStyle w:val="Tabletextleft"/>
              <w:rPr>
                <w:lang w:eastAsia="de-DE"/>
              </w:rPr>
            </w:pPr>
          </w:p>
          <w:p w14:paraId="3A3F8E68" w14:textId="77777777" w:rsidR="003F5EF9" w:rsidRDefault="003F5EF9">
            <w:pPr>
              <w:pStyle w:val="Tabletextleft"/>
              <w:rPr>
                <w:lang w:eastAsia="de-DE"/>
              </w:rPr>
            </w:pPr>
            <w:r w:rsidRPr="00973943">
              <w:rPr>
                <w:lang w:eastAsia="de-DE"/>
              </w:rPr>
              <w:t xml:space="preserve">Partner with </w:t>
            </w:r>
            <w:r w:rsidRPr="00E9371B">
              <w:rPr>
                <w:lang w:eastAsia="de-DE"/>
              </w:rPr>
              <w:t>UNDP and Turkish Red Crescent</w:t>
            </w:r>
            <w:r w:rsidRPr="00973943">
              <w:rPr>
                <w:lang w:eastAsia="de-DE"/>
              </w:rPr>
              <w:t xml:space="preserve"> for certification and job placement.</w:t>
            </w:r>
          </w:p>
          <w:p w14:paraId="33470DA4" w14:textId="77777777" w:rsidR="003F5EF9" w:rsidRDefault="003F5EF9">
            <w:pPr>
              <w:pStyle w:val="Tabletextleft"/>
              <w:rPr>
                <w:lang w:eastAsia="de-DE"/>
              </w:rPr>
            </w:pPr>
          </w:p>
          <w:p w14:paraId="47E31F99" w14:textId="77777777" w:rsidR="003F5EF9" w:rsidRPr="00277FF3" w:rsidRDefault="003F5EF9">
            <w:pPr>
              <w:pStyle w:val="Tabletextleft"/>
              <w:rPr>
                <w:lang w:eastAsia="de-DE"/>
              </w:rPr>
            </w:pPr>
            <w:r w:rsidRPr="00277FF3">
              <w:rPr>
                <w:lang w:eastAsia="de-DE"/>
              </w:rPr>
              <w:t xml:space="preserve">Collaborate with </w:t>
            </w:r>
            <w:r w:rsidRPr="00E9371B">
              <w:rPr>
                <w:lang w:eastAsia="de-DE"/>
              </w:rPr>
              <w:t>local mukhtars</w:t>
            </w:r>
            <w:r w:rsidRPr="00277FF3">
              <w:rPr>
                <w:lang w:eastAsia="de-DE"/>
              </w:rPr>
              <w:t>, cooperatives, and NGOs.</w:t>
            </w:r>
          </w:p>
        </w:tc>
        <w:tc>
          <w:tcPr>
            <w:tcW w:w="1130" w:type="pct"/>
            <w:tcBorders>
              <w:top w:val="nil"/>
              <w:left w:val="single" w:sz="6" w:space="0" w:color="B7B2AA"/>
              <w:bottom w:val="nil"/>
              <w:right w:val="single" w:sz="6" w:space="0" w:color="B7B2AA"/>
            </w:tcBorders>
          </w:tcPr>
          <w:p w14:paraId="6F40144F" w14:textId="77777777" w:rsidR="003F5EF9" w:rsidRPr="00E3124D" w:rsidRDefault="003F5EF9">
            <w:pPr>
              <w:pStyle w:val="Tabletextleft"/>
              <w:rPr>
                <w:lang w:eastAsia="de-DE"/>
              </w:rPr>
            </w:pPr>
            <w:r>
              <w:rPr>
                <w:lang w:eastAsia="de-DE"/>
              </w:rPr>
              <w:t xml:space="preserve">Seasonal agricultural workers, informal land users, </w:t>
            </w:r>
            <w:proofErr w:type="gramStart"/>
            <w:r>
              <w:rPr>
                <w:lang w:eastAsia="de-DE"/>
              </w:rPr>
              <w:t>land owners</w:t>
            </w:r>
            <w:proofErr w:type="gramEnd"/>
            <w:r>
              <w:rPr>
                <w:lang w:eastAsia="de-DE"/>
              </w:rPr>
              <w:t xml:space="preserve">, vulnerable persons affected by LRP, </w:t>
            </w:r>
            <w:r w:rsidRPr="00EA0908">
              <w:rPr>
                <w:lang w:eastAsia="de-DE"/>
              </w:rPr>
              <w:t xml:space="preserve">Migrant farm workers, including </w:t>
            </w:r>
            <w:r w:rsidRPr="00E9371B">
              <w:rPr>
                <w:lang w:eastAsia="de-DE"/>
              </w:rPr>
              <w:t>Syrian refugees</w:t>
            </w:r>
            <w:r w:rsidRPr="00EA0908">
              <w:rPr>
                <w:lang w:eastAsia="de-DE"/>
              </w:rPr>
              <w:t xml:space="preserve">, </w:t>
            </w:r>
            <w:r w:rsidRPr="00E9371B">
              <w:rPr>
                <w:lang w:eastAsia="de-DE"/>
              </w:rPr>
              <w:t>Kurdish and Arab minorities</w:t>
            </w:r>
            <w:r w:rsidRPr="00EA0908">
              <w:rPr>
                <w:lang w:eastAsia="de-DE"/>
              </w:rPr>
              <w:t xml:space="preserve">, and </w:t>
            </w:r>
            <w:r w:rsidRPr="00E9371B">
              <w:rPr>
                <w:lang w:eastAsia="de-DE"/>
              </w:rPr>
              <w:t>internally displaced persons (IDPs)</w:t>
            </w:r>
          </w:p>
        </w:tc>
        <w:tc>
          <w:tcPr>
            <w:tcW w:w="1023" w:type="pct"/>
            <w:tcBorders>
              <w:top w:val="nil"/>
              <w:left w:val="single" w:sz="6" w:space="0" w:color="B7B2AA"/>
              <w:bottom w:val="nil"/>
              <w:right w:val="single" w:sz="6" w:space="0" w:color="B7B2AA"/>
            </w:tcBorders>
          </w:tcPr>
          <w:p w14:paraId="085811D7" w14:textId="77777777" w:rsidR="003F5EF9" w:rsidRPr="00E3124D" w:rsidRDefault="003F5EF9">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nil"/>
              <w:right w:val="nil"/>
            </w:tcBorders>
          </w:tcPr>
          <w:p w14:paraId="35B11164"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F5EF9" w:rsidRPr="003901A6" w14:paraId="52DA7F33" w14:textId="77777777">
        <w:trPr>
          <w:trHeight w:val="300"/>
        </w:trPr>
        <w:tc>
          <w:tcPr>
            <w:tcW w:w="874" w:type="pct"/>
            <w:tcBorders>
              <w:top w:val="nil"/>
              <w:left w:val="nil"/>
              <w:bottom w:val="single" w:sz="6" w:space="0" w:color="B7B2AA"/>
              <w:right w:val="single" w:sz="6" w:space="0" w:color="B7B2AA"/>
            </w:tcBorders>
          </w:tcPr>
          <w:p w14:paraId="22CA255C" w14:textId="77777777" w:rsidR="003F5EF9" w:rsidRPr="00010F3E" w:rsidRDefault="003F5EF9">
            <w:pPr>
              <w:pStyle w:val="Tabletextleft"/>
              <w:rPr>
                <w:lang w:eastAsia="de-DE"/>
              </w:rPr>
            </w:pPr>
            <w:r>
              <w:rPr>
                <w:lang w:eastAsia="de-DE"/>
              </w:rPr>
              <w:t xml:space="preserve">Female-only focus groups </w:t>
            </w:r>
          </w:p>
        </w:tc>
        <w:tc>
          <w:tcPr>
            <w:tcW w:w="740" w:type="pct"/>
            <w:tcBorders>
              <w:top w:val="nil"/>
              <w:left w:val="single" w:sz="6" w:space="0" w:color="B7B2AA"/>
              <w:bottom w:val="single" w:sz="6" w:space="0" w:color="B7B2AA"/>
              <w:right w:val="single" w:sz="6" w:space="0" w:color="B7B2AA"/>
            </w:tcBorders>
          </w:tcPr>
          <w:p w14:paraId="40080B0C" w14:textId="77777777" w:rsidR="003F5EF9" w:rsidRPr="006755B8" w:rsidRDefault="003F5EF9">
            <w:pPr>
              <w:pStyle w:val="Tabletextleft"/>
              <w:rPr>
                <w:lang w:eastAsia="de-DE"/>
              </w:rPr>
            </w:pPr>
            <w:r w:rsidRPr="006755B8">
              <w:rPr>
                <w:lang w:eastAsia="de-DE"/>
              </w:rPr>
              <w:t xml:space="preserve">Increase participation of women, who are often excluded from public meetings. </w:t>
            </w:r>
          </w:p>
          <w:p w14:paraId="0F9C8FEC" w14:textId="77777777" w:rsidR="003F5EF9" w:rsidRPr="006755B8" w:rsidRDefault="003F5EF9">
            <w:pPr>
              <w:pStyle w:val="Tabletextleft"/>
              <w:rPr>
                <w:lang w:eastAsia="de-DE"/>
              </w:rPr>
            </w:pPr>
          </w:p>
          <w:p w14:paraId="044A0BEF" w14:textId="77777777" w:rsidR="003F5EF9" w:rsidRPr="006755B8" w:rsidRDefault="003F5EF9">
            <w:pPr>
              <w:pStyle w:val="Tabletextleft"/>
              <w:rPr>
                <w:lang w:eastAsia="de-DE"/>
              </w:rPr>
            </w:pPr>
            <w:r w:rsidRPr="006755B8">
              <w:rPr>
                <w:lang w:eastAsia="de-DE"/>
              </w:rPr>
              <w:t>Ensure that women’s economic roles and needs are reflected in LRP design and implementation.</w:t>
            </w:r>
          </w:p>
          <w:p w14:paraId="27B86FF8" w14:textId="77777777" w:rsidR="003F5EF9" w:rsidRPr="006755B8" w:rsidRDefault="003F5EF9">
            <w:pPr>
              <w:pStyle w:val="Tabletextleft"/>
              <w:rPr>
                <w:lang w:eastAsia="de-DE"/>
              </w:rPr>
            </w:pPr>
          </w:p>
          <w:p w14:paraId="69AC5402" w14:textId="77777777" w:rsidR="003F5EF9" w:rsidRDefault="003F5EF9">
            <w:pPr>
              <w:pStyle w:val="Tabletextleft"/>
              <w:rPr>
                <w:lang w:eastAsia="de-DE"/>
              </w:rPr>
            </w:pPr>
            <w:r w:rsidRPr="006755B8">
              <w:rPr>
                <w:lang w:eastAsia="de-DE"/>
              </w:rPr>
              <w:lastRenderedPageBreak/>
              <w:t xml:space="preserve">Ensures women can </w:t>
            </w:r>
            <w:r w:rsidRPr="00E9371B">
              <w:rPr>
                <w:lang w:eastAsia="de-DE"/>
              </w:rPr>
              <w:t>influence livelihood restoration activities</w:t>
            </w:r>
            <w:r w:rsidRPr="006755B8">
              <w:rPr>
                <w:lang w:eastAsia="de-DE"/>
              </w:rPr>
              <w:t>, such as training programs or resource allocation.</w:t>
            </w:r>
          </w:p>
          <w:p w14:paraId="131FC58B" w14:textId="77777777" w:rsidR="003F5EF9" w:rsidRPr="00EB41FE" w:rsidRDefault="003F5EF9">
            <w:pPr>
              <w:pStyle w:val="Tabletextleft"/>
              <w:rPr>
                <w:lang w:eastAsia="de-DE"/>
              </w:rPr>
            </w:pPr>
            <w:r w:rsidRPr="00EB41FE">
              <w:rPr>
                <w:lang w:eastAsia="de-DE"/>
              </w:rPr>
              <w:t xml:space="preserve"> Engage </w:t>
            </w:r>
            <w:r w:rsidRPr="00E9371B">
              <w:rPr>
                <w:lang w:eastAsia="de-DE"/>
              </w:rPr>
              <w:t>female facilitators</w:t>
            </w:r>
            <w:r w:rsidRPr="00EB41FE">
              <w:rPr>
                <w:lang w:eastAsia="de-DE"/>
              </w:rPr>
              <w:t xml:space="preserve"> to lead discussions. </w:t>
            </w:r>
          </w:p>
          <w:p w14:paraId="44EA1FCA" w14:textId="77777777" w:rsidR="003F5EF9" w:rsidRPr="00EB41FE" w:rsidRDefault="003F5EF9">
            <w:pPr>
              <w:pStyle w:val="Tabletextleft"/>
              <w:rPr>
                <w:lang w:eastAsia="de-DE"/>
              </w:rPr>
            </w:pPr>
            <w:r w:rsidRPr="00EB41FE">
              <w:rPr>
                <w:lang w:eastAsia="de-DE"/>
              </w:rPr>
              <w:t xml:space="preserve">Discuss </w:t>
            </w:r>
            <w:r w:rsidRPr="00E9371B">
              <w:rPr>
                <w:lang w:eastAsia="de-DE"/>
              </w:rPr>
              <w:t>unpaid care work</w:t>
            </w:r>
            <w:r w:rsidRPr="00EB41FE">
              <w:rPr>
                <w:lang w:eastAsia="de-DE"/>
              </w:rPr>
              <w:t xml:space="preserve">, </w:t>
            </w:r>
            <w:r w:rsidRPr="00E9371B">
              <w:rPr>
                <w:lang w:eastAsia="de-DE"/>
              </w:rPr>
              <w:t>access to compensation</w:t>
            </w:r>
            <w:r w:rsidRPr="00EB41FE">
              <w:rPr>
                <w:lang w:eastAsia="de-DE"/>
              </w:rPr>
              <w:t xml:space="preserve">, and </w:t>
            </w:r>
            <w:r w:rsidRPr="00E9371B">
              <w:rPr>
                <w:lang w:eastAsia="de-DE"/>
              </w:rPr>
              <w:t>safe working conditions</w:t>
            </w:r>
            <w:r w:rsidRPr="00EB41FE">
              <w:rPr>
                <w:lang w:eastAsia="de-DE"/>
              </w:rPr>
              <w:t xml:space="preserve">. </w:t>
            </w:r>
          </w:p>
          <w:p w14:paraId="64D26E5C" w14:textId="77777777" w:rsidR="003F5EF9" w:rsidRPr="00E9371B" w:rsidRDefault="003F5EF9">
            <w:pPr>
              <w:pStyle w:val="Tabletextleft"/>
              <w:rPr>
                <w:lang w:eastAsia="de-DE"/>
              </w:rPr>
            </w:pPr>
            <w:r w:rsidRPr="00EB41FE">
              <w:rPr>
                <w:lang w:eastAsia="de-DE"/>
              </w:rPr>
              <w:t xml:space="preserve"> Include </w:t>
            </w:r>
            <w:r w:rsidRPr="00E9371B">
              <w:rPr>
                <w:lang w:eastAsia="de-DE"/>
              </w:rPr>
              <w:t>GBVH awareness</w:t>
            </w:r>
            <w:r w:rsidRPr="00EB41FE">
              <w:rPr>
                <w:lang w:eastAsia="de-DE"/>
              </w:rPr>
              <w:t xml:space="preserve"> and reporting pathways.</w:t>
            </w:r>
          </w:p>
          <w:p w14:paraId="77E0A16D" w14:textId="77777777" w:rsidR="003F5EF9" w:rsidRPr="00EB41FE" w:rsidRDefault="003F5EF9">
            <w:pPr>
              <w:pStyle w:val="Tabletextleft"/>
              <w:rPr>
                <w:lang w:eastAsia="de-DE"/>
              </w:rPr>
            </w:pPr>
          </w:p>
          <w:p w14:paraId="7F9DC2E9" w14:textId="77777777" w:rsidR="003F5EF9" w:rsidRPr="006755B8" w:rsidRDefault="003F5EF9">
            <w:pPr>
              <w:pStyle w:val="Tabletextleft"/>
              <w:rPr>
                <w:lang w:eastAsia="de-DE"/>
              </w:rPr>
            </w:pPr>
            <w:r w:rsidRPr="00EB41FE">
              <w:rPr>
                <w:lang w:eastAsia="de-DE"/>
              </w:rPr>
              <w:t xml:space="preserve">Increases visibility and accountability, helping to </w:t>
            </w:r>
            <w:r w:rsidRPr="00E9371B">
              <w:rPr>
                <w:lang w:eastAsia="de-DE"/>
              </w:rPr>
              <w:t>identify and address risks of harassment or exclusion</w:t>
            </w:r>
            <w:r w:rsidRPr="00EB41FE">
              <w:rPr>
                <w:lang w:eastAsia="de-DE"/>
              </w:rPr>
              <w:t xml:space="preserve"> early.</w:t>
            </w:r>
          </w:p>
        </w:tc>
        <w:tc>
          <w:tcPr>
            <w:tcW w:w="628" w:type="pct"/>
            <w:tcBorders>
              <w:top w:val="nil"/>
              <w:left w:val="single" w:sz="6" w:space="0" w:color="B7B2AA"/>
              <w:bottom w:val="single" w:sz="6" w:space="0" w:color="B7B2AA"/>
              <w:right w:val="single" w:sz="6" w:space="0" w:color="B7B2AA"/>
            </w:tcBorders>
          </w:tcPr>
          <w:p w14:paraId="624B6FA2" w14:textId="77777777" w:rsidR="003F5EF9" w:rsidRDefault="003F5EF9">
            <w:pPr>
              <w:pStyle w:val="Tabletextleft"/>
              <w:rPr>
                <w:lang w:eastAsia="de-DE"/>
              </w:rPr>
            </w:pPr>
            <w:r>
              <w:rPr>
                <w:lang w:eastAsia="de-DE"/>
              </w:rPr>
              <w:lastRenderedPageBreak/>
              <w:t>W</w:t>
            </w:r>
            <w:r w:rsidRPr="008B75E0">
              <w:rPr>
                <w:lang w:eastAsia="de-DE"/>
              </w:rPr>
              <w:t>omen-only focus groups facilitated by female staff; scheduling meetings outside domestic work hours.</w:t>
            </w:r>
          </w:p>
        </w:tc>
        <w:tc>
          <w:tcPr>
            <w:tcW w:w="1130" w:type="pct"/>
            <w:tcBorders>
              <w:top w:val="nil"/>
              <w:left w:val="single" w:sz="6" w:space="0" w:color="B7B2AA"/>
              <w:bottom w:val="single" w:sz="6" w:space="0" w:color="B7B2AA"/>
              <w:right w:val="single" w:sz="6" w:space="0" w:color="B7B2AA"/>
            </w:tcBorders>
          </w:tcPr>
          <w:p w14:paraId="030697F6" w14:textId="77777777" w:rsidR="003F5EF9" w:rsidRPr="00E3124D" w:rsidRDefault="003F5EF9">
            <w:pPr>
              <w:pStyle w:val="Tabletextleft"/>
              <w:rPr>
                <w:lang w:eastAsia="de-DE"/>
              </w:rPr>
            </w:pPr>
            <w:r w:rsidRPr="008B75E0">
              <w:rPr>
                <w:lang w:eastAsia="de-DE"/>
              </w:rPr>
              <w:t>Women in rural communities, especially female heads of households.</w:t>
            </w:r>
          </w:p>
        </w:tc>
        <w:tc>
          <w:tcPr>
            <w:tcW w:w="1023" w:type="pct"/>
            <w:tcBorders>
              <w:top w:val="nil"/>
              <w:left w:val="single" w:sz="6" w:space="0" w:color="B7B2AA"/>
              <w:bottom w:val="single" w:sz="6" w:space="0" w:color="B7B2AA"/>
              <w:right w:val="single" w:sz="6" w:space="0" w:color="B7B2AA"/>
            </w:tcBorders>
          </w:tcPr>
          <w:p w14:paraId="2F006061" w14:textId="77777777" w:rsidR="003F5EF9" w:rsidRPr="00E3124D" w:rsidRDefault="003F5EF9">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single" w:sz="6" w:space="0" w:color="B7B2AA"/>
              <w:right w:val="nil"/>
            </w:tcBorders>
          </w:tcPr>
          <w:p w14:paraId="3C7E42EE" w14:textId="77777777" w:rsidR="003F5EF9" w:rsidRDefault="003F5EF9">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bl>
    <w:p w14:paraId="04A86ED8" w14:textId="77777777" w:rsidR="0080307A" w:rsidRPr="00C55CA9" w:rsidRDefault="0080307A" w:rsidP="00A0165E">
      <w:pPr>
        <w:pStyle w:val="BodyText"/>
        <w:rPr>
          <w:lang w:val="es-ES"/>
        </w:rPr>
        <w:sectPr w:rsidR="0080307A" w:rsidRPr="00C55CA9" w:rsidSect="004D73E4">
          <w:pgSz w:w="16838" w:h="11906" w:orient="landscape" w:code="9"/>
          <w:pgMar w:top="1134" w:right="1134" w:bottom="1134" w:left="1134" w:header="567" w:footer="374" w:gutter="0"/>
          <w:cols w:sep="1" w:space="380"/>
          <w:titlePg/>
          <w:docGrid w:linePitch="360"/>
        </w:sectPr>
      </w:pPr>
      <w:bookmarkStart w:id="67" w:name="_Ref153490963"/>
    </w:p>
    <w:p w14:paraId="43D4DFCC" w14:textId="38A1C572" w:rsidR="00303278" w:rsidRPr="00303278" w:rsidRDefault="00303278" w:rsidP="00303278">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rPr>
      </w:pPr>
      <w:bookmarkStart w:id="68" w:name="_Toc211264638"/>
      <w:r w:rsidRPr="00373327">
        <w:rPr>
          <w:rFonts w:asciiTheme="majorHAnsi" w:hAnsiTheme="majorHAnsi" w:cs="Times New Roman (Body CS)"/>
          <w:caps/>
          <w:color w:val="018219" w:themeColor="accent1"/>
          <w:spacing w:val="8"/>
          <w:sz w:val="24"/>
          <w:lang w:val="de-DE"/>
        </w:rPr>
        <w:lastRenderedPageBreak/>
        <w:t xml:space="preserve"> </w:t>
      </w:r>
      <w:r w:rsidRPr="00303278">
        <w:rPr>
          <w:rFonts w:asciiTheme="majorHAnsi" w:hAnsiTheme="majorHAnsi" w:cs="Times New Roman (Body CS)"/>
          <w:caps/>
          <w:color w:val="018219" w:themeColor="accent1"/>
          <w:spacing w:val="8"/>
          <w:sz w:val="24"/>
        </w:rPr>
        <w:t>Accessibility and Inclusitivy</w:t>
      </w:r>
      <w:bookmarkEnd w:id="68"/>
    </w:p>
    <w:p w14:paraId="589A6B5A" w14:textId="77777777" w:rsidR="00303278" w:rsidRPr="00303278" w:rsidRDefault="00303278" w:rsidP="00373327">
      <w:pPr>
        <w:spacing w:after="120"/>
        <w:jc w:val="both"/>
        <w:rPr>
          <w:lang w:val="en-GB"/>
        </w:rPr>
      </w:pPr>
      <w:r w:rsidRPr="00303278">
        <w:rPr>
          <w:lang w:val="en-GB"/>
        </w:rPr>
        <w:t>Stakeholder engagement for the project will be designed to be inclusive, accessible, and culturally appropriate to ensure meaningful participation from all relevant groups.</w:t>
      </w:r>
    </w:p>
    <w:p w14:paraId="37153828" w14:textId="77777777" w:rsidR="00303278" w:rsidRPr="00303278" w:rsidRDefault="00303278" w:rsidP="00373327">
      <w:pPr>
        <w:spacing w:after="120"/>
        <w:jc w:val="both"/>
        <w:rPr>
          <w:b/>
          <w:bCs/>
          <w:lang w:val="en-GB"/>
        </w:rPr>
      </w:pPr>
      <w:r w:rsidRPr="00303278">
        <w:rPr>
          <w:b/>
          <w:bCs/>
          <w:lang w:val="en-GB"/>
        </w:rPr>
        <w:t>Language and Formats</w:t>
      </w:r>
    </w:p>
    <w:p w14:paraId="441835EA" w14:textId="77777777" w:rsidR="00303278" w:rsidRPr="00303278" w:rsidRDefault="00303278" w:rsidP="00373327">
      <w:pPr>
        <w:spacing w:after="120"/>
        <w:jc w:val="both"/>
        <w:rPr>
          <w:lang w:val="en-GB"/>
        </w:rPr>
      </w:pPr>
      <w:r w:rsidRPr="00303278">
        <w:t xml:space="preserve">All public information materials and engagement activities will be conducted in Turkish, which is the primary language spoken in the Project </w:t>
      </w:r>
      <w:proofErr w:type="spellStart"/>
      <w:r w:rsidRPr="00303278">
        <w:t>AoI</w:t>
      </w:r>
      <w:proofErr w:type="spellEnd"/>
      <w:r w:rsidRPr="00303278">
        <w:t xml:space="preserve">. Where relevant, materials may also be translated into English for the benefit of national or international stakeholders, regulatory agencies, and project partners. </w:t>
      </w:r>
      <w:r w:rsidRPr="00303278">
        <w:rPr>
          <w:lang w:val="en-GB"/>
        </w:rPr>
        <w:t xml:space="preserve">All documents to be disclosed to stakeholders will include clear and concise executive summaries to enhance accessibility and understanding. The Non-Technical Summary (NTS), being a standalone summary document, will be written in plain, easy-to-understand language and translated into Turkish to ensure it is accessible to all stakeholders, including those without technical backgrounds. </w:t>
      </w:r>
    </w:p>
    <w:p w14:paraId="6FD9349C" w14:textId="77777777" w:rsidR="00303278" w:rsidRPr="00303278" w:rsidRDefault="00303278" w:rsidP="00373327">
      <w:pPr>
        <w:spacing w:after="120"/>
        <w:jc w:val="both"/>
        <w:rPr>
          <w:lang w:val="en-GB"/>
        </w:rPr>
      </w:pPr>
      <w:r w:rsidRPr="00303278">
        <w:rPr>
          <w:lang w:val="en-GB"/>
        </w:rPr>
        <w:t xml:space="preserve">Engagement activities will be conducted in Turkish, using clear and plain language, and supported by translation or interpretation services where necessary to accommodate non-Turkish-speaking participants. The consultants or project personnel conducting engagement activities will use easy language so all stakeholder, including those without technical background or knowledge of the project will understand the key information that is relevant to them. At each engagement session it will be clearly communicated that questions are welcomed and can be raised at any point. </w:t>
      </w:r>
    </w:p>
    <w:p w14:paraId="7AC4465F" w14:textId="77777777" w:rsidR="00303278" w:rsidRPr="00303278" w:rsidRDefault="00303278" w:rsidP="00373327">
      <w:pPr>
        <w:spacing w:after="120"/>
        <w:jc w:val="both"/>
        <w:rPr>
          <w:b/>
          <w:bCs/>
          <w:lang w:val="en-GB"/>
        </w:rPr>
      </w:pPr>
      <w:r w:rsidRPr="00303278">
        <w:rPr>
          <w:b/>
          <w:bCs/>
          <w:lang w:val="en-GB"/>
        </w:rPr>
        <w:t>Timing and Venues</w:t>
      </w:r>
    </w:p>
    <w:p w14:paraId="56CC9489" w14:textId="77777777" w:rsidR="00303278" w:rsidRPr="00303278" w:rsidRDefault="00303278" w:rsidP="00373327">
      <w:pPr>
        <w:spacing w:after="120"/>
        <w:jc w:val="both"/>
        <w:rPr>
          <w:lang w:val="en-GB"/>
        </w:rPr>
      </w:pPr>
      <w:r w:rsidRPr="00303278">
        <w:rPr>
          <w:lang w:val="en-GB"/>
        </w:rPr>
        <w:t>Cultural appropriateness will be ensured by scheduling meetings and workshops at times that respect local customs, religious observances, and community priorities. Local facilitators familiar with regional norms will be engaged to support dialogue in a respectful and contextually sensitive manner, if needed.</w:t>
      </w:r>
    </w:p>
    <w:p w14:paraId="016B2683" w14:textId="77777777" w:rsidR="00303278" w:rsidRPr="00303278" w:rsidRDefault="00303278" w:rsidP="00373327">
      <w:pPr>
        <w:spacing w:after="120"/>
        <w:jc w:val="both"/>
        <w:rPr>
          <w:lang w:val="en-GB"/>
        </w:rPr>
      </w:pPr>
      <w:r w:rsidRPr="00303278">
        <w:rPr>
          <w:lang w:val="en-GB"/>
        </w:rPr>
        <w:t xml:space="preserve">Meetings and consultations will be held at accessible community venues within reasonable proximity to stakeholders, ensuring compliance with physical accessibility standards for persons with disabilities. Digital engagement methods, such as online surveys, video conferences, and social media platforms, will also be utilized to reach stakeholders who may be unable to attend in person. </w:t>
      </w:r>
    </w:p>
    <w:p w14:paraId="06B121CC" w14:textId="77777777" w:rsidR="00303278" w:rsidRPr="00303278" w:rsidRDefault="00303278" w:rsidP="00373327">
      <w:pPr>
        <w:spacing w:after="120"/>
        <w:jc w:val="both"/>
        <w:rPr>
          <w:b/>
          <w:bCs/>
          <w:lang w:val="en-GB"/>
        </w:rPr>
      </w:pPr>
      <w:r w:rsidRPr="00303278">
        <w:rPr>
          <w:b/>
          <w:bCs/>
          <w:lang w:val="en-GB"/>
        </w:rPr>
        <w:t>Supporting Tools</w:t>
      </w:r>
    </w:p>
    <w:p w14:paraId="546A370C" w14:textId="77777777" w:rsidR="00303278" w:rsidRPr="00303278" w:rsidRDefault="00303278" w:rsidP="00373327">
      <w:pPr>
        <w:spacing w:after="120"/>
        <w:jc w:val="both"/>
        <w:rPr>
          <w:lang w:val="en-GB"/>
        </w:rPr>
      </w:pPr>
      <w:r w:rsidRPr="00303278">
        <w:rPr>
          <w:lang w:val="en-GB"/>
        </w:rPr>
        <w:t>Visual</w:t>
      </w:r>
      <w:r w:rsidRPr="00303278">
        <w:t xml:space="preserve"> and oral communication tools, such as posters, maps, and illustrated summaries, to support understanding among stakeholders with varying literacy levels, will be used, when conducting engagement sessions.</w:t>
      </w:r>
    </w:p>
    <w:p w14:paraId="09CEA596" w14:textId="77777777" w:rsidR="00303278" w:rsidRPr="00303278" w:rsidRDefault="00303278" w:rsidP="00373327">
      <w:pPr>
        <w:spacing w:after="120"/>
        <w:jc w:val="both"/>
        <w:rPr>
          <w:b/>
          <w:bCs/>
          <w:lang w:val="en-GB"/>
        </w:rPr>
      </w:pPr>
      <w:r w:rsidRPr="00303278">
        <w:rPr>
          <w:b/>
          <w:bCs/>
          <w:lang w:val="en-GB"/>
        </w:rPr>
        <w:t>Gender Inclusivity</w:t>
      </w:r>
    </w:p>
    <w:p w14:paraId="57B31B98" w14:textId="77777777" w:rsidR="00303278" w:rsidRPr="00303278" w:rsidRDefault="00303278" w:rsidP="00373327">
      <w:pPr>
        <w:spacing w:after="120"/>
        <w:jc w:val="both"/>
        <w:rPr>
          <w:lang w:val="en-GB"/>
        </w:rPr>
      </w:pPr>
      <w:r w:rsidRPr="00303278">
        <w:rPr>
          <w:lang w:val="en-GB"/>
        </w:rPr>
        <w:t>Gender inclusivity will be a central consideration in engagement planning, with targeted efforts to ensure women’s participation and voice in decision-making processes. This will include but is not limited to:</w:t>
      </w:r>
    </w:p>
    <w:p w14:paraId="0D368797" w14:textId="77777777" w:rsidR="00303278" w:rsidRPr="00303278" w:rsidRDefault="00303278" w:rsidP="00373327">
      <w:pPr>
        <w:numPr>
          <w:ilvl w:val="0"/>
          <w:numId w:val="1"/>
        </w:numPr>
        <w:spacing w:before="60" w:after="60"/>
        <w:jc w:val="both"/>
        <w:rPr>
          <w:lang w:val="en-GB"/>
        </w:rPr>
      </w:pPr>
      <w:r w:rsidRPr="00303278">
        <w:rPr>
          <w:lang w:val="en-GB"/>
        </w:rPr>
        <w:t>Organizing women-only consultation sessions where appropriate</w:t>
      </w:r>
    </w:p>
    <w:p w14:paraId="7FFC5882" w14:textId="77777777" w:rsidR="00303278" w:rsidRPr="00303278" w:rsidRDefault="00303278" w:rsidP="00373327">
      <w:pPr>
        <w:numPr>
          <w:ilvl w:val="0"/>
          <w:numId w:val="1"/>
        </w:numPr>
        <w:spacing w:before="60" w:after="60"/>
        <w:jc w:val="both"/>
        <w:rPr>
          <w:lang w:val="en-GB"/>
        </w:rPr>
      </w:pPr>
      <w:r w:rsidRPr="00303278">
        <w:rPr>
          <w:lang w:val="en-GB"/>
        </w:rPr>
        <w:t xml:space="preserve">Providing childcare support during meetings, </w:t>
      </w:r>
    </w:p>
    <w:p w14:paraId="0EDC7D53" w14:textId="77777777" w:rsidR="00303278" w:rsidRPr="00303278" w:rsidRDefault="00303278" w:rsidP="00373327">
      <w:pPr>
        <w:numPr>
          <w:ilvl w:val="0"/>
          <w:numId w:val="1"/>
        </w:numPr>
        <w:spacing w:before="60" w:after="60"/>
        <w:jc w:val="both"/>
        <w:rPr>
          <w:lang w:val="en-GB"/>
        </w:rPr>
      </w:pPr>
      <w:r w:rsidRPr="00303278">
        <w:rPr>
          <w:lang w:val="en-GB"/>
        </w:rPr>
        <w:t>Ensuring female representation in community liaison roles, and</w:t>
      </w:r>
    </w:p>
    <w:p w14:paraId="5FE66A9C" w14:textId="0966AE79" w:rsidR="00303278" w:rsidRPr="00373327" w:rsidRDefault="00303278" w:rsidP="00373327">
      <w:pPr>
        <w:numPr>
          <w:ilvl w:val="0"/>
          <w:numId w:val="1"/>
        </w:numPr>
        <w:spacing w:before="60" w:after="60"/>
        <w:jc w:val="both"/>
        <w:rPr>
          <w:lang w:val="en-GB"/>
        </w:rPr>
      </w:pPr>
      <w:r w:rsidRPr="00303278">
        <w:rPr>
          <w:lang w:val="en-GB"/>
        </w:rPr>
        <w:t>Having female officers as focal point for GBVH related issues.</w:t>
      </w:r>
    </w:p>
    <w:p w14:paraId="6EDC1765" w14:textId="4CA48DF2" w:rsidR="00A0165E" w:rsidRPr="00A0165E" w:rsidRDefault="00C610FC" w:rsidP="00A0165E">
      <w:pPr>
        <w:pStyle w:val="Heading2"/>
      </w:pPr>
      <w:r w:rsidRPr="00C55CA9">
        <w:rPr>
          <w:lang w:val="es-ES"/>
        </w:rPr>
        <w:lastRenderedPageBreak/>
        <w:t xml:space="preserve"> </w:t>
      </w:r>
      <w:bookmarkStart w:id="69" w:name="_Toc212813482"/>
      <w:r w:rsidR="002B5570">
        <w:t>Stakeholder Engagement for Change Management</w:t>
      </w:r>
      <w:bookmarkEnd w:id="69"/>
      <w:r w:rsidR="002B5570">
        <w:t xml:space="preserve"> </w:t>
      </w:r>
    </w:p>
    <w:p w14:paraId="15E66A83" w14:textId="3ECEF562" w:rsidR="002B5570" w:rsidRDefault="002B5570" w:rsidP="00D9635A">
      <w:pPr>
        <w:pStyle w:val="BodyText"/>
        <w:jc w:val="both"/>
      </w:pPr>
      <w:r>
        <w:t xml:space="preserve">The SEP is an open and “living document” meaning that </w:t>
      </w:r>
      <w:r w:rsidR="004C2C11">
        <w:t>the Client</w:t>
      </w:r>
      <w:r>
        <w:t xml:space="preserve"> and its Project team must ensure that it is actively reviewed and updated to fit changing Project needs throughout the entire life cycle. Specific measures related to stakeholder engagement, the grievance mechanism(s) and grievances, stakeholder issues, organizational capacities etc. should be of particular focus during review, evaluation, and reporting. </w:t>
      </w:r>
      <w:r w:rsidR="00A0165E">
        <w:t xml:space="preserve">The SEP shall ensure that it reflects Project changes, especially any related to or influencing economic and social risks and impacts. These reviews shall take place at least annually. </w:t>
      </w:r>
    </w:p>
    <w:p w14:paraId="65770F05" w14:textId="5DA56263" w:rsidR="00A0165E" w:rsidRDefault="00A0165E" w:rsidP="00D9635A">
      <w:pPr>
        <w:pStyle w:val="BodyText"/>
        <w:jc w:val="both"/>
      </w:pPr>
      <w:r>
        <w:t xml:space="preserve">As Project developments ensue, changes to the SEP may include (but are not limited to): </w:t>
      </w:r>
    </w:p>
    <w:p w14:paraId="08DEFD74" w14:textId="12A021B0" w:rsidR="00A0165E" w:rsidRDefault="00A0165E" w:rsidP="00EB3338">
      <w:pPr>
        <w:pStyle w:val="BodyText"/>
        <w:numPr>
          <w:ilvl w:val="0"/>
          <w:numId w:val="36"/>
        </w:numPr>
        <w:jc w:val="both"/>
      </w:pPr>
      <w:r>
        <w:t xml:space="preserve">Changes to Project scale, scope, </w:t>
      </w:r>
      <w:proofErr w:type="gramStart"/>
      <w:r>
        <w:t>size;</w:t>
      </w:r>
      <w:proofErr w:type="gramEnd"/>
      <w:r>
        <w:t xml:space="preserve"> </w:t>
      </w:r>
    </w:p>
    <w:p w14:paraId="2F2BD71F" w14:textId="09423F92" w:rsidR="00A0165E" w:rsidRDefault="00A0165E" w:rsidP="00EB3338">
      <w:pPr>
        <w:pStyle w:val="BodyText"/>
        <w:numPr>
          <w:ilvl w:val="0"/>
          <w:numId w:val="36"/>
        </w:numPr>
        <w:jc w:val="both"/>
      </w:pPr>
      <w:r>
        <w:t xml:space="preserve">Adjustments to organizational capacities, such as roles and </w:t>
      </w:r>
      <w:proofErr w:type="gramStart"/>
      <w:r>
        <w:t>responsibilities;</w:t>
      </w:r>
      <w:proofErr w:type="gramEnd"/>
      <w:r>
        <w:t xml:space="preserve"> </w:t>
      </w:r>
    </w:p>
    <w:p w14:paraId="0438B104" w14:textId="4F75ABA1" w:rsidR="00A0165E" w:rsidRDefault="00A0165E" w:rsidP="00EB3338">
      <w:pPr>
        <w:pStyle w:val="BodyText"/>
        <w:numPr>
          <w:ilvl w:val="0"/>
          <w:numId w:val="36"/>
        </w:numPr>
        <w:jc w:val="both"/>
      </w:pPr>
      <w:r>
        <w:t xml:space="preserve">Changes to approaches or materials, such as technology used for the Project or </w:t>
      </w:r>
      <w:proofErr w:type="gramStart"/>
      <w:r>
        <w:t>strategies;</w:t>
      </w:r>
      <w:proofErr w:type="gramEnd"/>
      <w:r>
        <w:t xml:space="preserve"> </w:t>
      </w:r>
    </w:p>
    <w:p w14:paraId="0114A326" w14:textId="0185F6FD" w:rsidR="00A0165E" w:rsidRDefault="00A0165E" w:rsidP="00EB3338">
      <w:pPr>
        <w:pStyle w:val="BodyText"/>
        <w:numPr>
          <w:ilvl w:val="0"/>
          <w:numId w:val="36"/>
        </w:numPr>
        <w:jc w:val="both"/>
      </w:pPr>
      <w:r>
        <w:t xml:space="preserve">And the scale, nature, and severity of certain social risks and impacts may be different or develop differently than anticipated and their evaluations, management, and mitigation efforts may need to be adjusted accordingly. </w:t>
      </w:r>
    </w:p>
    <w:p w14:paraId="5B125457" w14:textId="77C48374" w:rsidR="00A0165E" w:rsidRDefault="00A0165E" w:rsidP="00D9635A">
      <w:pPr>
        <w:pStyle w:val="BodyText"/>
        <w:jc w:val="both"/>
      </w:pPr>
      <w:r>
        <w:t xml:space="preserve">Moreover, any changes to the Project development team, especially those working on implementing the SEP and facilitating engagement activities with stakeholders, will also be relayed to stakeholders in an appropriate timeframe. Any developments that </w:t>
      </w:r>
      <w:r w:rsidR="004C2C11">
        <w:t xml:space="preserve">the Client </w:t>
      </w:r>
      <w:r>
        <w:t xml:space="preserve">is unable to mitigate will be considered significant and will be subject to lender notice. Lenders will also be notified of any changes to Project scope, design, or activities that could potentially impact environmental and social impacts. </w:t>
      </w:r>
    </w:p>
    <w:p w14:paraId="153354C6" w14:textId="77777777" w:rsidR="00A0165E" w:rsidRDefault="00A0165E" w:rsidP="002B5570">
      <w:pPr>
        <w:pStyle w:val="BodyText"/>
      </w:pPr>
    </w:p>
    <w:p w14:paraId="2F44EADF" w14:textId="0A2E0807" w:rsidR="00A0165E" w:rsidRPr="002B5570" w:rsidRDefault="00A0165E" w:rsidP="002B5570">
      <w:pPr>
        <w:pStyle w:val="BodyText"/>
        <w:sectPr w:rsidR="00A0165E" w:rsidRPr="002B5570" w:rsidSect="004D73E4">
          <w:footerReference w:type="first" r:id="rId36"/>
          <w:pgSz w:w="11906" w:h="16838" w:code="9"/>
          <w:pgMar w:top="1134" w:right="1134" w:bottom="1134" w:left="1134" w:header="567" w:footer="374" w:gutter="0"/>
          <w:cols w:sep="1" w:space="380"/>
          <w:titlePg/>
          <w:docGrid w:linePitch="360"/>
        </w:sectPr>
      </w:pPr>
    </w:p>
    <w:p w14:paraId="1E423265" w14:textId="5B07151E" w:rsidR="00133454" w:rsidRDefault="00133454" w:rsidP="00133454">
      <w:pPr>
        <w:pStyle w:val="Heading1"/>
      </w:pPr>
      <w:bookmarkStart w:id="70" w:name="_Toc212813483"/>
      <w:r>
        <w:lastRenderedPageBreak/>
        <w:t>Grievance Mechanism</w:t>
      </w:r>
      <w:bookmarkEnd w:id="67"/>
      <w:bookmarkEnd w:id="70"/>
      <w:r>
        <w:t xml:space="preserve"> </w:t>
      </w:r>
    </w:p>
    <w:p w14:paraId="05858088" w14:textId="7AB35653" w:rsidR="002E0CAF" w:rsidRDefault="00087B7F" w:rsidP="00D9635A">
      <w:pPr>
        <w:pStyle w:val="BodyText"/>
        <w:jc w:val="both"/>
      </w:pPr>
      <w:r w:rsidRPr="00087B7F">
        <w:t>The Client has established a grievance mechanism and a Grievance / Request Management Procedure.</w:t>
      </w:r>
      <w:r>
        <w:t xml:space="preserve"> </w:t>
      </w:r>
      <w:r w:rsidR="00BA0AF5">
        <w:t xml:space="preserve">This section </w:t>
      </w:r>
      <w:r>
        <w:t xml:space="preserve">presents </w:t>
      </w:r>
      <w:r w:rsidR="00BA0AF5">
        <w:t xml:space="preserve">the </w:t>
      </w:r>
      <w:r>
        <w:t xml:space="preserve">process </w:t>
      </w:r>
      <w:r w:rsidR="00BA0AF5">
        <w:t xml:space="preserve">for stakeholders to submit grievances or concerns and for the Client’s Project team to maintain and manage the grievance mechanism. The </w:t>
      </w:r>
      <w:r w:rsidR="005E1342">
        <w:t xml:space="preserve">mechanism </w:t>
      </w:r>
      <w:r w:rsidR="00BA0AF5">
        <w:t xml:space="preserve">is crucial for </w:t>
      </w:r>
      <w:r w:rsidR="0046641D">
        <w:t xml:space="preserve">managing </w:t>
      </w:r>
      <w:r w:rsidR="00BA0AF5">
        <w:t xml:space="preserve">Project-related grievances, especially any issues or concerns related to the Project’s environmental and social impacts. </w:t>
      </w:r>
    </w:p>
    <w:p w14:paraId="3EA925B7" w14:textId="7BEE2327" w:rsidR="00A0165E" w:rsidRDefault="00BA0AF5" w:rsidP="00D9635A">
      <w:pPr>
        <w:pStyle w:val="BodyText"/>
        <w:jc w:val="both"/>
      </w:pPr>
      <w:r>
        <w:t xml:space="preserve">Section </w:t>
      </w:r>
      <w:r>
        <w:fldChar w:fldCharType="begin"/>
      </w:r>
      <w:r>
        <w:instrText xml:space="preserve"> REF _Ref153975952 \r \h </w:instrText>
      </w:r>
      <w:r w:rsidR="00D9635A">
        <w:instrText xml:space="preserve"> \* MERGEFORMAT </w:instrText>
      </w:r>
      <w:r>
        <w:fldChar w:fldCharType="separate"/>
      </w:r>
      <w:r w:rsidR="00373327">
        <w:t>6.2</w:t>
      </w:r>
      <w:r>
        <w:fldChar w:fldCharType="end"/>
      </w:r>
      <w:r>
        <w:t xml:space="preserve"> describes how the </w:t>
      </w:r>
      <w:r w:rsidR="002E0CAF">
        <w:t>C</w:t>
      </w:r>
      <w:r>
        <w:t xml:space="preserve">ommunity </w:t>
      </w:r>
      <w:r w:rsidR="002E0CAF">
        <w:t>G</w:t>
      </w:r>
      <w:r>
        <w:t xml:space="preserve">rievance </w:t>
      </w:r>
      <w:r w:rsidR="002E0CAF">
        <w:t>M</w:t>
      </w:r>
      <w:r>
        <w:t xml:space="preserve">echanism </w:t>
      </w:r>
      <w:r w:rsidR="002E0CAF">
        <w:t xml:space="preserve">(CGM) </w:t>
      </w:r>
      <w:r>
        <w:t xml:space="preserve">will function, this is mainly directed for stakeholders that are part of the local communities, are considered Project-Affected-Persons (PAPs), and </w:t>
      </w:r>
      <w:r w:rsidR="002E0CAF">
        <w:t>are within the Project’s direct and indirect social Area of Influence (</w:t>
      </w:r>
      <w:proofErr w:type="spellStart"/>
      <w:r w:rsidR="002E0CAF">
        <w:t>AoI</w:t>
      </w:r>
      <w:proofErr w:type="spellEnd"/>
      <w:r w:rsidR="002E0CAF">
        <w:t>)</w:t>
      </w:r>
      <w:r>
        <w:t xml:space="preserve">; Section </w:t>
      </w:r>
      <w:r>
        <w:fldChar w:fldCharType="begin"/>
      </w:r>
      <w:r>
        <w:instrText xml:space="preserve"> REF _Ref153975954 \r \h </w:instrText>
      </w:r>
      <w:r w:rsidR="00D9635A">
        <w:instrText xml:space="preserve"> \* MERGEFORMAT </w:instrText>
      </w:r>
      <w:r>
        <w:fldChar w:fldCharType="separate"/>
      </w:r>
      <w:r w:rsidR="00373327">
        <w:t>6.1.2</w:t>
      </w:r>
      <w:r>
        <w:fldChar w:fldCharType="end"/>
      </w:r>
      <w:r>
        <w:t xml:space="preserve"> expands upon the workforce grievance mechanism that will be used primarily during the construction phase by construction workers; Section </w:t>
      </w:r>
      <w:r>
        <w:fldChar w:fldCharType="begin"/>
      </w:r>
      <w:r>
        <w:instrText xml:space="preserve"> REF _Ref153975958 \r \h </w:instrText>
      </w:r>
      <w:r w:rsidR="00D9635A">
        <w:instrText xml:space="preserve"> \* MERGEFORMAT </w:instrText>
      </w:r>
      <w:r>
        <w:fldChar w:fldCharType="separate"/>
      </w:r>
      <w:r w:rsidR="00373327">
        <w:t>6.1.3</w:t>
      </w:r>
      <w:r>
        <w:fldChar w:fldCharType="end"/>
      </w:r>
      <w:r>
        <w:t xml:space="preserve"> provides the approach for managing grievances from the Project’s contractor </w:t>
      </w:r>
      <w:r w:rsidR="002B5192">
        <w:t xml:space="preserve">employees </w:t>
      </w:r>
      <w:r>
        <w:t>and sub-contractors</w:t>
      </w:r>
      <w:r w:rsidR="002B5192">
        <w:t xml:space="preserve"> employees</w:t>
      </w:r>
      <w:r>
        <w:t xml:space="preserve">. Other internal employees to the Client’s company or Project-team shall manage grievances internally. </w:t>
      </w:r>
    </w:p>
    <w:p w14:paraId="2D6CBE05" w14:textId="69B29DFF" w:rsidR="00BA0AF5" w:rsidRDefault="002E0CAF" w:rsidP="00D9635A">
      <w:pPr>
        <w:pStyle w:val="BodyText"/>
        <w:jc w:val="both"/>
      </w:pPr>
      <w:r w:rsidRPr="00472765">
        <w:t>A grievance refers to any concern or complaint that an individual or group raises relative to Project developments</w:t>
      </w:r>
      <w:r>
        <w:t xml:space="preserve"> or activities; grievances may stem from real experienced impacts as well as perceived impacts of the Client’s actions and intentions. </w:t>
      </w:r>
      <w:r w:rsidR="008B5AF2">
        <w:t xml:space="preserve">Suggestions, request for information (RFI), reporting of injuries or specific incidents, and stakeholder </w:t>
      </w:r>
      <w:proofErr w:type="gramStart"/>
      <w:r w:rsidR="008B5AF2">
        <w:t>feedbacks</w:t>
      </w:r>
      <w:proofErr w:type="gramEnd"/>
      <w:r w:rsidR="008B5AF2">
        <w:t xml:space="preserve"> are also considered grievances and will be processed as such. </w:t>
      </w:r>
    </w:p>
    <w:p w14:paraId="55F5B8C2" w14:textId="35EFA6E6" w:rsidR="007672B3" w:rsidRDefault="007672B3" w:rsidP="00D9635A">
      <w:pPr>
        <w:pStyle w:val="BodyText"/>
        <w:jc w:val="both"/>
      </w:pPr>
      <w:r>
        <w:t xml:space="preserve">The Client understands that unexpected impacts can occur throughout the duration of the entire Project and maintaining open, honest, and on-going communication with stakeholders, and an appropriate GM is key to properly managing them. Effective grievance management is also essential to building and maintaining trust and local buy-in over long-term timelines. </w:t>
      </w:r>
    </w:p>
    <w:p w14:paraId="5C1D71D6" w14:textId="09BAF9B1" w:rsidR="00077E7E" w:rsidRDefault="00D9635A" w:rsidP="00077E7E">
      <w:pPr>
        <w:pStyle w:val="Heading2"/>
      </w:pPr>
      <w:r>
        <w:t xml:space="preserve"> </w:t>
      </w:r>
      <w:bookmarkStart w:id="71" w:name="_Toc212813484"/>
      <w:r w:rsidR="00077E7E">
        <w:t>Purpose and Principles of a Grievance Mechanism</w:t>
      </w:r>
      <w:bookmarkEnd w:id="71"/>
      <w:r w:rsidR="00077E7E">
        <w:t xml:space="preserve"> </w:t>
      </w:r>
    </w:p>
    <w:p w14:paraId="7E0878FC" w14:textId="77777777" w:rsidR="007672B3" w:rsidRPr="007672B3" w:rsidRDefault="007672B3" w:rsidP="00D9635A">
      <w:pPr>
        <w:pStyle w:val="BodyText"/>
        <w:jc w:val="both"/>
      </w:pPr>
      <w:r>
        <w:t xml:space="preserve">A GM is needed to ensure that stakeholders have adequate avenues to communicate their concerns, complaints, feedback and questions to the Project development team and appropriate protocols for the team to respond to grievances in a </w:t>
      </w:r>
      <w:r w:rsidRPr="007672B3">
        <w:rPr>
          <w:i/>
          <w:iCs/>
        </w:rPr>
        <w:t xml:space="preserve">transparent, fair, and systematic manner. </w:t>
      </w:r>
    </w:p>
    <w:p w14:paraId="5BDE2316" w14:textId="2DEF0768" w:rsidR="007672B3" w:rsidRDefault="007672B3" w:rsidP="00D9635A">
      <w:pPr>
        <w:pStyle w:val="BodyText"/>
        <w:jc w:val="both"/>
      </w:pPr>
      <w:r>
        <w:t>A proper GM is intended to help ensure that the rights, needs, and liberties of stakeholders</w:t>
      </w:r>
      <w:r w:rsidR="00112E5B">
        <w:t xml:space="preserve"> are</w:t>
      </w:r>
      <w:r>
        <w:t xml:space="preserve"> acknowledged and respected, for feedback to be integrated into Project development, and for environmental and social risks and impacts to be managed over a Project’s long-term time horizons. Addressing grievances conveys the Project team’s respect for stakeholders and their thoughts, interests and experiences; it is ultimately a mitigatory practice that helps prevent issues from becoming exacerbated with further significant consequences. A successful GM will help ease overall engagement with stakeholders for all parties involved. </w:t>
      </w:r>
    </w:p>
    <w:p w14:paraId="5D629ACE" w14:textId="116193F9" w:rsidR="007672B3" w:rsidRDefault="007672B3" w:rsidP="00D9635A">
      <w:pPr>
        <w:pStyle w:val="BodyText"/>
        <w:jc w:val="both"/>
      </w:pPr>
      <w:r>
        <w:t xml:space="preserve">The following criteria are crucial to ensuring that the GM is successful and effective for the nature, scale and scope of this Project: </w:t>
      </w:r>
    </w:p>
    <w:p w14:paraId="3B8999BD" w14:textId="44D63CEA" w:rsidR="007672B3" w:rsidRDefault="007672B3" w:rsidP="00D9635A">
      <w:pPr>
        <w:pStyle w:val="Bullet"/>
        <w:jc w:val="both"/>
      </w:pPr>
      <w:r>
        <w:t xml:space="preserve">A GM cannot replace judicial or administrative remedies, nor should it be treated as </w:t>
      </w:r>
      <w:proofErr w:type="gramStart"/>
      <w:r>
        <w:t>such;</w:t>
      </w:r>
      <w:proofErr w:type="gramEnd"/>
      <w:r>
        <w:t xml:space="preserve"> </w:t>
      </w:r>
    </w:p>
    <w:p w14:paraId="1C754B33" w14:textId="4F6964C9" w:rsidR="007672B3" w:rsidRDefault="007672B3" w:rsidP="00D9635A">
      <w:pPr>
        <w:pStyle w:val="Bullet"/>
        <w:jc w:val="both"/>
      </w:pPr>
      <w:r>
        <w:t>The Project team will ensure that addressing grievances will be</w:t>
      </w:r>
      <w:r w:rsidR="00847E9D">
        <w:t xml:space="preserve"> done </w:t>
      </w:r>
      <w:r>
        <w:t xml:space="preserve">in a prompt, consistent, appropriate, respectful, </w:t>
      </w:r>
      <w:r w:rsidR="00847E9D" w:rsidRPr="002C7E09">
        <w:rPr>
          <w:b/>
          <w:bCs/>
        </w:rPr>
        <w:t>human right</w:t>
      </w:r>
      <w:r w:rsidR="002C7E09">
        <w:rPr>
          <w:b/>
          <w:bCs/>
        </w:rPr>
        <w:t>s</w:t>
      </w:r>
      <w:r w:rsidR="00847E9D" w:rsidRPr="002C7E09">
        <w:rPr>
          <w:b/>
          <w:bCs/>
        </w:rPr>
        <w:t>-aligned</w:t>
      </w:r>
      <w:r w:rsidR="00847E9D">
        <w:t xml:space="preserve"> </w:t>
      </w:r>
      <w:r>
        <w:t>and timely manner; failure to address concerns in an appropriate time frame may be serious and potentially infringe upon stakeholder rights</w:t>
      </w:r>
      <w:r w:rsidR="00FC0CE0">
        <w:t>.</w:t>
      </w:r>
      <w:r>
        <w:t xml:space="preserve"> </w:t>
      </w:r>
    </w:p>
    <w:p w14:paraId="7372651D" w14:textId="03D4F016" w:rsidR="007672B3" w:rsidRPr="00431677" w:rsidRDefault="007672B3" w:rsidP="00D9635A">
      <w:pPr>
        <w:pStyle w:val="Bullet"/>
        <w:jc w:val="both"/>
        <w:rPr>
          <w:b/>
          <w:bCs/>
        </w:rPr>
      </w:pPr>
      <w:r>
        <w:lastRenderedPageBreak/>
        <w:t xml:space="preserve">The GM must be </w:t>
      </w:r>
      <w:r w:rsidRPr="007672B3">
        <w:rPr>
          <w:b/>
          <w:bCs/>
        </w:rPr>
        <w:t xml:space="preserve">accessible, open, and receptive to all stakeholders </w:t>
      </w:r>
      <w:r>
        <w:t>regardless of their vulnerabilities, status, identity, age, literacy capabilities etc. This also requires that the grievance mechanism have multiple avenues for stakeholders to submit grievances and that they are culturally</w:t>
      </w:r>
      <w:r w:rsidR="00A02344">
        <w:rPr>
          <w:rStyle w:val="FootnoteReference"/>
        </w:rPr>
        <w:footnoteReference w:id="6"/>
      </w:r>
      <w:r>
        <w:t xml:space="preserve"> </w:t>
      </w:r>
      <w:r w:rsidR="006479F3">
        <w:t xml:space="preserve">and economically </w:t>
      </w:r>
      <w:r>
        <w:t xml:space="preserve">appropriate formats, languages etc. It is crucial that stakeholders are aware of how and where to find/access the GM and that any changes are explicitly and actively communicated. </w:t>
      </w:r>
    </w:p>
    <w:p w14:paraId="579462EF" w14:textId="380D63B6" w:rsidR="00431677" w:rsidRPr="00665631" w:rsidRDefault="00431677" w:rsidP="00D9635A">
      <w:pPr>
        <w:pStyle w:val="Bullet"/>
        <w:jc w:val="both"/>
        <w:rPr>
          <w:b/>
          <w:bCs/>
        </w:rPr>
      </w:pPr>
      <w:r>
        <w:rPr>
          <w:rStyle w:val="normaltextrun"/>
          <w:rFonts w:ascii="Verdana" w:hAnsi="Verdana"/>
          <w:color w:val="000000"/>
          <w:szCs w:val="20"/>
          <w:shd w:val="clear" w:color="auto" w:fill="FFFFFF"/>
        </w:rPr>
        <w:t xml:space="preserve">GM </w:t>
      </w:r>
      <w:proofErr w:type="gramStart"/>
      <w:r>
        <w:rPr>
          <w:rStyle w:val="normaltextrun"/>
          <w:rFonts w:ascii="Verdana" w:hAnsi="Verdana"/>
          <w:color w:val="000000"/>
          <w:szCs w:val="20"/>
          <w:shd w:val="clear" w:color="auto" w:fill="FFFFFF"/>
        </w:rPr>
        <w:t>shall</w:t>
      </w:r>
      <w:proofErr w:type="gramEnd"/>
      <w:r>
        <w:rPr>
          <w:rStyle w:val="normaltextrun"/>
          <w:rFonts w:ascii="Verdana" w:hAnsi="Verdana"/>
          <w:color w:val="000000"/>
          <w:szCs w:val="20"/>
          <w:shd w:val="clear" w:color="auto" w:fill="FFFFFF"/>
        </w:rPr>
        <w:t xml:space="preserve"> </w:t>
      </w:r>
      <w:r w:rsidR="004A42B7">
        <w:rPr>
          <w:rStyle w:val="normaltextrun"/>
          <w:rFonts w:ascii="Verdana" w:hAnsi="Verdana"/>
          <w:color w:val="000000"/>
          <w:szCs w:val="20"/>
          <w:shd w:val="clear" w:color="auto" w:fill="FFFFFF"/>
        </w:rPr>
        <w:t xml:space="preserve">be </w:t>
      </w:r>
      <w:r w:rsidR="004A42B7" w:rsidRPr="002C7E09">
        <w:rPr>
          <w:rStyle w:val="normaltextrun"/>
          <w:rFonts w:ascii="Verdana" w:hAnsi="Verdana"/>
          <w:b/>
          <w:bCs/>
          <w:color w:val="000000"/>
          <w:szCs w:val="20"/>
          <w:shd w:val="clear" w:color="auto" w:fill="FFFFFF"/>
        </w:rPr>
        <w:t>equitable</w:t>
      </w:r>
      <w:r w:rsidR="004A42B7">
        <w:rPr>
          <w:rStyle w:val="normaltextrun"/>
          <w:rFonts w:ascii="Verdana" w:hAnsi="Verdana"/>
          <w:color w:val="000000"/>
          <w:szCs w:val="20"/>
          <w:shd w:val="clear" w:color="auto" w:fill="FFFFFF"/>
        </w:rPr>
        <w:t xml:space="preserve">, in the sense that </w:t>
      </w:r>
      <w:r w:rsidR="00F67A98">
        <w:rPr>
          <w:rStyle w:val="normaltextrun"/>
          <w:rFonts w:ascii="Verdana" w:hAnsi="Verdana"/>
          <w:color w:val="000000"/>
          <w:szCs w:val="20"/>
          <w:shd w:val="clear" w:color="auto" w:fill="FFFFFF"/>
        </w:rPr>
        <w:t xml:space="preserve">it will provide users with access to necessary information and ensure that the process is independent. It will </w:t>
      </w:r>
      <w:r>
        <w:rPr>
          <w:rStyle w:val="normaltextrun"/>
          <w:rFonts w:ascii="Verdana" w:hAnsi="Verdana"/>
          <w:color w:val="000000"/>
          <w:szCs w:val="20"/>
          <w:shd w:val="clear" w:color="auto" w:fill="FFFFFF"/>
        </w:rPr>
        <w:t xml:space="preserve">also </w:t>
      </w:r>
      <w:r>
        <w:rPr>
          <w:rStyle w:val="normaltextrun"/>
          <w:rFonts w:ascii="Verdana" w:hAnsi="Verdana"/>
          <w:b/>
          <w:bCs/>
          <w:color w:val="000000"/>
          <w:szCs w:val="20"/>
          <w:shd w:val="clear" w:color="auto" w:fill="FFFFFF"/>
        </w:rPr>
        <w:t xml:space="preserve">serve the unique needs of and </w:t>
      </w:r>
      <w:r w:rsidR="0014324B">
        <w:rPr>
          <w:rStyle w:val="normaltextrun"/>
          <w:rFonts w:ascii="Verdana" w:hAnsi="Verdana"/>
          <w:b/>
          <w:bCs/>
          <w:color w:val="000000"/>
          <w:szCs w:val="20"/>
          <w:shd w:val="clear" w:color="auto" w:fill="FFFFFF"/>
        </w:rPr>
        <w:t xml:space="preserve">consider </w:t>
      </w:r>
      <w:r>
        <w:rPr>
          <w:rStyle w:val="normaltextrun"/>
          <w:rFonts w:ascii="Verdana" w:hAnsi="Verdana"/>
          <w:b/>
          <w:bCs/>
          <w:color w:val="000000"/>
          <w:szCs w:val="20"/>
          <w:shd w:val="clear" w:color="auto" w:fill="FFFFFF"/>
        </w:rPr>
        <w:t>obstacles that vulnerable stakeholders</w:t>
      </w:r>
      <w:r w:rsidR="0014324B">
        <w:rPr>
          <w:rStyle w:val="normaltextrun"/>
          <w:rFonts w:ascii="Verdana" w:hAnsi="Verdana"/>
          <w:b/>
          <w:bCs/>
          <w:color w:val="000000"/>
          <w:szCs w:val="20"/>
          <w:shd w:val="clear" w:color="auto" w:fill="FFFFFF"/>
        </w:rPr>
        <w:t xml:space="preserve"> might</w:t>
      </w:r>
      <w:r>
        <w:rPr>
          <w:rStyle w:val="normaltextrun"/>
          <w:rFonts w:ascii="Verdana" w:hAnsi="Verdana"/>
          <w:color w:val="000000"/>
          <w:szCs w:val="20"/>
          <w:shd w:val="clear" w:color="auto" w:fill="FFFFFF"/>
        </w:rPr>
        <w:t xml:space="preserve"> face; those responsible for handling and managing grievances shall be sensitive to the issues raised by and situations of vulnerable people (i.e. victims of </w:t>
      </w:r>
      <w:proofErr w:type="gramStart"/>
      <w:r>
        <w:rPr>
          <w:rStyle w:val="normaltextrun"/>
          <w:rFonts w:ascii="Verdana" w:hAnsi="Verdana"/>
          <w:color w:val="000000"/>
          <w:szCs w:val="20"/>
          <w:shd w:val="clear" w:color="auto" w:fill="FFFFFF"/>
        </w:rPr>
        <w:t>gender based</w:t>
      </w:r>
      <w:proofErr w:type="gramEnd"/>
      <w:r>
        <w:rPr>
          <w:rStyle w:val="normaltextrun"/>
          <w:rFonts w:ascii="Verdana" w:hAnsi="Verdana"/>
          <w:color w:val="000000"/>
          <w:szCs w:val="20"/>
          <w:shd w:val="clear" w:color="auto" w:fill="FFFFFF"/>
        </w:rPr>
        <w:t xml:space="preserve"> violence or harassment).</w:t>
      </w:r>
      <w:r>
        <w:rPr>
          <w:rStyle w:val="eop"/>
          <w:rFonts w:ascii="Verdana" w:hAnsi="Verdana"/>
          <w:color w:val="000000"/>
          <w:szCs w:val="20"/>
          <w:shd w:val="clear" w:color="auto" w:fill="FFFFFF"/>
        </w:rPr>
        <w:t> </w:t>
      </w:r>
    </w:p>
    <w:p w14:paraId="3A4CA035" w14:textId="4872658C" w:rsidR="00665631" w:rsidRPr="002C7E09" w:rsidRDefault="00665631" w:rsidP="00D9635A">
      <w:pPr>
        <w:pStyle w:val="Bullet"/>
        <w:jc w:val="both"/>
        <w:rPr>
          <w:b/>
          <w:bCs/>
        </w:rPr>
      </w:pPr>
      <w:r>
        <w:t xml:space="preserve">The GM shall be </w:t>
      </w:r>
      <w:r w:rsidRPr="00665631">
        <w:rPr>
          <w:b/>
          <w:bCs/>
        </w:rPr>
        <w:t>publicized</w:t>
      </w:r>
      <w:r>
        <w:t xml:space="preserve"> so that all stakeholders are actively aware of how to access the GM as needed.  The status and developments of grievance resolution shall also be documented and shared with stakeholders. </w:t>
      </w:r>
    </w:p>
    <w:p w14:paraId="02C4647B" w14:textId="762191AC" w:rsidR="004C2121" w:rsidRPr="00665631" w:rsidRDefault="004C2121" w:rsidP="00D9635A">
      <w:pPr>
        <w:pStyle w:val="Bullet"/>
        <w:jc w:val="both"/>
        <w:rPr>
          <w:b/>
          <w:bCs/>
        </w:rPr>
      </w:pPr>
      <w:r>
        <w:t xml:space="preserve">The GM shall also be </w:t>
      </w:r>
      <w:r w:rsidRPr="002C7E09">
        <w:rPr>
          <w:b/>
          <w:bCs/>
        </w:rPr>
        <w:t>predictable</w:t>
      </w:r>
      <w:r>
        <w:t xml:space="preserve">, in the sense that </w:t>
      </w:r>
      <w:r w:rsidR="00D25135">
        <w:t>users are provided with an explanation</w:t>
      </w:r>
      <w:r>
        <w:t xml:space="preserve"> on the </w:t>
      </w:r>
      <w:r w:rsidR="00D25135">
        <w:t xml:space="preserve">handling of grievance </w:t>
      </w:r>
      <w:proofErr w:type="gramStart"/>
      <w:r w:rsidR="00D25135">
        <w:t>process</w:t>
      </w:r>
      <w:proofErr w:type="gramEnd"/>
      <w:r>
        <w:t>, milestones, timeline and types of</w:t>
      </w:r>
      <w:r w:rsidR="00A06BA1">
        <w:t xml:space="preserve"> solutions provided</w:t>
      </w:r>
      <w:r w:rsidR="00BA719A">
        <w:t xml:space="preserve">. </w:t>
      </w:r>
    </w:p>
    <w:p w14:paraId="40E46F26" w14:textId="7943D448" w:rsidR="00665631" w:rsidRDefault="00665631" w:rsidP="00D9635A">
      <w:pPr>
        <w:pStyle w:val="Bullet"/>
        <w:jc w:val="both"/>
        <w:rPr>
          <w:b/>
          <w:bCs/>
        </w:rPr>
      </w:pPr>
      <w:r>
        <w:t xml:space="preserve">A GM shall be both </w:t>
      </w:r>
      <w:r w:rsidRPr="00665631">
        <w:rPr>
          <w:b/>
          <w:bCs/>
        </w:rPr>
        <w:t>transparent and confidential</w:t>
      </w:r>
      <w:r>
        <w:t xml:space="preserve">; stakeholders shall be aware of how grievances are managed and receive reporting on key findings, trends, patterns, or changes, yet also have their privacy and anonymity respected and protected. This </w:t>
      </w:r>
      <w:proofErr w:type="gramStart"/>
      <w:r>
        <w:t>shall</w:t>
      </w:r>
      <w:proofErr w:type="gramEnd"/>
      <w:r>
        <w:t xml:space="preserve"> be handled with additional consideration when dealing with sensitive data or situations. </w:t>
      </w:r>
    </w:p>
    <w:p w14:paraId="4F1EDC20" w14:textId="31AD91C5" w:rsidR="00665631" w:rsidRPr="00665631" w:rsidRDefault="00665631" w:rsidP="00D9635A">
      <w:pPr>
        <w:pStyle w:val="Bullet"/>
        <w:jc w:val="both"/>
        <w:rPr>
          <w:b/>
          <w:bCs/>
        </w:rPr>
      </w:pPr>
      <w:r>
        <w:t xml:space="preserve">Stakeholders shall be free of any </w:t>
      </w:r>
      <w:r w:rsidRPr="00665631">
        <w:rPr>
          <w:b/>
          <w:bCs/>
        </w:rPr>
        <w:t>manipulation, intimidation, coercion, or retaliation</w:t>
      </w:r>
      <w:r>
        <w:t xml:space="preserve"> and bear no cost or retribution related to the GM and its usage.   </w:t>
      </w:r>
    </w:p>
    <w:p w14:paraId="467F2BD6" w14:textId="77777777" w:rsidR="00431677" w:rsidRPr="00431677" w:rsidRDefault="00665631" w:rsidP="00D9635A">
      <w:pPr>
        <w:pStyle w:val="Bullet"/>
        <w:jc w:val="both"/>
        <w:rPr>
          <w:b/>
          <w:bCs/>
        </w:rPr>
      </w:pPr>
      <w:r>
        <w:t xml:space="preserve">The GM must establish clear protocols for the Project team to respond to concerns </w:t>
      </w:r>
      <w:r w:rsidRPr="00665631">
        <w:rPr>
          <w:b/>
          <w:bCs/>
        </w:rPr>
        <w:t>indirectly, verbally, or in writing</w:t>
      </w:r>
      <w:r>
        <w:t>.</w:t>
      </w:r>
    </w:p>
    <w:p w14:paraId="4D3AD85F" w14:textId="3AC33DBE" w:rsidR="00431677" w:rsidRPr="00431677" w:rsidRDefault="00431677" w:rsidP="00D9635A">
      <w:pPr>
        <w:pStyle w:val="Bullet"/>
        <w:jc w:val="both"/>
        <w:rPr>
          <w:b/>
          <w:bCs/>
        </w:rPr>
      </w:pPr>
      <w:r>
        <w:t xml:space="preserve">Compensation and conflict resolution may also need to be provided in some circumstances. </w:t>
      </w:r>
      <w:r w:rsidR="006A5972">
        <w:t xml:space="preserve">Both the process and its outcomes will be aligned with </w:t>
      </w:r>
      <w:r w:rsidR="00B515B6">
        <w:t xml:space="preserve">national and international </w:t>
      </w:r>
      <w:r w:rsidR="00B515B6" w:rsidRPr="002C7E09">
        <w:rPr>
          <w:b/>
          <w:bCs/>
        </w:rPr>
        <w:t>human rights standards</w:t>
      </w:r>
      <w:r w:rsidR="00B515B6">
        <w:t xml:space="preserve">. </w:t>
      </w:r>
    </w:p>
    <w:p w14:paraId="1BC1DC53" w14:textId="6EC9C296" w:rsidR="00665631" w:rsidRPr="00431677" w:rsidRDefault="00431677" w:rsidP="00D9635A">
      <w:pPr>
        <w:pStyle w:val="Bullet"/>
        <w:jc w:val="both"/>
        <w:rPr>
          <w:b/>
          <w:bCs/>
        </w:rPr>
      </w:pPr>
      <w:r>
        <w:t xml:space="preserve">Grievance resolution shall be </w:t>
      </w:r>
      <w:r w:rsidRPr="00431677">
        <w:rPr>
          <w:b/>
          <w:bCs/>
        </w:rPr>
        <w:t>well-documented</w:t>
      </w:r>
      <w:r>
        <w:t xml:space="preserve">. </w:t>
      </w:r>
      <w:r w:rsidR="00665631">
        <w:t xml:space="preserve"> </w:t>
      </w:r>
    </w:p>
    <w:p w14:paraId="33D0806A" w14:textId="507C0A75" w:rsidR="00431677" w:rsidRPr="00431677" w:rsidRDefault="00431677" w:rsidP="00D9635A">
      <w:pPr>
        <w:pStyle w:val="Bullet"/>
        <w:jc w:val="both"/>
        <w:rPr>
          <w:b/>
          <w:bCs/>
        </w:rPr>
      </w:pPr>
      <w:r>
        <w:t xml:space="preserve">Finally, the GM will provide a source of </w:t>
      </w:r>
      <w:r w:rsidR="00B515B6" w:rsidRPr="002C7E09">
        <w:rPr>
          <w:b/>
          <w:bCs/>
        </w:rPr>
        <w:t xml:space="preserve">continuous </w:t>
      </w:r>
      <w:r w:rsidRPr="002C7E09">
        <w:rPr>
          <w:b/>
          <w:bCs/>
        </w:rPr>
        <w:t>learning</w:t>
      </w:r>
      <w:r>
        <w:t xml:space="preserve"> and improvement for the Project team and its overall environmental and social performance. </w:t>
      </w:r>
    </w:p>
    <w:p w14:paraId="7FF80959" w14:textId="27DC193E" w:rsidR="00431677" w:rsidRDefault="00431677" w:rsidP="00D9635A">
      <w:pPr>
        <w:pStyle w:val="BodyText"/>
        <w:jc w:val="both"/>
      </w:pPr>
      <w:r>
        <w:t xml:space="preserve">A fundamental part of the GM is the maintenance of a well-documented and up-to-date grievance register (see </w:t>
      </w:r>
      <w:r w:rsidR="00C83ADB" w:rsidRPr="00E007A3">
        <w:t>A</w:t>
      </w:r>
      <w:r w:rsidR="00813D32">
        <w:t>ppendix B</w:t>
      </w:r>
      <w:r w:rsidR="000E19AB" w:rsidRPr="00E007A3">
        <w:t>)</w:t>
      </w:r>
      <w:r w:rsidR="00C83ADB" w:rsidRPr="00E007A3">
        <w:t>.</w:t>
      </w:r>
      <w:r w:rsidRPr="00E007A3">
        <w:t xml:space="preserve"> The</w:t>
      </w:r>
      <w:r>
        <w:t xml:space="preserve"> Project team and person(s) directly responsible for grievance </w:t>
      </w:r>
      <w:r>
        <w:lastRenderedPageBreak/>
        <w:t xml:space="preserve">oversight and handling will </w:t>
      </w:r>
      <w:r w:rsidR="00813D32">
        <w:t>abide</w:t>
      </w:r>
      <w:r>
        <w:t xml:space="preserve"> by the protocols laid out in this SEP to ensure that actions are consistent and fair. Anonymity shall only be shared with individual consent and discretion. </w:t>
      </w:r>
    </w:p>
    <w:p w14:paraId="2C2B5E44" w14:textId="7C85DEF3" w:rsidR="006B4E19" w:rsidRPr="00472765" w:rsidRDefault="00431677" w:rsidP="00D9635A">
      <w:pPr>
        <w:pStyle w:val="BodyText"/>
        <w:jc w:val="both"/>
        <w:rPr>
          <w:b/>
          <w:bCs/>
        </w:rPr>
      </w:pPr>
      <w:r>
        <w:t xml:space="preserve">Moreover, this GM is relevant or applies to all Project components and activities until decommissioning has been completed. It will be reviewed and updated regularly to properly ensure that the GM is relatively adjusted to the scale of any Project changes and developments. </w:t>
      </w:r>
    </w:p>
    <w:p w14:paraId="0B6400FC" w14:textId="33D7493F" w:rsidR="0019029B" w:rsidRDefault="0019029B" w:rsidP="009702EF">
      <w:pPr>
        <w:pStyle w:val="Heading3"/>
      </w:pPr>
      <w:bookmarkStart w:id="72" w:name="_Ref156033995"/>
      <w:bookmarkStart w:id="73" w:name="_Toc212813485"/>
      <w:r>
        <w:t>Community Grievance Mechanism</w:t>
      </w:r>
      <w:bookmarkEnd w:id="72"/>
      <w:bookmarkEnd w:id="73"/>
      <w:r>
        <w:t xml:space="preserve"> </w:t>
      </w:r>
    </w:p>
    <w:p w14:paraId="6264C646" w14:textId="312C98C8" w:rsidR="0023710F" w:rsidRDefault="00453DA5" w:rsidP="00D9635A">
      <w:pPr>
        <w:pStyle w:val="BodyText"/>
        <w:jc w:val="both"/>
      </w:pPr>
      <w:r>
        <w:t>The intended users of the CGM are primarily external stakeholders, including local and nearby communities, PAPs, and other public stakeholders. It is crucial that the community has avenues to submit their concerns and incidents</w:t>
      </w:r>
      <w:r w:rsidR="00C45EE9">
        <w:t xml:space="preserve"> and have them appropriately in place to avoid adverse or exacerbated impacts </w:t>
      </w:r>
      <w:proofErr w:type="gramStart"/>
      <w:r w:rsidR="00C45EE9">
        <w:t>to</w:t>
      </w:r>
      <w:proofErr w:type="gramEnd"/>
      <w:r w:rsidR="00C45EE9">
        <w:t xml:space="preserve"> local populations. </w:t>
      </w:r>
    </w:p>
    <w:p w14:paraId="43DE4B56" w14:textId="03634078" w:rsidR="00741012" w:rsidRDefault="00741012" w:rsidP="00D9635A">
      <w:pPr>
        <w:pStyle w:val="BodyText"/>
        <w:jc w:val="both"/>
      </w:pPr>
      <w:r>
        <w:t xml:space="preserve">The Client will ensure that information on how to access the GM is available and visible to external stakeholders (e.g., through </w:t>
      </w:r>
      <w:proofErr w:type="gramStart"/>
      <w:r>
        <w:t>sings</w:t>
      </w:r>
      <w:proofErr w:type="gramEnd"/>
      <w:r>
        <w:t xml:space="preserve"> posted in surrounding project areas, in </w:t>
      </w:r>
      <w:r w:rsidR="007C72BD">
        <w:t xml:space="preserve">local newspaper, in vehicles and trucks, </w:t>
      </w:r>
      <w:proofErr w:type="gramStart"/>
      <w:r w:rsidR="007C72BD">
        <w:t>in</w:t>
      </w:r>
      <w:proofErr w:type="gramEnd"/>
      <w:r w:rsidR="007C72BD">
        <w:t xml:space="preserve"> </w:t>
      </w:r>
      <w:r>
        <w:t xml:space="preserve">the </w:t>
      </w:r>
      <w:proofErr w:type="gramStart"/>
      <w:r>
        <w:t>project’s</w:t>
      </w:r>
      <w:proofErr w:type="gramEnd"/>
      <w:r>
        <w:t xml:space="preserve"> website, etc.)</w:t>
      </w:r>
      <w:r w:rsidR="007C72BD">
        <w:t xml:space="preserve">. </w:t>
      </w:r>
    </w:p>
    <w:p w14:paraId="6A38E5C9" w14:textId="231EBAFA" w:rsidR="00453DA5" w:rsidRPr="0023710F" w:rsidRDefault="00453DA5" w:rsidP="00D9635A">
      <w:pPr>
        <w:pStyle w:val="BodyText"/>
        <w:jc w:val="both"/>
      </w:pPr>
      <w:r>
        <w:t xml:space="preserve">This is a key requirement </w:t>
      </w:r>
      <w:r w:rsidRPr="00472765">
        <w:t xml:space="preserve">under </w:t>
      </w:r>
      <w:proofErr w:type="gramStart"/>
      <w:r w:rsidRPr="00472765">
        <w:t>P</w:t>
      </w:r>
      <w:r w:rsidR="008F0774" w:rsidRPr="00472765">
        <w:t>S</w:t>
      </w:r>
      <w:r w:rsidRPr="00472765">
        <w:t>1, but</w:t>
      </w:r>
      <w:proofErr w:type="gramEnd"/>
      <w:r>
        <w:t xml:space="preserve"> also helps manage the social risks and impacts related to: community health, safety, and security (P</w:t>
      </w:r>
      <w:r w:rsidR="006D10D9">
        <w:t>S</w:t>
      </w:r>
      <w:r>
        <w:t xml:space="preserve"> 4); land use, land acquisition and resettlement or displacement (</w:t>
      </w:r>
      <w:r w:rsidR="006D10D9">
        <w:t>PS</w:t>
      </w:r>
      <w:r>
        <w:t xml:space="preserve"> 5; and cultural heritage assets (P</w:t>
      </w:r>
      <w:r w:rsidR="006D10D9">
        <w:t>S</w:t>
      </w:r>
      <w:r>
        <w:t xml:space="preserve"> 8). </w:t>
      </w:r>
    </w:p>
    <w:p w14:paraId="46A452D5" w14:textId="66C7EE96" w:rsidR="00077E7E" w:rsidRDefault="00077E7E" w:rsidP="00D9635A">
      <w:pPr>
        <w:pStyle w:val="Heading3"/>
        <w:jc w:val="both"/>
      </w:pPr>
      <w:bookmarkStart w:id="74" w:name="_Ref153975954"/>
      <w:bookmarkStart w:id="75" w:name="_Ref156033998"/>
      <w:bookmarkStart w:id="76" w:name="_Toc212813486"/>
      <w:r>
        <w:t>Workforce G</w:t>
      </w:r>
      <w:r w:rsidR="008931F3">
        <w:t>r</w:t>
      </w:r>
      <w:r>
        <w:t>ievance M</w:t>
      </w:r>
      <w:r w:rsidR="009A187D">
        <w:t>e</w:t>
      </w:r>
      <w:r>
        <w:t>chanism</w:t>
      </w:r>
      <w:bookmarkEnd w:id="74"/>
      <w:bookmarkEnd w:id="75"/>
      <w:bookmarkEnd w:id="76"/>
      <w:r>
        <w:t xml:space="preserve"> </w:t>
      </w:r>
    </w:p>
    <w:p w14:paraId="68A797EF" w14:textId="04CF2B0A" w:rsidR="000500D0" w:rsidRDefault="00472765" w:rsidP="00D9635A">
      <w:pPr>
        <w:pStyle w:val="BodyText"/>
        <w:jc w:val="both"/>
      </w:pPr>
      <w:r>
        <w:t>The Client</w:t>
      </w:r>
      <w:r w:rsidR="000500D0">
        <w:t xml:space="preserve"> is responsible for the implementation, management, and monitoring of all grievances, whether they </w:t>
      </w:r>
      <w:r w:rsidR="004A50DE">
        <w:t>are</w:t>
      </w:r>
      <w:r w:rsidR="000500D0">
        <w:t xml:space="preserve"> from internal or external stakeholders. Therefore, a well-functioning workforce grievance mechanism is crucial to manage potential risks and impacts related to the Project’s direct workforce, especially during the construction phase. A proper GM is an embedded mitigation measure that helps decrease and manage the risks and </w:t>
      </w:r>
      <w:r w:rsidR="004A50DE">
        <w:t>impacts</w:t>
      </w:r>
      <w:r w:rsidR="0019029B">
        <w:t xml:space="preserve"> </w:t>
      </w:r>
      <w:r w:rsidR="000500D0">
        <w:t xml:space="preserve">related to </w:t>
      </w:r>
      <w:r w:rsidR="00253DFD" w:rsidRPr="00E54B32">
        <w:t>l</w:t>
      </w:r>
      <w:r w:rsidR="000500D0" w:rsidRPr="00E54B32">
        <w:t xml:space="preserve">abor and </w:t>
      </w:r>
      <w:r w:rsidR="00253DFD" w:rsidRPr="00E54B32">
        <w:t>w</w:t>
      </w:r>
      <w:r w:rsidR="000500D0" w:rsidRPr="00E54B32">
        <w:t xml:space="preserve">orking </w:t>
      </w:r>
      <w:r w:rsidR="00253DFD" w:rsidRPr="00E54B32">
        <w:t>c</w:t>
      </w:r>
      <w:r w:rsidR="000500D0" w:rsidRPr="00E54B32">
        <w:t xml:space="preserve">onditions </w:t>
      </w:r>
      <w:r w:rsidR="00253DFD" w:rsidRPr="00E54B32">
        <w:t>and</w:t>
      </w:r>
      <w:r w:rsidR="000500D0" w:rsidRPr="00E54B32">
        <w:t xml:space="preserve"> </w:t>
      </w:r>
      <w:r w:rsidR="00253DFD" w:rsidRPr="00E54B32">
        <w:t>OHS</w:t>
      </w:r>
      <w:r w:rsidR="000500D0" w:rsidRPr="00E54B32">
        <w:t xml:space="preserve"> (</w:t>
      </w:r>
      <w:r w:rsidR="00253DFD" w:rsidRPr="00E54B32">
        <w:t>IFC</w:t>
      </w:r>
      <w:r w:rsidR="000500D0" w:rsidRPr="00E54B32">
        <w:t xml:space="preserve"> P</w:t>
      </w:r>
      <w:r w:rsidR="00253DFD" w:rsidRPr="00E54B32">
        <w:t xml:space="preserve">S </w:t>
      </w:r>
      <w:r w:rsidR="000500D0" w:rsidRPr="00E54B32">
        <w:t>2 and P</w:t>
      </w:r>
      <w:r w:rsidR="00253DFD" w:rsidRPr="00E54B32">
        <w:t>S</w:t>
      </w:r>
      <w:r w:rsidR="000500D0" w:rsidRPr="00E54B32">
        <w:t>4)</w:t>
      </w:r>
      <w:r w:rsidR="0019029B" w:rsidRPr="00E54B32">
        <w:t>. This</w:t>
      </w:r>
      <w:r w:rsidR="0019029B">
        <w:t xml:space="preserve"> protocol will help deal with incidents such as workplace injuries and harassments, addressing workplace conflicts, and responding to other concerns from the Project’s labor pool. </w:t>
      </w:r>
    </w:p>
    <w:p w14:paraId="12EEDA02" w14:textId="7B11C2A3" w:rsidR="003A2D1D" w:rsidRPr="009A187D" w:rsidRDefault="009A187D" w:rsidP="00D9635A">
      <w:pPr>
        <w:pStyle w:val="BodyText"/>
        <w:jc w:val="both"/>
        <w:rPr>
          <w:highlight w:val="yellow"/>
        </w:rPr>
      </w:pPr>
      <w:r w:rsidRPr="00E54B32">
        <w:t>The impacts and issues between the locally Affected Community and Project employees are usually distinct and require slightly different approaches to processing and resolution. Thus, IFC</w:t>
      </w:r>
      <w:r w:rsidR="003A2D1D" w:rsidRPr="00E54B32">
        <w:t xml:space="preserve"> P</w:t>
      </w:r>
      <w:r w:rsidRPr="00E54B32">
        <w:t>S</w:t>
      </w:r>
      <w:r w:rsidR="003A2D1D" w:rsidRPr="00E54B32">
        <w:t>2</w:t>
      </w:r>
      <w:r w:rsidRPr="00E54B32">
        <w:t xml:space="preserve"> requires a grievance mechanism for workers to raise and have their workplace concerns addressed. </w:t>
      </w:r>
      <w:r w:rsidR="00B13778" w:rsidRPr="00B13778">
        <w:t xml:space="preserve">There will be a separate Grievance Register for </w:t>
      </w:r>
      <w:proofErr w:type="gramStart"/>
      <w:r w:rsidR="00B13778" w:rsidRPr="00B13778">
        <w:t>The</w:t>
      </w:r>
      <w:proofErr w:type="gramEnd"/>
      <w:r w:rsidR="00B13778" w:rsidRPr="00B13778">
        <w:t xml:space="preserve"> handling of the workforce and community grievances but handling of the grievances will proceed in the same manner</w:t>
      </w:r>
      <w:r w:rsidR="003A2D1D">
        <w:t xml:space="preserve">; it is likely that workforce grievances may need to be treated as high-risk cases depending on the severity of the incident. </w:t>
      </w:r>
    </w:p>
    <w:p w14:paraId="3E278977" w14:textId="7364D428" w:rsidR="009702EF" w:rsidRDefault="00472765" w:rsidP="00D9635A">
      <w:pPr>
        <w:pStyle w:val="BodyText"/>
        <w:jc w:val="both"/>
      </w:pPr>
      <w:r>
        <w:t>All</w:t>
      </w:r>
      <w:r w:rsidR="009702EF">
        <w:t xml:space="preserve"> the Project’s workforce shall be </w:t>
      </w:r>
      <w:r w:rsidR="009A6700">
        <w:t xml:space="preserve">informed </w:t>
      </w:r>
      <w:r w:rsidR="009702EF">
        <w:t>of the grievance mechanism and how to use/access it upon hiring</w:t>
      </w:r>
      <w:r w:rsidR="00E36C5A">
        <w:t>, as well as during or regarding potential retrenchment processes.</w:t>
      </w:r>
      <w:r w:rsidR="009702EF">
        <w:t xml:space="preserve"> </w:t>
      </w:r>
      <w:r w:rsidR="00AA7048">
        <w:t>The Client will ensure that information on how to access the GM is available</w:t>
      </w:r>
      <w:r w:rsidR="0063304B">
        <w:t xml:space="preserve"> and visible</w:t>
      </w:r>
      <w:r w:rsidR="00AA7048">
        <w:t xml:space="preserve"> to the workforce </w:t>
      </w:r>
      <w:r w:rsidR="0063304B">
        <w:t xml:space="preserve">(e.g., through </w:t>
      </w:r>
      <w:r w:rsidR="004A50DE">
        <w:t>signs</w:t>
      </w:r>
      <w:r w:rsidR="0063304B">
        <w:t xml:space="preserve"> posted in </w:t>
      </w:r>
      <w:r w:rsidR="003E3174">
        <w:t xml:space="preserve">working areas, in the intranet, etc.). </w:t>
      </w:r>
      <w:r w:rsidR="009702EF">
        <w:t xml:space="preserve">This does not override or substitute </w:t>
      </w:r>
      <w:proofErr w:type="gramStart"/>
      <w:r w:rsidR="009702EF">
        <w:t>worker’s</w:t>
      </w:r>
      <w:proofErr w:type="gramEnd"/>
      <w:r w:rsidR="009702EF">
        <w:t xml:space="preserve"> right to freedom of association, participation in other collective agreements or their right to submit grievances via workers’ organizations and unions. </w:t>
      </w:r>
    </w:p>
    <w:p w14:paraId="58B6895F" w14:textId="1E9B41B1" w:rsidR="000500D0" w:rsidRDefault="009702EF" w:rsidP="00D9635A">
      <w:pPr>
        <w:pStyle w:val="Heading3"/>
        <w:jc w:val="both"/>
      </w:pPr>
      <w:bookmarkStart w:id="77" w:name="_Ref153975958"/>
      <w:bookmarkStart w:id="78" w:name="_Toc212813487"/>
      <w:bookmarkStart w:id="79" w:name="_Ref156033828"/>
      <w:r>
        <w:t>Third Party Grievance</w:t>
      </w:r>
      <w:r w:rsidR="00077E7E">
        <w:t xml:space="preserve"> Management</w:t>
      </w:r>
      <w:bookmarkEnd w:id="77"/>
      <w:bookmarkEnd w:id="78"/>
      <w:r w:rsidR="00077E7E">
        <w:t xml:space="preserve"> </w:t>
      </w:r>
      <w:bookmarkEnd w:id="79"/>
    </w:p>
    <w:p w14:paraId="491FD5AB" w14:textId="61DCA7B1" w:rsidR="009702EF" w:rsidRDefault="00DB5875" w:rsidP="00D9635A">
      <w:pPr>
        <w:pStyle w:val="BodyText"/>
        <w:jc w:val="both"/>
      </w:pPr>
      <w:r w:rsidRPr="00E54B32">
        <w:t>IFC</w:t>
      </w:r>
      <w:r w:rsidR="009702EF" w:rsidRPr="00E54B32">
        <w:t xml:space="preserve"> requires that all Project employees have access to an effective grievance mechanism, including third party </w:t>
      </w:r>
      <w:r w:rsidR="00472765">
        <w:t xml:space="preserve">(any external auditors, or individuals related to the Project) </w:t>
      </w:r>
      <w:r w:rsidR="009702EF" w:rsidRPr="00E54B32">
        <w:t xml:space="preserve">or subcontractor </w:t>
      </w:r>
      <w:r w:rsidR="009702EF" w:rsidRPr="00E54B32">
        <w:lastRenderedPageBreak/>
        <w:t>employees.</w:t>
      </w:r>
      <w:r w:rsidR="009702EF">
        <w:t xml:space="preserve"> </w:t>
      </w:r>
      <w:r w:rsidR="00AF062C">
        <w:t>If the hired third party or subcontractor cannot provide a well-functioning and effective grievance mechanism, then the Project’s workforce grievance mechanism</w:t>
      </w:r>
      <w:r w:rsidR="0047638B">
        <w:t xml:space="preserve"> will be made available to them</w:t>
      </w:r>
      <w:r w:rsidR="00AF062C">
        <w:t>. Otherwise</w:t>
      </w:r>
      <w:r w:rsidR="00655E6C">
        <w:t>,</w:t>
      </w:r>
      <w:r w:rsidR="00AF062C">
        <w:t xml:space="preserve"> </w:t>
      </w:r>
      <w:r w:rsidR="004C2C11">
        <w:t xml:space="preserve">the Client </w:t>
      </w:r>
      <w:r w:rsidR="00AF062C">
        <w:t xml:space="preserve">shall provide an alternative grievance mechanism for the subcontractor workforce that adheres to the requirements under the </w:t>
      </w:r>
      <w:r w:rsidR="00253DFD">
        <w:t>IFC PS</w:t>
      </w:r>
      <w:r w:rsidR="00AF062C">
        <w:t xml:space="preserve">. </w:t>
      </w:r>
    </w:p>
    <w:p w14:paraId="6A7F5450" w14:textId="3282C839" w:rsidR="009702EF" w:rsidRPr="009702EF" w:rsidRDefault="009702EF" w:rsidP="00D9635A">
      <w:pPr>
        <w:pStyle w:val="BodyText"/>
        <w:jc w:val="both"/>
      </w:pPr>
      <w:r>
        <w:t xml:space="preserve">As subcontractors and their employees are also part of the Project workforce, they shall also be made aware of the grievance mechanism and how to utilize it when they are hired. Such employees can also exercise their rights and submit grievances elsewhere and shall engage in workers’ associations as they see fit. </w:t>
      </w:r>
    </w:p>
    <w:p w14:paraId="57A312F0" w14:textId="6F211D32" w:rsidR="009702EF" w:rsidRDefault="00453DA5" w:rsidP="00D9635A">
      <w:pPr>
        <w:pStyle w:val="Heading2"/>
        <w:jc w:val="both"/>
      </w:pPr>
      <w:bookmarkStart w:id="80" w:name="_Ref153975952"/>
      <w:r>
        <w:t xml:space="preserve"> </w:t>
      </w:r>
      <w:bookmarkStart w:id="81" w:name="_Toc212813488"/>
      <w:r w:rsidR="009702EF">
        <w:t>Grievance M</w:t>
      </w:r>
      <w:r w:rsidR="009A187D">
        <w:t>e</w:t>
      </w:r>
      <w:r w:rsidR="009702EF">
        <w:t>chanism Process</w:t>
      </w:r>
      <w:bookmarkEnd w:id="81"/>
      <w:r w:rsidR="009702EF">
        <w:t xml:space="preserve"> </w:t>
      </w:r>
    </w:p>
    <w:p w14:paraId="261A5303" w14:textId="35521E36" w:rsidR="009702EF" w:rsidRPr="006B4E19" w:rsidDel="00B13778" w:rsidRDefault="009702EF">
      <w:pPr>
        <w:pStyle w:val="BodyText"/>
      </w:pPr>
      <w:r w:rsidDel="00B13778">
        <w:fldChar w:fldCharType="begin"/>
      </w:r>
      <w:r w:rsidDel="00B13778">
        <w:instrText xml:space="preserve"> REF _Ref156032408 \h </w:instrText>
      </w:r>
      <w:r w:rsidR="00D9635A" w:rsidDel="00B13778">
        <w:instrText xml:space="preserve"> \* MERGEFORMAT </w:instrText>
      </w:r>
      <w:r w:rsidDel="00B13778">
        <w:fldChar w:fldCharType="separate"/>
      </w:r>
      <w:r w:rsidR="00373327" w:rsidDel="00B13778">
        <w:t xml:space="preserve">Figure </w:t>
      </w:r>
      <w:r w:rsidR="00373327">
        <w:rPr>
          <w:noProof/>
        </w:rPr>
        <w:t>6</w:t>
      </w:r>
      <w:r w:rsidR="00373327" w:rsidDel="00B13778">
        <w:rPr>
          <w:noProof/>
        </w:rPr>
        <w:noBreakHyphen/>
      </w:r>
      <w:r w:rsidR="00373327">
        <w:rPr>
          <w:noProof/>
        </w:rPr>
        <w:t>1</w:t>
      </w:r>
      <w:r w:rsidDel="00B13778">
        <w:fldChar w:fldCharType="end"/>
      </w:r>
      <w:r w:rsidDel="00B13778">
        <w:t xml:space="preserve"> below provides an overview of the process for filing and addressing issues the grievance mechanism. </w:t>
      </w:r>
    </w:p>
    <w:p w14:paraId="12A3D19B" w14:textId="2B74D47F" w:rsidR="000040C8" w:rsidRPr="006B4E19" w:rsidRDefault="000040C8" w:rsidP="00373327">
      <w:pPr>
        <w:pStyle w:val="BodyText"/>
      </w:pPr>
      <w:r w:rsidRPr="00CD533A">
        <w:rPr>
          <w:rStyle w:val="wacimagecontainer"/>
          <w:rFonts w:ascii="Segoe UI" w:hAnsi="Segoe UI" w:cs="Segoe UI"/>
          <w:noProof/>
          <w:color w:val="000000"/>
          <w:sz w:val="18"/>
          <w:szCs w:val="18"/>
          <w:shd w:val="clear" w:color="auto" w:fill="FFFFFF"/>
        </w:rPr>
        <w:drawing>
          <wp:inline distT="0" distB="0" distL="0" distR="0" wp14:anchorId="3C08CBD4" wp14:editId="4151C682">
            <wp:extent cx="6120130" cy="4084320"/>
            <wp:effectExtent l="0" t="0" r="0" b="0"/>
            <wp:docPr id="112409689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96891" name="Picture 1" descr="A diagram of a company&#10;&#10;AI-generated content may be incorrect."/>
                    <pic:cNvPicPr/>
                  </pic:nvPicPr>
                  <pic:blipFill>
                    <a:blip r:embed="rId37"/>
                    <a:stretch>
                      <a:fillRect/>
                    </a:stretch>
                  </pic:blipFill>
                  <pic:spPr>
                    <a:xfrm>
                      <a:off x="0" y="0"/>
                      <a:ext cx="6120130" cy="4084320"/>
                    </a:xfrm>
                    <a:prstGeom prst="rect">
                      <a:avLst/>
                    </a:prstGeom>
                  </pic:spPr>
                </pic:pic>
              </a:graphicData>
            </a:graphic>
          </wp:inline>
        </w:drawing>
      </w:r>
    </w:p>
    <w:p w14:paraId="2B84EE12" w14:textId="13B520B4" w:rsidR="009702EF" w:rsidDel="00B13778" w:rsidRDefault="009702EF" w:rsidP="0000365A">
      <w:pPr>
        <w:pStyle w:val="Caption"/>
        <w:jc w:val="center"/>
      </w:pPr>
      <w:bookmarkStart w:id="82" w:name="_Ref156032408"/>
      <w:bookmarkStart w:id="83" w:name="_Toc212813521"/>
      <w:r w:rsidDel="00B13778">
        <w:t xml:space="preserve">Figure </w:t>
      </w:r>
      <w:r w:rsidR="00A92110" w:rsidDel="00B13778">
        <w:fldChar w:fldCharType="begin"/>
      </w:r>
      <w:r w:rsidR="00A92110" w:rsidDel="00B13778">
        <w:instrText xml:space="preserve"> STYLEREF 1 \s </w:instrText>
      </w:r>
      <w:r w:rsidR="00A92110" w:rsidDel="00B13778">
        <w:fldChar w:fldCharType="separate"/>
      </w:r>
      <w:r w:rsidR="00373327">
        <w:rPr>
          <w:noProof/>
        </w:rPr>
        <w:t>6</w:t>
      </w:r>
      <w:r w:rsidR="00A92110" w:rsidDel="00B13778">
        <w:fldChar w:fldCharType="end"/>
      </w:r>
      <w:r w:rsidR="00A92110" w:rsidDel="00B13778">
        <w:noBreakHyphen/>
      </w:r>
      <w:r w:rsidR="00A92110" w:rsidDel="00B13778">
        <w:fldChar w:fldCharType="begin"/>
      </w:r>
      <w:r w:rsidR="00A92110" w:rsidDel="00B13778">
        <w:instrText xml:space="preserve"> SEQ Figure \* ARABIC \s 1 </w:instrText>
      </w:r>
      <w:r w:rsidR="00A92110" w:rsidDel="00B13778">
        <w:fldChar w:fldCharType="separate"/>
      </w:r>
      <w:r w:rsidR="00373327">
        <w:rPr>
          <w:noProof/>
        </w:rPr>
        <w:t>1</w:t>
      </w:r>
      <w:r w:rsidR="00A92110" w:rsidDel="00B13778">
        <w:fldChar w:fldCharType="end"/>
      </w:r>
      <w:bookmarkEnd w:id="82"/>
      <w:r w:rsidDel="00B13778">
        <w:t xml:space="preserve"> Grievance Mechanism Process</w:t>
      </w:r>
      <w:bookmarkEnd w:id="83"/>
    </w:p>
    <w:p w14:paraId="1D9E6BEF" w14:textId="1F08155A" w:rsidR="009702EF" w:rsidRDefault="009702EF" w:rsidP="004A50DE">
      <w:pPr>
        <w:pStyle w:val="BodyText"/>
        <w:jc w:val="both"/>
        <w:rPr>
          <w:rFonts w:ascii="Verdana" w:hAnsi="Verdana"/>
          <w:color w:val="000000"/>
          <w:szCs w:val="20"/>
          <w:shd w:val="clear" w:color="auto" w:fill="FFFFFF"/>
        </w:rPr>
      </w:pPr>
      <w:r>
        <w:rPr>
          <w:rFonts w:ascii="Verdana" w:hAnsi="Verdana"/>
          <w:color w:val="000000"/>
          <w:szCs w:val="20"/>
          <w:shd w:val="clear" w:color="auto" w:fill="FFFFFF"/>
        </w:rPr>
        <w:t xml:space="preserve">The protocol for handling </w:t>
      </w:r>
      <w:r w:rsidRPr="006B4E19">
        <w:rPr>
          <w:rFonts w:ascii="Verdana" w:hAnsi="Verdana"/>
          <w:color w:val="000000"/>
          <w:szCs w:val="20"/>
          <w:shd w:val="clear" w:color="auto" w:fill="FFFFFF"/>
        </w:rPr>
        <w:t>Workforce and Community Grievance</w:t>
      </w:r>
      <w:r>
        <w:rPr>
          <w:rFonts w:ascii="Verdana" w:hAnsi="Verdana"/>
          <w:color w:val="000000"/>
          <w:szCs w:val="20"/>
          <w:shd w:val="clear" w:color="auto" w:fill="FFFFFF"/>
        </w:rPr>
        <w:t xml:space="preserve">s will generally be the same and is described in the remaining sub-sections of this chapter. </w:t>
      </w:r>
      <w:r w:rsidR="00F9589C" w:rsidRPr="00F9589C">
        <w:rPr>
          <w:rFonts w:ascii="Verdana" w:hAnsi="Verdana"/>
          <w:color w:val="000000"/>
          <w:szCs w:val="20"/>
          <w:shd w:val="clear" w:color="auto" w:fill="FFFFFF"/>
        </w:rPr>
        <w:t xml:space="preserve">A Community Liaison Officer (CLO) has been appointed to the </w:t>
      </w:r>
      <w:proofErr w:type="gramStart"/>
      <w:r w:rsidR="00F9589C" w:rsidRPr="00F9589C">
        <w:rPr>
          <w:rFonts w:ascii="Verdana" w:hAnsi="Verdana"/>
          <w:color w:val="000000"/>
          <w:szCs w:val="20"/>
          <w:shd w:val="clear" w:color="auto" w:fill="FFFFFF"/>
        </w:rPr>
        <w:t>Project</w:t>
      </w:r>
      <w:proofErr w:type="gramEnd"/>
      <w:r w:rsidR="00F9589C" w:rsidRPr="00F9589C">
        <w:rPr>
          <w:rFonts w:ascii="Verdana" w:hAnsi="Verdana"/>
          <w:color w:val="000000"/>
          <w:szCs w:val="20"/>
          <w:shd w:val="clear" w:color="auto" w:fill="FFFFFF"/>
        </w:rPr>
        <w:t xml:space="preserve"> and the CLO will be responsible for the implementation of the entire SEP, including management of the grievance mechanism.</w:t>
      </w:r>
      <w:r>
        <w:rPr>
          <w:rFonts w:ascii="Verdana" w:hAnsi="Verdana"/>
          <w:color w:val="000000"/>
          <w:szCs w:val="20"/>
          <w:shd w:val="clear" w:color="auto" w:fill="FFFFFF"/>
        </w:rPr>
        <w:t xml:space="preserve"> The CLO must ensure that the mechanism is well-functioning and </w:t>
      </w:r>
      <w:proofErr w:type="gramStart"/>
      <w:r>
        <w:rPr>
          <w:rFonts w:ascii="Verdana" w:hAnsi="Verdana"/>
          <w:color w:val="000000"/>
          <w:szCs w:val="20"/>
          <w:shd w:val="clear" w:color="auto" w:fill="FFFFFF"/>
        </w:rPr>
        <w:t>effective, and</w:t>
      </w:r>
      <w:proofErr w:type="gramEnd"/>
      <w:r>
        <w:rPr>
          <w:rFonts w:ascii="Verdana" w:hAnsi="Verdana"/>
          <w:color w:val="000000"/>
          <w:szCs w:val="20"/>
          <w:shd w:val="clear" w:color="auto" w:fill="FFFFFF"/>
        </w:rPr>
        <w:t xml:space="preserve"> be relatively easy to use so that Project proponents avoid the risk of tiring stakeholders with additional labor or increasing any adverse experiences with the Project.  </w:t>
      </w:r>
    </w:p>
    <w:p w14:paraId="619F677F" w14:textId="18F734DA" w:rsid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t>The handling of all grievances will be thoroughly documented for reporting to stakeholders and overall monitoring and evaluation of the Project’s risks and impacts to stakeholders and general social/socio-economic environment.</w:t>
      </w:r>
    </w:p>
    <w:p w14:paraId="5F238735" w14:textId="6C142133" w:rsidR="009702EF" w:rsidRP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lastRenderedPageBreak/>
        <w:t xml:space="preserve">Each step of the process is discussed in greater depth in the following sections. Roles and Responsibilities are described in Section </w:t>
      </w:r>
      <w:r>
        <w:rPr>
          <w:rFonts w:ascii="Verdana" w:hAnsi="Verdana"/>
          <w:color w:val="000000"/>
          <w:szCs w:val="20"/>
          <w:shd w:val="clear" w:color="auto" w:fill="FFFFFF"/>
        </w:rPr>
        <w:fldChar w:fldCharType="begin"/>
      </w:r>
      <w:r>
        <w:rPr>
          <w:rFonts w:ascii="Verdana" w:hAnsi="Verdana"/>
          <w:color w:val="000000"/>
          <w:szCs w:val="20"/>
          <w:shd w:val="clear" w:color="auto" w:fill="FFFFFF"/>
        </w:rPr>
        <w:instrText xml:space="preserve"> REF _Ref156033355 \n \h </w:instrText>
      </w:r>
      <w:r w:rsidR="00D9635A">
        <w:rPr>
          <w:rFonts w:ascii="Verdana" w:hAnsi="Verdana"/>
          <w:color w:val="000000"/>
          <w:szCs w:val="20"/>
          <w:shd w:val="clear" w:color="auto" w:fill="FFFFFF"/>
        </w:rPr>
        <w:instrText xml:space="preserve"> \* MERGEFORMAT </w:instrText>
      </w:r>
      <w:r>
        <w:rPr>
          <w:rFonts w:ascii="Verdana" w:hAnsi="Verdana"/>
          <w:color w:val="000000"/>
          <w:szCs w:val="20"/>
          <w:shd w:val="clear" w:color="auto" w:fill="FFFFFF"/>
        </w:rPr>
      </w:r>
      <w:r>
        <w:rPr>
          <w:rFonts w:ascii="Verdana" w:hAnsi="Verdana"/>
          <w:color w:val="000000"/>
          <w:szCs w:val="20"/>
          <w:shd w:val="clear" w:color="auto" w:fill="FFFFFF"/>
        </w:rPr>
        <w:fldChar w:fldCharType="separate"/>
      </w:r>
      <w:r w:rsidR="00373327">
        <w:rPr>
          <w:rFonts w:ascii="Verdana" w:hAnsi="Verdana"/>
          <w:color w:val="000000"/>
          <w:szCs w:val="20"/>
          <w:shd w:val="clear" w:color="auto" w:fill="FFFFFF"/>
        </w:rPr>
        <w:t>7</w:t>
      </w:r>
      <w:r>
        <w:rPr>
          <w:rFonts w:ascii="Verdana" w:hAnsi="Verdana"/>
          <w:color w:val="000000"/>
          <w:szCs w:val="20"/>
          <w:shd w:val="clear" w:color="auto" w:fill="FFFFFF"/>
        </w:rPr>
        <w:fldChar w:fldCharType="end"/>
      </w:r>
      <w:r>
        <w:rPr>
          <w:rFonts w:ascii="Verdana" w:hAnsi="Verdana"/>
          <w:color w:val="000000"/>
          <w:szCs w:val="20"/>
          <w:shd w:val="clear" w:color="auto" w:fill="FFFFFF"/>
        </w:rPr>
        <w:t xml:space="preserve">. </w:t>
      </w:r>
    </w:p>
    <w:p w14:paraId="7106DF75" w14:textId="5EB34597" w:rsidR="009702EF" w:rsidRDefault="009702EF" w:rsidP="009702EF">
      <w:pPr>
        <w:pStyle w:val="Heading3"/>
      </w:pPr>
      <w:bookmarkStart w:id="84" w:name="_Toc212813489"/>
      <w:bookmarkEnd w:id="80"/>
      <w:r>
        <w:t xml:space="preserve">Step 1: </w:t>
      </w:r>
      <w:r w:rsidR="002010F2" w:rsidRPr="002010F2">
        <w:t>RECEIVING AND RECORDING THE COMPLAINT</w:t>
      </w:r>
      <w:bookmarkEnd w:id="84"/>
      <w:r>
        <w:t xml:space="preserve"> </w:t>
      </w:r>
    </w:p>
    <w:p w14:paraId="419B0BCC" w14:textId="5B1C116D" w:rsidR="001E5AD8" w:rsidRDefault="00C45EE9" w:rsidP="00E007A3">
      <w:pPr>
        <w:pStyle w:val="BodyText"/>
        <w:jc w:val="both"/>
      </w:pPr>
      <w:r>
        <w:t xml:space="preserve">Stakeholders shall be able to </w:t>
      </w:r>
      <w:r w:rsidR="001E5AD8">
        <w:t>submit grievances at various avenues/sources; this ensures that all stakeholders can access the relevant Project GM easily.</w:t>
      </w:r>
      <w:r w:rsidR="004C2C11">
        <w:t xml:space="preserve"> The </w:t>
      </w:r>
      <w:r w:rsidR="002010F2">
        <w:t>appointed</w:t>
      </w:r>
      <w:r w:rsidR="001E5AD8">
        <w:t xml:space="preserve"> Project CLO who will manage overall stakeholder engagement and the GM. They will be responsible for ensuring that the requirements and protocols laid out in this SEP, other Project management plans, and </w:t>
      </w:r>
      <w:r w:rsidR="009A187D">
        <w:t xml:space="preserve">IFC </w:t>
      </w:r>
      <w:r w:rsidR="001E5AD8">
        <w:t xml:space="preserve">requirements are abided by when handling grievances and working with the GM. </w:t>
      </w:r>
    </w:p>
    <w:p w14:paraId="4CBEF339" w14:textId="77777777" w:rsidR="001E5AD8" w:rsidRDefault="001E5AD8" w:rsidP="00C45EE9">
      <w:pPr>
        <w:pStyle w:val="BodyText"/>
      </w:pPr>
      <w:r>
        <w:t xml:space="preserve">Stakeholders can submit grievances: </w:t>
      </w:r>
    </w:p>
    <w:p w14:paraId="0EC0CC89" w14:textId="75CBCFAB" w:rsidR="00F9499B" w:rsidRDefault="00F9499B" w:rsidP="00EB3338">
      <w:pPr>
        <w:pStyle w:val="BodyText"/>
        <w:numPr>
          <w:ilvl w:val="0"/>
          <w:numId w:val="51"/>
        </w:numPr>
        <w:jc w:val="both"/>
      </w:pPr>
      <w:r w:rsidRPr="00ED21B9">
        <w:t>Verbally or in writing to the CLO</w:t>
      </w:r>
      <w:r w:rsidR="00AC409B">
        <w:t>/Project Team</w:t>
      </w:r>
      <w:r w:rsidRPr="00ED21B9">
        <w:t xml:space="preserve">, at the following contact details: </w:t>
      </w:r>
      <w:hyperlink r:id="rId38" w:history="1">
        <w:r w:rsidRPr="000A7266">
          <w:rPr>
            <w:rStyle w:val="Hyperlink"/>
          </w:rPr>
          <w:t>yekares2@enerjisauretim.com</w:t>
        </w:r>
      </w:hyperlink>
      <w:r w:rsidR="00947BDA">
        <w:t xml:space="preserve">, </w:t>
      </w:r>
      <w:r w:rsidR="00947BDA" w:rsidRPr="00947BDA">
        <w:t xml:space="preserve">+90 216 512 40 00  </w:t>
      </w:r>
    </w:p>
    <w:p w14:paraId="4DD719B9" w14:textId="77777777" w:rsidR="008034A5" w:rsidRDefault="008034A5" w:rsidP="008034A5">
      <w:pPr>
        <w:pStyle w:val="Bullet"/>
        <w:numPr>
          <w:ilvl w:val="0"/>
          <w:numId w:val="51"/>
        </w:numPr>
      </w:pPr>
      <w:r w:rsidRPr="008746A0">
        <w:rPr>
          <w:rStyle w:val="normaltextrun"/>
          <w:rFonts w:ascii="Verdana" w:hAnsi="Verdana"/>
          <w:szCs w:val="20"/>
        </w:rPr>
        <w:t>In person or in writing via regular mail using the attached grievance form</w:t>
      </w:r>
      <w:r>
        <w:rPr>
          <w:rStyle w:val="normaltextrun"/>
          <w:rFonts w:ascii="Verdana" w:hAnsi="Verdana"/>
          <w:szCs w:val="20"/>
        </w:rPr>
        <w:t xml:space="preserve"> included in </w:t>
      </w:r>
      <w:r>
        <w:rPr>
          <w:rStyle w:val="normaltextrun"/>
          <w:rFonts w:ascii="Verdana" w:hAnsi="Verdana"/>
          <w:color w:val="000000"/>
          <w:szCs w:val="20"/>
          <w:shd w:val="clear" w:color="auto" w:fill="E1E3E6"/>
        </w:rPr>
        <w:t xml:space="preserve">Appendix C. </w:t>
      </w:r>
    </w:p>
    <w:p w14:paraId="5002BC6D" w14:textId="77777777" w:rsidR="008034A5" w:rsidRPr="0019521A" w:rsidRDefault="008034A5" w:rsidP="008034A5">
      <w:pPr>
        <w:pStyle w:val="Bullet"/>
        <w:numPr>
          <w:ilvl w:val="0"/>
          <w:numId w:val="51"/>
        </w:numPr>
      </w:pPr>
      <w:r w:rsidRPr="0019521A">
        <w:rPr>
          <w:rStyle w:val="normaltextrun"/>
          <w:rFonts w:ascii="Verdana" w:hAnsi="Verdana"/>
          <w:szCs w:val="20"/>
        </w:rPr>
        <w:t xml:space="preserve">Electronically, by submitting a form </w:t>
      </w:r>
      <w:r w:rsidRPr="0019521A">
        <w:t>on</w:t>
      </w:r>
      <w:r w:rsidRPr="0019521A">
        <w:rPr>
          <w:rStyle w:val="normaltextrun"/>
          <w:rFonts w:ascii="Verdana" w:hAnsi="Verdana"/>
          <w:szCs w:val="20"/>
        </w:rPr>
        <w:t xml:space="preserve"> the Project website</w:t>
      </w:r>
      <w:r>
        <w:rPr>
          <w:rStyle w:val="normaltextrun"/>
          <w:rFonts w:ascii="Verdana" w:hAnsi="Verdana"/>
          <w:szCs w:val="20"/>
        </w:rPr>
        <w:t>:</w:t>
      </w:r>
      <w:r w:rsidRPr="00B933BB">
        <w:t xml:space="preserve"> </w:t>
      </w:r>
      <w:r w:rsidRPr="00B933BB">
        <w:rPr>
          <w:rStyle w:val="normaltextrun"/>
          <w:rFonts w:ascii="Verdana" w:hAnsi="Verdana"/>
          <w:szCs w:val="20"/>
        </w:rPr>
        <w:t>https://yekares2.enerjisauretim.com</w:t>
      </w:r>
      <w:r w:rsidRPr="0019521A">
        <w:rPr>
          <w:rStyle w:val="eop"/>
          <w:rFonts w:ascii="Verdana" w:hAnsi="Verdana"/>
          <w:szCs w:val="20"/>
        </w:rPr>
        <w:t> </w:t>
      </w:r>
    </w:p>
    <w:p w14:paraId="79206C42" w14:textId="77777777" w:rsidR="00832F73" w:rsidRDefault="00254A27" w:rsidP="00E007A3">
      <w:pPr>
        <w:pStyle w:val="BodyText"/>
        <w:jc w:val="both"/>
      </w:pPr>
      <w:r>
        <w:t xml:space="preserve">During </w:t>
      </w:r>
      <w:r w:rsidR="00C71FEF">
        <w:t>employee onboarding and communication about the GM to stakeholders, the Client will make sure to inform which submission channels ensure anonymity and confidential</w:t>
      </w:r>
      <w:r w:rsidR="00832F73">
        <w:t xml:space="preserve">ity. </w:t>
      </w:r>
    </w:p>
    <w:p w14:paraId="3B32177F" w14:textId="530EC821" w:rsidR="001E5AD8" w:rsidRDefault="001E5AD8" w:rsidP="00E007A3">
      <w:pPr>
        <w:pStyle w:val="BodyText"/>
        <w:jc w:val="both"/>
      </w:pPr>
      <w:r>
        <w:t xml:space="preserve">Stakeholders will be informed as to how the GM </w:t>
      </w:r>
      <w:proofErr w:type="gramStart"/>
      <w:r>
        <w:t>shall</w:t>
      </w:r>
      <w:proofErr w:type="gramEnd"/>
      <w:r>
        <w:t xml:space="preserve"> be used and where to access it; they will have access to the most recent SEP, including a GM, </w:t>
      </w:r>
      <w:proofErr w:type="gramStart"/>
      <w:r>
        <w:t>at all times</w:t>
      </w:r>
      <w:proofErr w:type="gramEnd"/>
      <w:r>
        <w:t xml:space="preserve">. Other supplementary communication materials may be required of the Client, to convey this information.  The language shall be clear and </w:t>
      </w:r>
      <w:proofErr w:type="gramStart"/>
      <w:r>
        <w:t>concise</w:t>
      </w:r>
      <w:proofErr w:type="gramEnd"/>
      <w:r>
        <w:t xml:space="preserve"> and materials will be shared in English and Turkish. </w:t>
      </w:r>
    </w:p>
    <w:p w14:paraId="00FE5A26" w14:textId="4557DB91" w:rsidR="00182165" w:rsidRDefault="00182165" w:rsidP="00182165">
      <w:pPr>
        <w:pStyle w:val="BodyText"/>
        <w:jc w:val="both"/>
      </w:pPr>
      <w:r w:rsidRPr="00692199">
        <w:t xml:space="preserve">All grievances and related requests are registered </w:t>
      </w:r>
      <w:r>
        <w:t xml:space="preserve">within 2 business days </w:t>
      </w:r>
      <w:r w:rsidRPr="00692199">
        <w:t xml:space="preserve">and managed through the </w:t>
      </w:r>
      <w:proofErr w:type="spellStart"/>
      <w:r w:rsidRPr="00692199">
        <w:t>eBA</w:t>
      </w:r>
      <w:proofErr w:type="spellEnd"/>
      <w:r w:rsidRPr="00692199">
        <w:t xml:space="preserve"> system</w:t>
      </w:r>
      <w:r>
        <w:t xml:space="preserve"> of Enerjisa</w:t>
      </w:r>
      <w:r w:rsidRPr="00692199">
        <w:t xml:space="preserve"> using the Grievance Registration and Closure Form (</w:t>
      </w:r>
      <w:r>
        <w:t>See Appendix C</w:t>
      </w:r>
      <w:r w:rsidRPr="00692199">
        <w:t>). The system ensures that all supporting documentation</w:t>
      </w:r>
      <w:r>
        <w:t xml:space="preserve"> </w:t>
      </w:r>
      <w:r w:rsidRPr="00692199">
        <w:t xml:space="preserve">such as financial records, correspondence and donation protocol documents linked to </w:t>
      </w:r>
      <w:r w:rsidR="004A50DE" w:rsidRPr="00692199">
        <w:t>grievance</w:t>
      </w:r>
      <w:r w:rsidRPr="00692199">
        <w:t xml:space="preserve"> or request</w:t>
      </w:r>
      <w:r>
        <w:t xml:space="preserve"> </w:t>
      </w:r>
      <w:r w:rsidRPr="00692199">
        <w:t>are properly attached and tracked throughout the process.</w:t>
      </w:r>
      <w:r>
        <w:t xml:space="preserve"> </w:t>
      </w:r>
    </w:p>
    <w:p w14:paraId="6BD945F1" w14:textId="3CB6B99D" w:rsidR="00182165" w:rsidRDefault="00182165" w:rsidP="00E007A3">
      <w:pPr>
        <w:pStyle w:val="BodyText"/>
        <w:jc w:val="both"/>
      </w:pPr>
      <w:r w:rsidRPr="008A00EA">
        <w:t>High-risk or sensitive grievances, such as those involving Gender-Based Violence and Harassment (GBVH), child protection issues, serious safety incidents, or alleged discrimination, will be treated as a priority. Such cases will be acknowledged immediately and assigned to a designated Case Manager within 48 hours to ensure a prompt, sensitive, and confidential response, including referral to appropriate support services where required.</w:t>
      </w:r>
    </w:p>
    <w:p w14:paraId="438A80A8" w14:textId="4B24205A" w:rsidR="003A2D1D" w:rsidRDefault="003A2D1D" w:rsidP="00D9635A">
      <w:pPr>
        <w:pStyle w:val="Bullet"/>
        <w:numPr>
          <w:ilvl w:val="0"/>
          <w:numId w:val="0"/>
        </w:numPr>
        <w:jc w:val="both"/>
        <w:rPr>
          <w:rStyle w:val="eop"/>
          <w:rFonts w:ascii="Verdana" w:hAnsi="Verdana"/>
          <w:szCs w:val="20"/>
        </w:rPr>
      </w:pPr>
      <w:r>
        <w:rPr>
          <w:rStyle w:val="eop"/>
          <w:rFonts w:ascii="Verdana" w:hAnsi="Verdana"/>
          <w:szCs w:val="20"/>
        </w:rPr>
        <w:t xml:space="preserve"> </w:t>
      </w:r>
    </w:p>
    <w:p w14:paraId="50D0F2FC" w14:textId="1899136A" w:rsidR="001E5AD8" w:rsidRDefault="001E5AD8" w:rsidP="00D9635A">
      <w:pPr>
        <w:pStyle w:val="Bullet"/>
        <w:numPr>
          <w:ilvl w:val="0"/>
          <w:numId w:val="0"/>
        </w:numPr>
        <w:jc w:val="both"/>
        <w:rPr>
          <w:rStyle w:val="eop"/>
          <w:rFonts w:ascii="Verdana" w:hAnsi="Verdana"/>
          <w:szCs w:val="20"/>
        </w:rPr>
      </w:pPr>
      <w:r>
        <w:rPr>
          <w:rStyle w:val="eop"/>
          <w:rFonts w:ascii="Verdana" w:hAnsi="Verdana"/>
          <w:szCs w:val="20"/>
        </w:rPr>
        <w:t xml:space="preserve">After logging the grievance in the register, the CLO must acknowledge the receipt of the grievance in </w:t>
      </w:r>
      <w:proofErr w:type="gramStart"/>
      <w:r>
        <w:rPr>
          <w:rStyle w:val="eop"/>
          <w:rFonts w:ascii="Verdana" w:hAnsi="Verdana"/>
          <w:szCs w:val="20"/>
        </w:rPr>
        <w:t>writing</w:t>
      </w:r>
      <w:proofErr w:type="gramEnd"/>
      <w:r>
        <w:rPr>
          <w:rStyle w:val="eop"/>
          <w:rFonts w:ascii="Verdana" w:hAnsi="Verdana"/>
          <w:szCs w:val="20"/>
        </w:rPr>
        <w:t xml:space="preserve"> and this must be delivered to the complainant. </w:t>
      </w:r>
    </w:p>
    <w:p w14:paraId="22DE320D" w14:textId="585BAB1D" w:rsidR="001E5AD8" w:rsidRDefault="001E5AD8" w:rsidP="00D9635A">
      <w:pPr>
        <w:pStyle w:val="Bullet"/>
        <w:numPr>
          <w:ilvl w:val="0"/>
          <w:numId w:val="0"/>
        </w:numPr>
        <w:jc w:val="both"/>
        <w:rPr>
          <w:rStyle w:val="eop"/>
          <w:rFonts w:ascii="Verdana" w:hAnsi="Verdana"/>
          <w:szCs w:val="20"/>
        </w:rPr>
      </w:pPr>
      <w:r>
        <w:rPr>
          <w:rStyle w:val="eop"/>
          <w:rFonts w:ascii="Verdana" w:hAnsi="Verdana"/>
          <w:szCs w:val="20"/>
        </w:rPr>
        <w:t>Once the grievance is initially logged, the eligibility will be determined. Grievances will only be considered “</w:t>
      </w:r>
      <w:r w:rsidR="007706E3">
        <w:rPr>
          <w:rStyle w:val="eop"/>
          <w:rFonts w:ascii="Verdana" w:hAnsi="Verdana"/>
          <w:szCs w:val="20"/>
        </w:rPr>
        <w:t>admissible</w:t>
      </w:r>
      <w:r>
        <w:rPr>
          <w:rStyle w:val="eop"/>
          <w:rFonts w:ascii="Verdana" w:hAnsi="Verdana"/>
          <w:szCs w:val="20"/>
        </w:rPr>
        <w:t xml:space="preserve">” for subsequent processing and potential remediation if the claim is related to the Project activities (during any phase). This includes both direct and indirect activities from/by Project proponents and/or the Project’s contractors and subcontractors. Grievances are </w:t>
      </w:r>
      <w:r w:rsidRPr="001E5AD8">
        <w:rPr>
          <w:rStyle w:val="eop"/>
          <w:rFonts w:ascii="Verdana" w:hAnsi="Verdana"/>
          <w:b/>
          <w:bCs/>
          <w:szCs w:val="20"/>
        </w:rPr>
        <w:t>not</w:t>
      </w:r>
      <w:r>
        <w:rPr>
          <w:rStyle w:val="eop"/>
          <w:rFonts w:ascii="Verdana" w:hAnsi="Verdana"/>
          <w:szCs w:val="20"/>
        </w:rPr>
        <w:t xml:space="preserve"> admissible and will be considered ineligible if </w:t>
      </w:r>
      <w:r w:rsidR="00024E82">
        <w:rPr>
          <w:rStyle w:val="eop"/>
          <w:rFonts w:ascii="Verdana" w:hAnsi="Verdana"/>
          <w:szCs w:val="20"/>
        </w:rPr>
        <w:t xml:space="preserve">they </w:t>
      </w:r>
      <w:r>
        <w:rPr>
          <w:rStyle w:val="eop"/>
          <w:rFonts w:ascii="Verdana" w:hAnsi="Verdana"/>
          <w:szCs w:val="20"/>
        </w:rPr>
        <w:t xml:space="preserve">meet any of the following criteria: </w:t>
      </w:r>
    </w:p>
    <w:p w14:paraId="27B75004" w14:textId="64F661FB" w:rsidR="001E5AD8" w:rsidRPr="001E5AD8" w:rsidRDefault="001E5AD8" w:rsidP="00D9635A">
      <w:pPr>
        <w:pStyle w:val="Bullet"/>
        <w:jc w:val="both"/>
      </w:pPr>
      <w:r>
        <w:rPr>
          <w:rStyle w:val="normaltextrun"/>
          <w:rFonts w:ascii="Verdana" w:hAnsi="Verdana"/>
          <w:szCs w:val="20"/>
        </w:rPr>
        <w:lastRenderedPageBreak/>
        <w:t>The complaint is not related to the Project and has no obvious relationship with the activities of the Project in any of its phases,</w:t>
      </w:r>
      <w:r w:rsidR="00F12697">
        <w:rPr>
          <w:rStyle w:val="normaltextrun"/>
          <w:rFonts w:ascii="Verdana" w:hAnsi="Verdana"/>
          <w:szCs w:val="20"/>
        </w:rPr>
        <w:t xml:space="preserve"> including activities carried out by the Project’s</w:t>
      </w:r>
      <w:r>
        <w:rPr>
          <w:rStyle w:val="normaltextrun"/>
          <w:rFonts w:ascii="Verdana" w:hAnsi="Verdana"/>
          <w:szCs w:val="20"/>
        </w:rPr>
        <w:t xml:space="preserve"> contractors</w:t>
      </w:r>
      <w:r w:rsidR="00F12697">
        <w:rPr>
          <w:rStyle w:val="normaltextrun"/>
          <w:rFonts w:ascii="Verdana" w:hAnsi="Verdana"/>
          <w:szCs w:val="20"/>
        </w:rPr>
        <w:t>,</w:t>
      </w:r>
      <w:r>
        <w:rPr>
          <w:rStyle w:val="normaltextrun"/>
          <w:rFonts w:ascii="Verdana" w:hAnsi="Verdana"/>
          <w:szCs w:val="20"/>
        </w:rPr>
        <w:t xml:space="preserve"> subcontractors</w:t>
      </w:r>
      <w:r w:rsidR="00F12697">
        <w:rPr>
          <w:rStyle w:val="normaltextrun"/>
          <w:rFonts w:ascii="Verdana" w:hAnsi="Verdana"/>
          <w:szCs w:val="20"/>
        </w:rPr>
        <w:t xml:space="preserve"> or their employees</w:t>
      </w:r>
      <w:r>
        <w:rPr>
          <w:rStyle w:val="normaltextrun"/>
          <w:rFonts w:ascii="Verdana" w:hAnsi="Verdana"/>
          <w:szCs w:val="20"/>
        </w:rPr>
        <w:t>.</w:t>
      </w:r>
      <w:r>
        <w:rPr>
          <w:rStyle w:val="eop"/>
          <w:rFonts w:ascii="Verdana" w:hAnsi="Verdana"/>
          <w:szCs w:val="20"/>
        </w:rPr>
        <w:t> </w:t>
      </w:r>
    </w:p>
    <w:p w14:paraId="4182404E" w14:textId="4E0ECE50" w:rsidR="001E5AD8" w:rsidRDefault="001E5AD8" w:rsidP="00D9635A">
      <w:pPr>
        <w:pStyle w:val="Bullet"/>
        <w:jc w:val="both"/>
      </w:pPr>
      <w:r>
        <w:rPr>
          <w:rStyle w:val="normaltextrun"/>
          <w:rFonts w:ascii="Verdana" w:hAnsi="Verdana"/>
          <w:szCs w:val="20"/>
        </w:rPr>
        <w:t xml:space="preserve">There are other more appropriate mechanisms or formal institutions or community procedures to deal with the </w:t>
      </w:r>
      <w:r w:rsidR="009959E2">
        <w:rPr>
          <w:rStyle w:val="normaltextrun"/>
          <w:rFonts w:ascii="Verdana" w:hAnsi="Verdana"/>
          <w:szCs w:val="20"/>
        </w:rPr>
        <w:t xml:space="preserve">complaint (which will be indicated to the </w:t>
      </w:r>
      <w:r w:rsidR="00015DA9">
        <w:rPr>
          <w:rStyle w:val="normaltextrun"/>
          <w:rFonts w:ascii="Verdana" w:hAnsi="Verdana"/>
          <w:szCs w:val="20"/>
        </w:rPr>
        <w:t>complainant)</w:t>
      </w:r>
      <w:r>
        <w:rPr>
          <w:rStyle w:val="normaltextrun"/>
          <w:rFonts w:ascii="Verdana" w:hAnsi="Verdana"/>
          <w:szCs w:val="20"/>
        </w:rPr>
        <w:t>.</w:t>
      </w:r>
      <w:r>
        <w:rPr>
          <w:rStyle w:val="eop"/>
          <w:rFonts w:ascii="Verdana" w:hAnsi="Verdana"/>
          <w:szCs w:val="20"/>
        </w:rPr>
        <w:t> </w:t>
      </w:r>
    </w:p>
    <w:p w14:paraId="5ACFE533" w14:textId="43F9F1F7" w:rsidR="00B70D6A" w:rsidRDefault="00D1077F" w:rsidP="00D9635A">
      <w:pPr>
        <w:pStyle w:val="Bullet"/>
        <w:numPr>
          <w:ilvl w:val="0"/>
          <w:numId w:val="0"/>
        </w:numPr>
        <w:jc w:val="both"/>
        <w:rPr>
          <w:rStyle w:val="eop"/>
          <w:rFonts w:ascii="Verdana" w:hAnsi="Verdana"/>
          <w:szCs w:val="20"/>
        </w:rPr>
      </w:pPr>
      <w:r>
        <w:rPr>
          <w:rStyle w:val="eop"/>
          <w:rFonts w:ascii="Verdana" w:hAnsi="Verdana"/>
          <w:szCs w:val="20"/>
        </w:rPr>
        <w:t>If a complaint is not admissible</w:t>
      </w:r>
      <w:r w:rsidR="00B70D6A">
        <w:rPr>
          <w:rStyle w:val="eop"/>
          <w:rFonts w:ascii="Verdana" w:hAnsi="Verdana"/>
          <w:szCs w:val="20"/>
        </w:rPr>
        <w:t xml:space="preserve">, the Client </w:t>
      </w:r>
      <w:r>
        <w:rPr>
          <w:rStyle w:val="eop"/>
          <w:rFonts w:ascii="Verdana" w:hAnsi="Verdana"/>
          <w:szCs w:val="20"/>
        </w:rPr>
        <w:t xml:space="preserve">must relay that information in writing with a justification as to why it cannot be processed further. </w:t>
      </w:r>
      <w:r w:rsidR="009A6E76" w:rsidRPr="009A6E76">
        <w:rPr>
          <w:rStyle w:val="eop"/>
          <w:rFonts w:ascii="Verdana" w:hAnsi="Verdana"/>
          <w:szCs w:val="20"/>
        </w:rPr>
        <w:t>In cases where the grievance is not related to the Project, the complainant is guided to contact the appropriate party or authority.</w:t>
      </w:r>
      <w:r>
        <w:rPr>
          <w:rStyle w:val="eop"/>
          <w:rFonts w:ascii="Verdana" w:hAnsi="Verdana"/>
          <w:szCs w:val="20"/>
        </w:rPr>
        <w:t xml:space="preserve"> </w:t>
      </w:r>
    </w:p>
    <w:p w14:paraId="686AD1CA" w14:textId="3704D041" w:rsidR="001E5AD8" w:rsidRPr="0019521A" w:rsidRDefault="00B70D6A" w:rsidP="00D9635A">
      <w:pPr>
        <w:pStyle w:val="Bullet"/>
        <w:numPr>
          <w:ilvl w:val="0"/>
          <w:numId w:val="0"/>
        </w:numPr>
        <w:jc w:val="both"/>
        <w:rPr>
          <w:rFonts w:ascii="Verdana" w:hAnsi="Verdana"/>
          <w:szCs w:val="20"/>
        </w:rPr>
      </w:pPr>
      <w:r>
        <w:rPr>
          <w:rStyle w:val="eop"/>
          <w:rFonts w:ascii="Verdana" w:hAnsi="Verdana"/>
          <w:szCs w:val="20"/>
        </w:rPr>
        <w:t>If necessary to ensure that the grievance is processed,</w:t>
      </w:r>
      <w:r w:rsidR="001E5AD8">
        <w:rPr>
          <w:rStyle w:val="eop"/>
          <w:rFonts w:ascii="Verdana" w:hAnsi="Verdana"/>
          <w:szCs w:val="20"/>
        </w:rPr>
        <w:t xml:space="preserve"> the CLO </w:t>
      </w:r>
      <w:r>
        <w:rPr>
          <w:rStyle w:val="eop"/>
          <w:rFonts w:ascii="Verdana" w:hAnsi="Verdana"/>
          <w:szCs w:val="20"/>
        </w:rPr>
        <w:t xml:space="preserve">will </w:t>
      </w:r>
      <w:r w:rsidR="001E5AD8">
        <w:rPr>
          <w:rStyle w:val="eop"/>
          <w:rFonts w:ascii="Verdana" w:hAnsi="Verdana"/>
          <w:szCs w:val="20"/>
        </w:rPr>
        <w:t xml:space="preserve">request further information from the complainant to determine admissibility and/or deal with </w:t>
      </w:r>
      <w:proofErr w:type="gramStart"/>
      <w:r w:rsidR="001E5AD8">
        <w:rPr>
          <w:rStyle w:val="eop"/>
          <w:rFonts w:ascii="Verdana" w:hAnsi="Verdana"/>
          <w:szCs w:val="20"/>
        </w:rPr>
        <w:t>the grievance</w:t>
      </w:r>
      <w:proofErr w:type="gramEnd"/>
      <w:r w:rsidR="001E5AD8">
        <w:rPr>
          <w:rStyle w:val="eop"/>
          <w:rFonts w:ascii="Verdana" w:hAnsi="Verdana"/>
          <w:szCs w:val="20"/>
        </w:rPr>
        <w:t xml:space="preserve"> in the most fitting manner. Request</w:t>
      </w:r>
      <w:r w:rsidR="009A6E76">
        <w:rPr>
          <w:rStyle w:val="eop"/>
          <w:rFonts w:ascii="Verdana" w:hAnsi="Verdana"/>
          <w:szCs w:val="20"/>
        </w:rPr>
        <w:t>s</w:t>
      </w:r>
      <w:r w:rsidR="001E5AD8">
        <w:rPr>
          <w:rStyle w:val="eop"/>
          <w:rFonts w:ascii="Verdana" w:hAnsi="Verdana"/>
          <w:szCs w:val="20"/>
        </w:rPr>
        <w:t xml:space="preserve"> for further information must also be documented in writing.</w:t>
      </w:r>
    </w:p>
    <w:p w14:paraId="3DAC1B44" w14:textId="6E1B2E28" w:rsidR="009702EF" w:rsidRPr="00D1077F" w:rsidRDefault="009702EF" w:rsidP="00D9635A">
      <w:pPr>
        <w:pStyle w:val="BodyText"/>
        <w:jc w:val="both"/>
        <w:rPr>
          <w:rFonts w:ascii="Verdana" w:hAnsi="Verdana"/>
          <w:color w:val="000000"/>
          <w:szCs w:val="20"/>
          <w:shd w:val="clear" w:color="auto" w:fill="FFFFFF"/>
        </w:rPr>
      </w:pPr>
    </w:p>
    <w:p w14:paraId="595029C0" w14:textId="189D6738" w:rsidR="009702EF" w:rsidRDefault="009702EF" w:rsidP="00D9635A">
      <w:pPr>
        <w:pStyle w:val="Heading3"/>
        <w:jc w:val="both"/>
        <w:rPr>
          <w:shd w:val="clear" w:color="auto" w:fill="FFFFFF"/>
        </w:rPr>
      </w:pPr>
      <w:bookmarkStart w:id="85" w:name="_Toc212813490"/>
      <w:r>
        <w:rPr>
          <w:shd w:val="clear" w:color="auto" w:fill="FFFFFF"/>
        </w:rPr>
        <w:t xml:space="preserve">Step </w:t>
      </w:r>
      <w:r w:rsidR="00F721BA">
        <w:rPr>
          <w:shd w:val="clear" w:color="auto" w:fill="FFFFFF"/>
        </w:rPr>
        <w:t>2</w:t>
      </w:r>
      <w:r>
        <w:rPr>
          <w:shd w:val="clear" w:color="auto" w:fill="FFFFFF"/>
        </w:rPr>
        <w:t>:</w:t>
      </w:r>
      <w:r w:rsidR="00F721BA">
        <w:rPr>
          <w:shd w:val="clear" w:color="auto" w:fill="FFFFFF"/>
        </w:rPr>
        <w:t xml:space="preserve"> </w:t>
      </w:r>
      <w:r w:rsidR="00CC7A43" w:rsidRPr="00CC7A43">
        <w:rPr>
          <w:shd w:val="clear" w:color="auto" w:fill="FFFFFF"/>
        </w:rPr>
        <w:t>RESOLUTION AND COMMUNICATION TO STAKEHOLDERS</w:t>
      </w:r>
      <w:bookmarkEnd w:id="85"/>
      <w:r>
        <w:rPr>
          <w:shd w:val="clear" w:color="auto" w:fill="FFFFFF"/>
        </w:rPr>
        <w:t xml:space="preserve"> </w:t>
      </w:r>
    </w:p>
    <w:p w14:paraId="1ED518FB" w14:textId="77777777" w:rsidR="00BD3255" w:rsidRDefault="00BD3255" w:rsidP="00BD3255">
      <w:pPr>
        <w:pStyle w:val="BodyText"/>
        <w:jc w:val="both"/>
      </w:pPr>
      <w:r>
        <w:t xml:space="preserve">For valid grievances, the CLO will assign specific actions to the relevant Project Company personnel, depending on the nature of </w:t>
      </w:r>
      <w:proofErr w:type="gramStart"/>
      <w:r>
        <w:t>the grievance</w:t>
      </w:r>
      <w:proofErr w:type="gramEnd"/>
      <w:r>
        <w:t xml:space="preserve"> to assess and determine appropriate resolution measures.</w:t>
      </w:r>
    </w:p>
    <w:p w14:paraId="702C0715" w14:textId="77777777" w:rsidR="00BD3255" w:rsidRDefault="00BD3255" w:rsidP="00BD3255">
      <w:pPr>
        <w:pStyle w:val="BodyText"/>
        <w:jc w:val="both"/>
      </w:pPr>
      <w:r>
        <w:t>The Project commits to ensuring that all valid grievances are addressed in a timely and transparent manner. Upon receipt, the Community Liaison Officers (CLOs) assign specific actions to the relevant Project Company personnel, depending on the nature of the grievance, to assess and determine appropriate resolution measures.</w:t>
      </w:r>
    </w:p>
    <w:p w14:paraId="6418AFC8" w14:textId="77777777" w:rsidR="00BD3255" w:rsidRDefault="00BD3255" w:rsidP="00BD3255">
      <w:pPr>
        <w:pStyle w:val="BodyText"/>
        <w:jc w:val="both"/>
      </w:pPr>
      <w:r>
        <w:t>The CLOs will inform the complainant of the actions taken or planned within a maximum of ten (10) business days. In cases where the issue requires a more detailed or complex review, this will be communicated to the complainant along with an indicative timeframe for resolution.</w:t>
      </w:r>
    </w:p>
    <w:p w14:paraId="75C300F6" w14:textId="4CC12FB0" w:rsidR="003A70BC" w:rsidRPr="003A70BC" w:rsidRDefault="00BD3255" w:rsidP="00BD3255">
      <w:pPr>
        <w:pStyle w:val="BodyText"/>
        <w:jc w:val="both"/>
      </w:pPr>
      <w:r>
        <w:t>Enerjisa Üretim aims to resolve each grievance within thirty (30) business days from the date of registration.</w:t>
      </w:r>
      <w:r w:rsidR="00B731C6">
        <w:t xml:space="preserve"> </w:t>
      </w:r>
    </w:p>
    <w:p w14:paraId="28191E0D" w14:textId="2A4F461C" w:rsidR="007F3B25" w:rsidRDefault="007F3B25" w:rsidP="007F3B25">
      <w:pPr>
        <w:pStyle w:val="Heading3"/>
      </w:pPr>
      <w:bookmarkStart w:id="86" w:name="_Toc212813491"/>
      <w:r>
        <w:t xml:space="preserve">Step </w:t>
      </w:r>
      <w:r w:rsidR="00BD3255">
        <w:t>3</w:t>
      </w:r>
      <w:r>
        <w:t xml:space="preserve">: </w:t>
      </w:r>
      <w:r w:rsidR="008931F3">
        <w:t>G</w:t>
      </w:r>
      <w:r>
        <w:t xml:space="preserve">rievance Close </w:t>
      </w:r>
      <w:r w:rsidR="008931F3">
        <w:t>O</w:t>
      </w:r>
      <w:r>
        <w:t>ut, Monitoring and Evaluation</w:t>
      </w:r>
      <w:bookmarkEnd w:id="86"/>
    </w:p>
    <w:p w14:paraId="5202E294" w14:textId="0DF4418E" w:rsidR="00B731C6" w:rsidRDefault="00B731C6" w:rsidP="00D9635A">
      <w:pPr>
        <w:pStyle w:val="BodyText"/>
        <w:jc w:val="both"/>
      </w:pPr>
      <w:r>
        <w:t xml:space="preserve">After </w:t>
      </w:r>
      <w:r w:rsidR="001B5BAF">
        <w:t>the resolution</w:t>
      </w:r>
      <w:r>
        <w:t xml:space="preserve"> is formally agreed upon and there are no outstanding protocols</w:t>
      </w:r>
      <w:r w:rsidR="005046D7">
        <w:t>,</w:t>
      </w:r>
      <w:r>
        <w:t xml:space="preserve"> the grievance can be closed out. A final agreement must be documented in writing to constitute the closure of </w:t>
      </w:r>
      <w:r w:rsidR="001B5BAF">
        <w:t>grievance</w:t>
      </w:r>
      <w:r>
        <w:t xml:space="preserve">. The status of closure shall be adjusted accordingly in the Grievance </w:t>
      </w:r>
      <w:proofErr w:type="gramStart"/>
      <w:r>
        <w:t>Database</w:t>
      </w:r>
      <w:proofErr w:type="gramEnd"/>
      <w:r>
        <w:t xml:space="preserve"> and all documentation shall be safely kept. The CLO will send a Grievance Closure Letter once it is closed out. </w:t>
      </w:r>
    </w:p>
    <w:p w14:paraId="687B95F4" w14:textId="77777777" w:rsidR="002A4AE4" w:rsidRPr="00990C11" w:rsidRDefault="002A4AE4" w:rsidP="002A4AE4">
      <w:pPr>
        <w:pStyle w:val="BodyText"/>
        <w:jc w:val="both"/>
      </w:pPr>
      <w:r w:rsidRPr="00990C11">
        <w:t>Grievances will be categorized as:</w:t>
      </w:r>
    </w:p>
    <w:p w14:paraId="6834A8D9" w14:textId="77777777" w:rsidR="002A4AE4" w:rsidRPr="00990C11" w:rsidRDefault="002A4AE4" w:rsidP="002A4AE4">
      <w:pPr>
        <w:pStyle w:val="BodyText"/>
        <w:numPr>
          <w:ilvl w:val="0"/>
          <w:numId w:val="52"/>
        </w:numPr>
        <w:jc w:val="both"/>
      </w:pPr>
      <w:r w:rsidRPr="00990C11">
        <w:rPr>
          <w:b/>
        </w:rPr>
        <w:t>Closed by agreement:</w:t>
      </w:r>
      <w:r w:rsidRPr="00990C11">
        <w:t xml:space="preserve"> resolved with the complainant’s consent,</w:t>
      </w:r>
    </w:p>
    <w:p w14:paraId="473E8CA9" w14:textId="77777777" w:rsidR="002A4AE4" w:rsidRPr="00990C11" w:rsidRDefault="002A4AE4" w:rsidP="002A4AE4">
      <w:pPr>
        <w:pStyle w:val="BodyText"/>
        <w:numPr>
          <w:ilvl w:val="0"/>
          <w:numId w:val="52"/>
        </w:numPr>
        <w:jc w:val="both"/>
      </w:pPr>
      <w:r w:rsidRPr="00990C11">
        <w:rPr>
          <w:b/>
        </w:rPr>
        <w:t>Closed without agreement:</w:t>
      </w:r>
      <w:r w:rsidRPr="00990C11">
        <w:t xml:space="preserve"> resolved without mutual consent, or</w:t>
      </w:r>
    </w:p>
    <w:p w14:paraId="45A70497" w14:textId="77777777" w:rsidR="002A4AE4" w:rsidRPr="00990C11" w:rsidRDefault="002A4AE4" w:rsidP="002A4AE4">
      <w:pPr>
        <w:pStyle w:val="BodyText"/>
        <w:numPr>
          <w:ilvl w:val="0"/>
          <w:numId w:val="52"/>
        </w:numPr>
        <w:jc w:val="both"/>
      </w:pPr>
      <w:r w:rsidRPr="00990C11">
        <w:rPr>
          <w:b/>
        </w:rPr>
        <w:t>Closed and referred to court:</w:t>
      </w:r>
      <w:r w:rsidRPr="00990C11">
        <w:t xml:space="preserve"> when the complainant decides to take legal action.</w:t>
      </w:r>
    </w:p>
    <w:p w14:paraId="29134A47" w14:textId="0384EF07" w:rsidR="002A4AE4" w:rsidRPr="002A4AE4" w:rsidRDefault="002A4AE4" w:rsidP="00D9635A">
      <w:pPr>
        <w:pStyle w:val="BodyText"/>
        <w:jc w:val="both"/>
      </w:pPr>
      <w:r w:rsidRPr="00990C11">
        <w:t>Anonymous grievances will also be closed with documented evidence while keeping the complainant’s identity confidential.</w:t>
      </w:r>
    </w:p>
    <w:p w14:paraId="4989AEB1" w14:textId="1627D207" w:rsidR="009702EF" w:rsidRDefault="00B731C6" w:rsidP="00D9635A">
      <w:pPr>
        <w:pStyle w:val="BodyText"/>
        <w:jc w:val="both"/>
      </w:pPr>
      <w:r w:rsidRPr="0019521A">
        <w:t>If the Client fails to meet the agreed upon requirements/commitments, then the stakeholder can file another grievance or direct the issue to senior management.</w:t>
      </w:r>
      <w:r>
        <w:t xml:space="preserve"> </w:t>
      </w:r>
      <w:r w:rsidR="00E71281">
        <w:t xml:space="preserve">Feedback from the resolution of grievances shall be documented for monitoring and evaluation purposes. The Project team </w:t>
      </w:r>
      <w:r w:rsidR="00E71281">
        <w:lastRenderedPageBreak/>
        <w:t xml:space="preserve">will also periodically conduct internal reviews and assessments on the efficacy of the SEP and GM and adjust accordingly. </w:t>
      </w:r>
      <w:r>
        <w:t xml:space="preserve">Further details on monitoring and evaluation are listed in section </w:t>
      </w:r>
      <w:r>
        <w:fldChar w:fldCharType="begin"/>
      </w:r>
      <w:r>
        <w:instrText xml:space="preserve"> REF _Ref153983086 \w \h </w:instrText>
      </w:r>
      <w:r w:rsidR="00D9635A">
        <w:instrText xml:space="preserve"> \* MERGEFORMAT </w:instrText>
      </w:r>
      <w:r>
        <w:fldChar w:fldCharType="separate"/>
      </w:r>
      <w:r w:rsidR="00373327">
        <w:t>8</w:t>
      </w:r>
      <w:r>
        <w:fldChar w:fldCharType="end"/>
      </w:r>
      <w:r w:rsidR="00E71281">
        <w:t xml:space="preserve">. </w:t>
      </w:r>
    </w:p>
    <w:p w14:paraId="1F9ADC50" w14:textId="77777777" w:rsidR="004325B7" w:rsidRPr="004325B7" w:rsidRDefault="004325B7" w:rsidP="004325B7">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rPr>
      </w:pPr>
      <w:r w:rsidRPr="004325B7">
        <w:rPr>
          <w:rFonts w:asciiTheme="majorHAnsi" w:hAnsiTheme="majorHAnsi" w:cs="Times New Roman (Body CS)"/>
          <w:caps/>
          <w:color w:val="018219" w:themeColor="accent1"/>
          <w:spacing w:val="8"/>
          <w:sz w:val="24"/>
        </w:rPr>
        <w:t>Escalation Process</w:t>
      </w:r>
    </w:p>
    <w:p w14:paraId="1D34496B" w14:textId="3C623F54" w:rsidR="004325B7" w:rsidRPr="009702EF" w:rsidRDefault="004325B7" w:rsidP="00373327">
      <w:pPr>
        <w:spacing w:after="120"/>
        <w:jc w:val="both"/>
      </w:pPr>
      <w:r w:rsidRPr="004325B7">
        <w:t xml:space="preserve">A robust escalation mechanism provides a clear pathway for grievances that cannot be meaningfully resolved at the Project level to be elevated for further review. If </w:t>
      </w:r>
      <w:proofErr w:type="gramStart"/>
      <w:r w:rsidRPr="004325B7">
        <w:t>a grievance</w:t>
      </w:r>
      <w:proofErr w:type="gramEnd"/>
      <w:r w:rsidRPr="004325B7">
        <w:t xml:space="preserve"> cannot be resolved satisfactorily at the Project level, even after escalation through internal layers, it should be referred to the EBRD’s Independent Project Accountability Mechanism (IPAM)</w:t>
      </w:r>
      <w:r w:rsidRPr="004325B7">
        <w:footnoteReference w:id="7"/>
      </w:r>
      <w:r w:rsidRPr="004325B7">
        <w:t xml:space="preserve"> as an external recourse. IPAM is the independent accountability arm of the EBRD, established to allow communities, workers, and other stakeholders to raise concerns associated with EBRD-financed projects beyond the client’s internal processes. The referral to IPAM provides a neutral, third-party process for problem solving and compliance review, ensuring that unresolved issues can still be addressed transparently and with institutional oversight.</w:t>
      </w:r>
    </w:p>
    <w:p w14:paraId="2FCD49C8" w14:textId="0A1559E0" w:rsidR="00077E7E" w:rsidRDefault="003A70BC" w:rsidP="00077E7E">
      <w:pPr>
        <w:pStyle w:val="Heading2"/>
      </w:pPr>
      <w:r>
        <w:t xml:space="preserve"> </w:t>
      </w:r>
      <w:bookmarkStart w:id="87" w:name="_Toc212813492"/>
      <w:r w:rsidR="00077E7E">
        <w:t>Gender-Based Violence and H</w:t>
      </w:r>
      <w:r w:rsidR="002A4AE4">
        <w:t>A</w:t>
      </w:r>
      <w:r w:rsidR="00077E7E">
        <w:t>rassment Provisions</w:t>
      </w:r>
      <w:bookmarkEnd w:id="87"/>
      <w:r w:rsidR="00077E7E">
        <w:t xml:space="preserve"> </w:t>
      </w:r>
    </w:p>
    <w:p w14:paraId="3F60384C" w14:textId="139E1132" w:rsidR="00431677" w:rsidRPr="009A187D" w:rsidRDefault="00431677" w:rsidP="002A6AEE">
      <w:pPr>
        <w:pStyle w:val="BodyText"/>
        <w:jc w:val="both"/>
        <w:rPr>
          <w:highlight w:val="yellow"/>
        </w:rPr>
      </w:pPr>
      <w:r w:rsidRPr="00E54B32">
        <w:t xml:space="preserve">The </w:t>
      </w:r>
      <w:r w:rsidR="009A187D" w:rsidRPr="00E54B32">
        <w:t>IFC’s</w:t>
      </w:r>
      <w:r w:rsidRPr="00E54B32">
        <w:t xml:space="preserve"> G</w:t>
      </w:r>
      <w:r w:rsidR="009A187D" w:rsidRPr="00E54B32">
        <w:t>ood Practice Note on</w:t>
      </w:r>
      <w:r w:rsidRPr="00E54B32">
        <w:t xml:space="preserve"> </w:t>
      </w:r>
      <w:r w:rsidR="009A187D" w:rsidRPr="00E54B32">
        <w:t>Addressing Gender-Based Violence and Harassment</w:t>
      </w:r>
      <w:r w:rsidR="009A187D" w:rsidRPr="00E54B32">
        <w:rPr>
          <w:rStyle w:val="FootnoteReference"/>
        </w:rPr>
        <w:footnoteReference w:id="8"/>
      </w:r>
      <w:r w:rsidR="009A187D" w:rsidRPr="00E54B32">
        <w:t xml:space="preserve"> highlights that risks of </w:t>
      </w:r>
      <w:r w:rsidR="001B5BAF" w:rsidRPr="00E54B32">
        <w:t>gender-based</w:t>
      </w:r>
      <w:r w:rsidR="009A187D" w:rsidRPr="00E54B32">
        <w:t xml:space="preserve"> violence and harassment (GBVH) against members of the local community where a temporary workforce and influx of male workers are required for Project developments. </w:t>
      </w:r>
      <w:r>
        <w:t>During the construction phase</w:t>
      </w:r>
      <w:r w:rsidR="00E4752F">
        <w:t xml:space="preserve"> for renewable projects</w:t>
      </w:r>
      <w:r>
        <w:t xml:space="preserve"> there is </w:t>
      </w:r>
      <w:r w:rsidR="00E4752F">
        <w:t>often</w:t>
      </w:r>
      <w:r>
        <w:t xml:space="preserve"> a</w:t>
      </w:r>
      <w:r w:rsidR="00E4752F">
        <w:t xml:space="preserve">n </w:t>
      </w:r>
      <w:r>
        <w:t xml:space="preserve">influx of temporary and a predominately male workforce who are not already members of the local community into shared community spaces or areas with local community members. A traditionally male working environment, different social norms, power dynamics, new financial power, and separation from communities are among a host of different explanations for why there may be exacerbated harassment, exploitation, abuse towards women; land acquisition during construction also suggests increased GBVH risks. </w:t>
      </w:r>
      <w:r w:rsidR="00E4752F">
        <w:t>Similarly, nations that have relatively weak rule or law, higher levels of corruption, the risks of GBVH and protection for reconciling such impacts may become exacerbated.</w:t>
      </w:r>
      <w:r w:rsidR="00E54B32">
        <w:rPr>
          <w:rStyle w:val="FootnoteReference"/>
        </w:rPr>
        <w:footnoteReference w:id="9"/>
      </w:r>
      <w:r w:rsidR="00E4752F">
        <w:t xml:space="preserve"> </w:t>
      </w:r>
    </w:p>
    <w:p w14:paraId="7D765FAF" w14:textId="7CC49B29" w:rsidR="00431677" w:rsidRDefault="00431677" w:rsidP="00431677">
      <w:pPr>
        <w:pStyle w:val="BodyText"/>
      </w:pPr>
      <w:r>
        <w:t xml:space="preserve">This GM includes additional guidelines to mitigate potential GBVH related incidents and that if such impacts do </w:t>
      </w:r>
      <w:proofErr w:type="gramStart"/>
      <w:r>
        <w:t>arise</w:t>
      </w:r>
      <w:proofErr w:type="gramEnd"/>
      <w:r>
        <w:t xml:space="preserve"> they are handled with care, respect, and sensitivity: </w:t>
      </w:r>
    </w:p>
    <w:p w14:paraId="197FB4A5" w14:textId="14418AB2" w:rsidR="00431677" w:rsidRPr="0019521A" w:rsidRDefault="00431677" w:rsidP="0019521A">
      <w:pPr>
        <w:pStyle w:val="Bullet"/>
      </w:pPr>
      <w:r w:rsidRPr="0019521A">
        <w:t xml:space="preserve">GM shall be easily accessible and safe to all stakeholders and local communities. </w:t>
      </w:r>
    </w:p>
    <w:p w14:paraId="10C3D216" w14:textId="4583FF0C" w:rsidR="00431677" w:rsidRDefault="00431677" w:rsidP="0019521A">
      <w:pPr>
        <w:pStyle w:val="Bullet"/>
      </w:pPr>
      <w:r w:rsidRPr="0019521A">
        <w:t xml:space="preserve">Stakeholders shall all have the option to submit any grievances confidentially and their anonymity will be preserved and respected. </w:t>
      </w:r>
    </w:p>
    <w:p w14:paraId="76637341" w14:textId="0E4EF99D" w:rsidR="00694420" w:rsidRPr="0019521A" w:rsidRDefault="00694420" w:rsidP="00694420">
      <w:pPr>
        <w:pStyle w:val="Bullet"/>
      </w:pPr>
      <w:r>
        <w:t>W</w:t>
      </w:r>
      <w:r w:rsidRPr="00F019EA">
        <w:t>omen-only focus group discussions (FGDs) will be organized to inform and empower women about the GM, how to access it, and their rights to report GBVH incidents confidentially and without fear of retaliation.</w:t>
      </w:r>
    </w:p>
    <w:p w14:paraId="110B8A00" w14:textId="61C602CE" w:rsidR="00431677" w:rsidRPr="0019521A" w:rsidRDefault="00431677" w:rsidP="0019521A">
      <w:pPr>
        <w:pStyle w:val="Bullet"/>
      </w:pPr>
      <w:r w:rsidRPr="0019521A">
        <w:t xml:space="preserve">The Client will ensure that a specific person (female or other preferred gender) is available for stakeholders to approach directly with sensitive and urgent issues such as GBVH related incidents. </w:t>
      </w:r>
    </w:p>
    <w:p w14:paraId="076EDD32" w14:textId="1DF60A51" w:rsidR="00431677" w:rsidRPr="0019521A" w:rsidRDefault="00431677" w:rsidP="0019521A">
      <w:pPr>
        <w:pStyle w:val="Bullet"/>
      </w:pPr>
      <w:r w:rsidRPr="0019521A">
        <w:t xml:space="preserve">If GBVH related incidents are identified within Project related activities stakeholders shall be </w:t>
      </w:r>
      <w:r w:rsidR="003F004F">
        <w:t>provided, if necessary,</w:t>
      </w:r>
      <w:r w:rsidR="007C0650">
        <w:t xml:space="preserve"> with </w:t>
      </w:r>
      <w:r w:rsidR="0078772F">
        <w:t xml:space="preserve">protection and </w:t>
      </w:r>
      <w:r w:rsidRPr="0019521A">
        <w:t xml:space="preserve">support </w:t>
      </w:r>
      <w:r w:rsidR="003F004F">
        <w:t>measures</w:t>
      </w:r>
      <w:r w:rsidRPr="0019521A">
        <w:t xml:space="preserve">, as well as compensation </w:t>
      </w:r>
      <w:r w:rsidRPr="0019521A">
        <w:lastRenderedPageBreak/>
        <w:t xml:space="preserve">in particular </w:t>
      </w:r>
      <w:proofErr w:type="gramStart"/>
      <w:r w:rsidRPr="0019521A">
        <w:t>situation</w:t>
      </w:r>
      <w:proofErr w:type="gramEnd"/>
      <w:r w:rsidR="003F004F">
        <w:t xml:space="preserve">. Protection and support measures may involve </w:t>
      </w:r>
      <w:r w:rsidRPr="0019521A">
        <w:t>counselling</w:t>
      </w:r>
      <w:r w:rsidR="001D3ED9">
        <w:t xml:space="preserve">, medical </w:t>
      </w:r>
      <w:r w:rsidR="00754738">
        <w:t xml:space="preserve">and healthcare </w:t>
      </w:r>
      <w:r w:rsidR="001D3ED9">
        <w:t>support</w:t>
      </w:r>
      <w:r w:rsidR="00754738">
        <w:t xml:space="preserve"> and treatment, access to other</w:t>
      </w:r>
      <w:r w:rsidR="00754738" w:rsidRPr="0019521A">
        <w:t xml:space="preserve"> </w:t>
      </w:r>
      <w:r w:rsidRPr="0019521A">
        <w:t>resources (women’s health organizations or additional healthcare services)</w:t>
      </w:r>
      <w:r w:rsidR="00754738">
        <w:t xml:space="preserve">, </w:t>
      </w:r>
      <w:r w:rsidR="00CE398A">
        <w:t>leave from work, changing work location, among others</w:t>
      </w:r>
      <w:r w:rsidRPr="0019521A">
        <w:t xml:space="preserve">. </w:t>
      </w:r>
    </w:p>
    <w:p w14:paraId="21638116" w14:textId="73902494" w:rsidR="00431677" w:rsidRPr="00431677" w:rsidRDefault="00431677" w:rsidP="00924C3B">
      <w:pPr>
        <w:pStyle w:val="BodyText"/>
        <w:jc w:val="both"/>
      </w:pPr>
      <w:r>
        <w:t xml:space="preserve">Incidents involving GBVH will be deemed high risk and urgent and have a fast-tracked response approach to ensure that the situation is resolved before further harm can occur. </w:t>
      </w:r>
      <w:r w:rsidR="00F3084C" w:rsidRPr="00F3084C">
        <w:t xml:space="preserve">GBVH related cases will be transferred immediately to the GBVH Focal Person, which will handle the case together with the GBVH Committee which </w:t>
      </w:r>
      <w:proofErr w:type="gramStart"/>
      <w:r w:rsidR="00F3084C" w:rsidRPr="00F3084C">
        <w:t>constitutes</w:t>
      </w:r>
      <w:proofErr w:type="gramEnd"/>
      <w:r w:rsidR="00F3084C" w:rsidRPr="00F3084C">
        <w:t xml:space="preserve"> of in-house experts that have received special training on GBVH related issues.</w:t>
      </w:r>
      <w:r w:rsidR="00405435" w:rsidRPr="00405435">
        <w:t xml:space="preserve"> </w:t>
      </w:r>
      <w:r w:rsidR="00405435" w:rsidRPr="00BA348B">
        <w:t>Access to such data will be strictly limited to authorized personnel, and all procedures will follow a survivor-centered approach, ensuring that no case is disclosed without the consent of the survivor.</w:t>
      </w:r>
      <w:r w:rsidR="00405435" w:rsidRPr="00651055">
        <w:t xml:space="preserve"> </w:t>
      </w:r>
      <w:r w:rsidR="00405435">
        <w:t>E</w:t>
      </w:r>
      <w:r w:rsidR="00405435" w:rsidRPr="00651055">
        <w:t>nerjisa</w:t>
      </w:r>
      <w:r w:rsidR="00405435">
        <w:t xml:space="preserve"> also</w:t>
      </w:r>
      <w:r w:rsidR="00405435" w:rsidRPr="00651055">
        <w:t xml:space="preserve"> has in place a Procedure for the Prevention of Discrimination, Violence, and Harassment</w:t>
      </w:r>
      <w:r w:rsidR="00405435" w:rsidRPr="00BA348B">
        <w:t>.</w:t>
      </w:r>
    </w:p>
    <w:p w14:paraId="21BF4125" w14:textId="77777777" w:rsidR="002238DB" w:rsidRPr="002238DB" w:rsidRDefault="00C83ADB" w:rsidP="002238DB">
      <w:pPr>
        <w:pStyle w:val="Heading2"/>
      </w:pPr>
      <w:r>
        <w:t xml:space="preserve"> </w:t>
      </w:r>
      <w:bookmarkStart w:id="88" w:name="_Toc211264650"/>
      <w:bookmarkStart w:id="89" w:name="_Toc212813493"/>
      <w:r w:rsidR="002238DB" w:rsidRPr="002238DB">
        <w:t>Support for Vulnerable Groups</w:t>
      </w:r>
      <w:bookmarkEnd w:id="88"/>
      <w:bookmarkEnd w:id="89"/>
    </w:p>
    <w:p w14:paraId="4132DB18" w14:textId="77777777" w:rsidR="002238DB" w:rsidRPr="002238DB" w:rsidRDefault="002238DB" w:rsidP="002238DB">
      <w:pPr>
        <w:spacing w:after="120"/>
        <w:jc w:val="both"/>
      </w:pPr>
      <w:r w:rsidRPr="002238DB">
        <w:t xml:space="preserve">In addition to gender-based measures, the GM also includes provisions for other vulnerable groups, such as the elderly or </w:t>
      </w:r>
      <w:proofErr w:type="gramStart"/>
      <w:r w:rsidRPr="002238DB">
        <w:t>persons</w:t>
      </w:r>
      <w:proofErr w:type="gramEnd"/>
      <w:r w:rsidRPr="002238DB">
        <w:t xml:space="preserve"> with disabilities, to ensure equitable access and support:</w:t>
      </w:r>
    </w:p>
    <w:p w14:paraId="570BF977" w14:textId="77777777" w:rsidR="002238DB" w:rsidRPr="002238DB" w:rsidRDefault="002238DB" w:rsidP="002238DB">
      <w:pPr>
        <w:numPr>
          <w:ilvl w:val="0"/>
          <w:numId w:val="1"/>
        </w:numPr>
        <w:spacing w:before="60" w:after="60"/>
      </w:pPr>
      <w:r w:rsidRPr="002238DB">
        <w:t>The grievance mechanism will be adapted to the needs of elderly stakeholders, including in-person support through CLOs, phone reporting, and assistance with completing grievance forms if required.</w:t>
      </w:r>
    </w:p>
    <w:p w14:paraId="016E2A98" w14:textId="77777777" w:rsidR="002238DB" w:rsidRPr="002238DB" w:rsidRDefault="002238DB" w:rsidP="002238DB">
      <w:pPr>
        <w:numPr>
          <w:ilvl w:val="0"/>
          <w:numId w:val="1"/>
        </w:numPr>
        <w:spacing w:before="60" w:after="60"/>
      </w:pPr>
      <w:r w:rsidRPr="002238DB">
        <w:t>Community outreach activities will be scheduled at convenient times and accessible locations for elderly participants, minimizing travel or physical strain.</w:t>
      </w:r>
    </w:p>
    <w:p w14:paraId="7A64ACF5" w14:textId="77777777" w:rsidR="002238DB" w:rsidRPr="002238DB" w:rsidRDefault="002238DB" w:rsidP="002238DB">
      <w:pPr>
        <w:numPr>
          <w:ilvl w:val="0"/>
          <w:numId w:val="1"/>
        </w:numPr>
        <w:spacing w:before="60" w:after="60"/>
      </w:pPr>
      <w:r w:rsidRPr="002238DB">
        <w:t>Information about the GM will be provided in plain language, with visual aids or oral explanations as needed, to ensure comprehension by those with limited literacy or cognitive challenges.</w:t>
      </w:r>
    </w:p>
    <w:p w14:paraId="034C2580" w14:textId="77777777" w:rsidR="002238DB" w:rsidRPr="002238DB" w:rsidRDefault="002238DB" w:rsidP="002238DB">
      <w:pPr>
        <w:numPr>
          <w:ilvl w:val="0"/>
          <w:numId w:val="1"/>
        </w:numPr>
        <w:spacing w:before="60" w:after="60"/>
      </w:pPr>
      <w:r w:rsidRPr="002238DB">
        <w:t>Elderly stakeholders raising grievances will receive timely responses and appropriate support, including coordination with local social services if needed.</w:t>
      </w:r>
    </w:p>
    <w:p w14:paraId="1B474D22" w14:textId="77777777" w:rsidR="002238DB" w:rsidRPr="002238DB" w:rsidRDefault="002238DB" w:rsidP="002238DB">
      <w:pPr>
        <w:numPr>
          <w:ilvl w:val="0"/>
          <w:numId w:val="1"/>
        </w:numPr>
        <w:spacing w:before="60" w:after="60"/>
      </w:pPr>
      <w:r w:rsidRPr="002238DB">
        <w:t>CLOs and project staff will receive training on the specific needs of vulnerable groups, including cultural norms, accessibility challenges, and sensitivity when engaging with the elderly, people with disabilities or other identified groups, to foster trust and ensure respectful treatment.</w:t>
      </w:r>
    </w:p>
    <w:p w14:paraId="35A77C6B" w14:textId="47D6DD36" w:rsidR="002238DB" w:rsidRDefault="002238DB" w:rsidP="00373327">
      <w:pPr>
        <w:spacing w:after="120"/>
        <w:jc w:val="both"/>
      </w:pPr>
      <w:r w:rsidRPr="002238DB">
        <w:t>These measures ensure that the grievance mechanism is inclusive, culturally appropriate, and responsive to the needs of all vulnerable groups, maintaining confidentiality, transparency, and timely resolution of concerns while promoting equitable participation in the project’s engagement processes.</w:t>
      </w:r>
    </w:p>
    <w:p w14:paraId="33EBFA60" w14:textId="4BEBF1C9" w:rsidR="00077E7E" w:rsidRDefault="00077E7E" w:rsidP="00077E7E">
      <w:pPr>
        <w:pStyle w:val="Heading2"/>
      </w:pPr>
      <w:bookmarkStart w:id="90" w:name="_Toc212813494"/>
      <w:r>
        <w:t>Monitoring and Reporting</w:t>
      </w:r>
      <w:bookmarkEnd w:id="90"/>
      <w:r>
        <w:t xml:space="preserve"> </w:t>
      </w:r>
    </w:p>
    <w:p w14:paraId="695D53D7" w14:textId="34E2DBFF" w:rsidR="00431677" w:rsidRDefault="00431677" w:rsidP="00D9635A">
      <w:pPr>
        <w:pStyle w:val="BodyText"/>
        <w:jc w:val="both"/>
      </w:pPr>
      <w:r>
        <w:t xml:space="preserve">Grievances and their resolutions will be identified, logged, and tracked in the Project’s grievance register; an example is provided in </w:t>
      </w:r>
      <w:r w:rsidR="00C83ADB">
        <w:t>A</w:t>
      </w:r>
      <w:r w:rsidR="00F3084C">
        <w:t>ppendix B</w:t>
      </w:r>
      <w:r>
        <w:t xml:space="preserve">. The handling of grievances and affiliated processes shall also be periodically reviewed to ensure compliance with the protocols stipulated in this SEP; this is crucial to </w:t>
      </w:r>
      <w:r w:rsidR="00C341B6">
        <w:t>maintain</w:t>
      </w:r>
      <w:r>
        <w:t xml:space="preserve"> transparency, consistency, and fairness when resolving all stakeholder issues. Moreover, it is crucial that during review there is crucial confirmation that timeframes have been properly respected to ensure that full stakeholder rights are respected and prevent issues from worsening. </w:t>
      </w:r>
    </w:p>
    <w:p w14:paraId="6F1DDB67" w14:textId="74BFFDA1" w:rsidR="00431677" w:rsidRPr="00431677" w:rsidRDefault="00431677" w:rsidP="00D9635A">
      <w:pPr>
        <w:pStyle w:val="BodyText"/>
        <w:jc w:val="both"/>
      </w:pPr>
      <w:r>
        <w:t xml:space="preserve">Section </w:t>
      </w:r>
      <w:r>
        <w:fldChar w:fldCharType="begin"/>
      </w:r>
      <w:r>
        <w:instrText xml:space="preserve"> REF _Ref153983086 \r \h </w:instrText>
      </w:r>
      <w:r w:rsidR="00D9635A">
        <w:instrText xml:space="preserve"> \* MERGEFORMAT </w:instrText>
      </w:r>
      <w:r>
        <w:fldChar w:fldCharType="separate"/>
      </w:r>
      <w:r w:rsidR="00373327">
        <w:t>8</w:t>
      </w:r>
      <w:r>
        <w:fldChar w:fldCharType="end"/>
      </w:r>
      <w:r>
        <w:t xml:space="preserve"> addresses documentation, monitoring, and reporting requirements in more depth. </w:t>
      </w:r>
    </w:p>
    <w:p w14:paraId="2D5A19EB" w14:textId="0391EA79" w:rsidR="00077E7E" w:rsidRDefault="00077E7E" w:rsidP="00431677">
      <w:pPr>
        <w:pStyle w:val="Heading1"/>
      </w:pPr>
      <w:bookmarkStart w:id="91" w:name="_Ref156033355"/>
      <w:bookmarkStart w:id="92" w:name="_Toc212813495"/>
      <w:r>
        <w:lastRenderedPageBreak/>
        <w:t>Roles and Responsibilites</w:t>
      </w:r>
      <w:bookmarkEnd w:id="91"/>
      <w:bookmarkEnd w:id="92"/>
      <w:r>
        <w:t xml:space="preserve">  </w:t>
      </w:r>
    </w:p>
    <w:p w14:paraId="40DD0501" w14:textId="13EAEC3F" w:rsidR="00431677" w:rsidRDefault="00431677" w:rsidP="00431677">
      <w:pPr>
        <w:pStyle w:val="BodyText"/>
      </w:pPr>
      <w:r>
        <w:fldChar w:fldCharType="begin"/>
      </w:r>
      <w:r>
        <w:instrText xml:space="preserve"> REF _Ref153983300 \h </w:instrText>
      </w:r>
      <w:r>
        <w:fldChar w:fldCharType="separate"/>
      </w:r>
      <w:r w:rsidR="00373327">
        <w:t xml:space="preserve">Table </w:t>
      </w:r>
      <w:r w:rsidR="00373327">
        <w:rPr>
          <w:noProof/>
        </w:rPr>
        <w:t>7</w:t>
      </w:r>
      <w:r w:rsidR="00373327">
        <w:noBreakHyphen/>
      </w:r>
      <w:r w:rsidR="00373327">
        <w:rPr>
          <w:noProof/>
        </w:rPr>
        <w:t>1</w:t>
      </w:r>
      <w:r>
        <w:fldChar w:fldCharType="end"/>
      </w:r>
      <w:r>
        <w:t xml:space="preserve"> defines the scope of roles and responsibilities regarding SEP implementation and management of the GM. </w:t>
      </w:r>
    </w:p>
    <w:p w14:paraId="444F2541" w14:textId="44A8618F" w:rsidR="00431677" w:rsidRDefault="00431677" w:rsidP="00431677">
      <w:pPr>
        <w:pStyle w:val="Caption"/>
      </w:pPr>
      <w:bookmarkStart w:id="93" w:name="_Ref153983300"/>
      <w:bookmarkStart w:id="94" w:name="_Toc212813511"/>
      <w:r>
        <w:t xml:space="preserve">Table </w:t>
      </w:r>
      <w:r w:rsidR="00020DFD">
        <w:fldChar w:fldCharType="begin"/>
      </w:r>
      <w:r w:rsidR="00020DFD">
        <w:instrText xml:space="preserve"> STYLEREF 1 \s </w:instrText>
      </w:r>
      <w:r w:rsidR="00020DFD">
        <w:fldChar w:fldCharType="separate"/>
      </w:r>
      <w:r w:rsidR="00373327">
        <w:rPr>
          <w:noProof/>
        </w:rPr>
        <w:t>7</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373327">
        <w:rPr>
          <w:noProof/>
        </w:rPr>
        <w:t>1</w:t>
      </w:r>
      <w:r w:rsidR="00020DFD">
        <w:fldChar w:fldCharType="end"/>
      </w:r>
      <w:bookmarkEnd w:id="93"/>
      <w:r>
        <w:t xml:space="preserve"> Roles and Responsibilities for SEP Management</w:t>
      </w:r>
      <w:bookmarkEnd w:id="94"/>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910"/>
      </w:tblGrid>
      <w:tr w:rsidR="00431677" w:rsidRPr="00431677" w14:paraId="18B864F0" w14:textId="77777777" w:rsidTr="003909E3">
        <w:trPr>
          <w:trHeight w:val="300"/>
        </w:trPr>
        <w:tc>
          <w:tcPr>
            <w:tcW w:w="3705" w:type="dxa"/>
            <w:tcBorders>
              <w:top w:val="nil"/>
              <w:left w:val="nil"/>
              <w:bottom w:val="single" w:sz="6" w:space="0" w:color="B7B2AA"/>
              <w:right w:val="single" w:sz="6" w:space="0" w:color="B7B2AA"/>
            </w:tcBorders>
            <w:shd w:val="clear" w:color="auto" w:fill="D2DED3"/>
            <w:hideMark/>
          </w:tcPr>
          <w:p w14:paraId="338EB2CE" w14:textId="77777777" w:rsidR="00431677" w:rsidRPr="00064716" w:rsidRDefault="00431677" w:rsidP="0019521A">
            <w:pPr>
              <w:pStyle w:val="Tabletextleft"/>
              <w:rPr>
                <w:b/>
                <w:bCs/>
                <w:lang w:val="de-DE" w:eastAsia="de-DE"/>
              </w:rPr>
            </w:pPr>
            <w:r w:rsidRPr="00064716">
              <w:rPr>
                <w:b/>
                <w:bCs/>
                <w:lang w:eastAsia="de-DE"/>
              </w:rPr>
              <w:t>Role</w:t>
            </w:r>
            <w:r w:rsidRPr="00064716">
              <w:rPr>
                <w:b/>
                <w:bCs/>
                <w:lang w:val="de-DE" w:eastAsia="de-DE"/>
              </w:rPr>
              <w:t> </w:t>
            </w:r>
          </w:p>
        </w:tc>
        <w:tc>
          <w:tcPr>
            <w:tcW w:w="5910" w:type="dxa"/>
            <w:tcBorders>
              <w:top w:val="nil"/>
              <w:left w:val="single" w:sz="6" w:space="0" w:color="B7B2AA"/>
              <w:bottom w:val="single" w:sz="6" w:space="0" w:color="B7B2AA"/>
              <w:right w:val="nil"/>
            </w:tcBorders>
            <w:shd w:val="clear" w:color="auto" w:fill="D2DED3"/>
            <w:vAlign w:val="center"/>
            <w:hideMark/>
          </w:tcPr>
          <w:p w14:paraId="046E5B7C" w14:textId="0F330E17" w:rsidR="00431677" w:rsidRPr="00064716" w:rsidRDefault="00431677" w:rsidP="003909E3">
            <w:pPr>
              <w:pStyle w:val="Tabletextleft"/>
              <w:rPr>
                <w:b/>
                <w:bCs/>
                <w:lang w:val="de-DE" w:eastAsia="de-DE"/>
              </w:rPr>
            </w:pPr>
            <w:r w:rsidRPr="00064716">
              <w:rPr>
                <w:b/>
                <w:bCs/>
                <w:lang w:eastAsia="de-DE"/>
              </w:rPr>
              <w:t>Responsibility</w:t>
            </w:r>
          </w:p>
        </w:tc>
      </w:tr>
      <w:tr w:rsidR="00585680" w:rsidRPr="00431677" w14:paraId="06E6F467" w14:textId="77777777" w:rsidTr="00431677">
        <w:trPr>
          <w:trHeight w:val="300"/>
        </w:trPr>
        <w:tc>
          <w:tcPr>
            <w:tcW w:w="3705" w:type="dxa"/>
            <w:tcBorders>
              <w:top w:val="nil"/>
              <w:left w:val="nil"/>
              <w:bottom w:val="single" w:sz="6" w:space="0" w:color="B7B2AA"/>
              <w:right w:val="single" w:sz="6" w:space="0" w:color="B7B2AA"/>
            </w:tcBorders>
          </w:tcPr>
          <w:p w14:paraId="49F79228" w14:textId="1B37CD11" w:rsidR="00585680" w:rsidRPr="00064CE4" w:rsidRDefault="0001546A" w:rsidP="0019521A">
            <w:pPr>
              <w:pStyle w:val="Tabletextleft"/>
              <w:rPr>
                <w:b/>
                <w:bCs/>
                <w:lang w:eastAsia="de-DE"/>
              </w:rPr>
            </w:pPr>
            <w:proofErr w:type="spellStart"/>
            <w:r w:rsidRPr="00064CE4">
              <w:rPr>
                <w:b/>
                <w:bCs/>
              </w:rPr>
              <w:t>Falp</w:t>
            </w:r>
            <w:proofErr w:type="spellEnd"/>
            <w:r w:rsidR="00E007A3" w:rsidRPr="00064CE4">
              <w:rPr>
                <w:b/>
                <w:bCs/>
              </w:rPr>
              <w:t xml:space="preserve"> WPP</w:t>
            </w:r>
            <w:r w:rsidR="00585680" w:rsidRPr="00064CE4">
              <w:rPr>
                <w:b/>
                <w:bCs/>
                <w:lang w:eastAsia="de-DE"/>
              </w:rPr>
              <w:t xml:space="preserve"> Project Manager</w:t>
            </w:r>
            <w:r w:rsidR="007C5759">
              <w:rPr>
                <w:b/>
                <w:bCs/>
                <w:lang w:eastAsia="de-DE"/>
              </w:rPr>
              <w:t xml:space="preserve"> / Construction Manager</w:t>
            </w:r>
          </w:p>
        </w:tc>
        <w:tc>
          <w:tcPr>
            <w:tcW w:w="5910" w:type="dxa"/>
            <w:tcBorders>
              <w:top w:val="nil"/>
              <w:left w:val="single" w:sz="6" w:space="0" w:color="B7B2AA"/>
              <w:bottom w:val="single" w:sz="6" w:space="0" w:color="B7B2AA"/>
              <w:right w:val="nil"/>
            </w:tcBorders>
          </w:tcPr>
          <w:p w14:paraId="40B9B724" w14:textId="529C55C0" w:rsidR="00585680" w:rsidRPr="00585680" w:rsidRDefault="00585680" w:rsidP="0019521A">
            <w:pPr>
              <w:pStyle w:val="TableBullet1"/>
            </w:pPr>
            <w:r w:rsidRPr="00585680">
              <w:t>Overall accountability for Project implementation including grievance work stream</w:t>
            </w:r>
          </w:p>
          <w:p w14:paraId="2FB3A949" w14:textId="266C0658" w:rsidR="00585680" w:rsidRPr="00585680" w:rsidRDefault="00585680" w:rsidP="0019521A">
            <w:pPr>
              <w:pStyle w:val="TableBullet1"/>
            </w:pPr>
            <w:r w:rsidRPr="00585680">
              <w:t>Management of relations with authorities and other key stakeholders</w:t>
            </w:r>
          </w:p>
          <w:p w14:paraId="39AEEDD6" w14:textId="77FC7C26" w:rsidR="00585680" w:rsidRPr="00585680" w:rsidRDefault="00585680" w:rsidP="0019521A">
            <w:pPr>
              <w:pStyle w:val="TableBullet1"/>
              <w:rPr>
                <w:lang w:eastAsia="de-DE"/>
              </w:rPr>
            </w:pPr>
            <w:r w:rsidRPr="00585680">
              <w:t>Responsible for providing the resources</w:t>
            </w:r>
            <w:r w:rsidR="00A67F46">
              <w:t xml:space="preserve"> </w:t>
            </w:r>
            <w:r w:rsidR="00A67F46" w:rsidRPr="00A67F46">
              <w:t>(budget, training etc.)</w:t>
            </w:r>
            <w:r w:rsidRPr="00585680">
              <w:t xml:space="preserve"> necessary for implementing this SEP</w:t>
            </w:r>
          </w:p>
        </w:tc>
      </w:tr>
      <w:tr w:rsidR="006333B8" w:rsidRPr="00431677" w14:paraId="0A258419" w14:textId="77777777" w:rsidTr="00431677">
        <w:trPr>
          <w:trHeight w:val="300"/>
        </w:trPr>
        <w:tc>
          <w:tcPr>
            <w:tcW w:w="3705" w:type="dxa"/>
            <w:tcBorders>
              <w:top w:val="nil"/>
              <w:left w:val="nil"/>
              <w:bottom w:val="single" w:sz="6" w:space="0" w:color="B7B2AA"/>
              <w:right w:val="single" w:sz="6" w:space="0" w:color="B7B2AA"/>
            </w:tcBorders>
          </w:tcPr>
          <w:p w14:paraId="337899E3" w14:textId="61AB393E" w:rsidR="006333B8" w:rsidRPr="00064CE4" w:rsidRDefault="006333B8" w:rsidP="006333B8">
            <w:pPr>
              <w:pStyle w:val="Tabletextleft"/>
              <w:rPr>
                <w:b/>
                <w:bCs/>
                <w:lang w:eastAsia="de-DE"/>
              </w:rPr>
            </w:pPr>
            <w:r w:rsidRPr="009C4502">
              <w:rPr>
                <w:rFonts w:ascii="Verdana" w:eastAsia="Times New Roman" w:hAnsi="Verdana" w:cs="Times New Roman"/>
                <w:b/>
                <w:bCs/>
                <w:kern w:val="0"/>
                <w:szCs w:val="18"/>
                <w:lang w:eastAsia="de-DE"/>
                <w14:ligatures w14:val="none"/>
              </w:rPr>
              <w:t xml:space="preserve">Social Affairs Team Leader </w:t>
            </w:r>
            <w:r>
              <w:rPr>
                <w:rFonts w:ascii="Verdana" w:eastAsia="Times New Roman" w:hAnsi="Verdana" w:cs="Times New Roman"/>
                <w:b/>
                <w:bCs/>
                <w:kern w:val="0"/>
                <w:szCs w:val="18"/>
                <w:lang w:eastAsia="de-DE"/>
                <w14:ligatures w14:val="none"/>
              </w:rPr>
              <w:t xml:space="preserve">/ </w:t>
            </w:r>
            <w:r w:rsidRPr="008B361D">
              <w:rPr>
                <w:rFonts w:ascii="Verdana" w:eastAsia="Times New Roman" w:hAnsi="Verdana" w:cs="Times New Roman"/>
                <w:b/>
                <w:bCs/>
                <w:kern w:val="0"/>
                <w:szCs w:val="18"/>
                <w:lang w:eastAsia="de-DE"/>
                <w14:ligatures w14:val="none"/>
              </w:rPr>
              <w:t xml:space="preserve">Community </w:t>
            </w:r>
            <w:r w:rsidR="00296D5C" w:rsidRPr="00296D5C">
              <w:rPr>
                <w:rFonts w:ascii="Verdana" w:eastAsia="Times New Roman" w:hAnsi="Verdana" w:cs="Times New Roman"/>
                <w:b/>
                <w:bCs/>
                <w:kern w:val="0"/>
                <w:szCs w:val="18"/>
                <w:lang w:eastAsia="de-DE"/>
                <w14:ligatures w14:val="none"/>
              </w:rPr>
              <w:t>Liaison</w:t>
            </w:r>
            <w:r w:rsidRPr="008B361D">
              <w:rPr>
                <w:rFonts w:ascii="Verdana" w:eastAsia="Times New Roman" w:hAnsi="Verdana" w:cs="Times New Roman"/>
                <w:b/>
                <w:bCs/>
                <w:kern w:val="0"/>
                <w:szCs w:val="18"/>
                <w:lang w:eastAsia="de-DE"/>
                <w14:ligatures w14:val="none"/>
              </w:rPr>
              <w:t xml:space="preserve"> Officer (CLO)</w:t>
            </w:r>
            <w:r w:rsidR="008A7E9E">
              <w:rPr>
                <w:rFonts w:ascii="Verdana" w:eastAsia="Times New Roman" w:hAnsi="Verdana" w:cs="Times New Roman"/>
                <w:b/>
                <w:bCs/>
                <w:kern w:val="0"/>
                <w:szCs w:val="18"/>
                <w:lang w:eastAsia="de-DE"/>
                <w14:ligatures w14:val="none"/>
              </w:rPr>
              <w:t xml:space="preserve"> / </w:t>
            </w:r>
            <w:proofErr w:type="spellStart"/>
            <w:r w:rsidR="008A7E9E">
              <w:rPr>
                <w:rFonts w:ascii="Verdana" w:eastAsia="Times New Roman" w:hAnsi="Verdana" w:cs="Times New Roman"/>
                <w:b/>
                <w:bCs/>
                <w:kern w:val="0"/>
                <w:szCs w:val="18"/>
                <w:lang w:eastAsia="de-DE"/>
                <w14:ligatures w14:val="none"/>
              </w:rPr>
              <w:t>Labour</w:t>
            </w:r>
            <w:proofErr w:type="spellEnd"/>
            <w:r w:rsidR="008A7E9E">
              <w:rPr>
                <w:rFonts w:ascii="Verdana" w:eastAsia="Times New Roman" w:hAnsi="Verdana" w:cs="Times New Roman"/>
                <w:b/>
                <w:bCs/>
                <w:kern w:val="0"/>
                <w:szCs w:val="18"/>
                <w:lang w:eastAsia="de-DE"/>
                <w14:ligatures w14:val="none"/>
              </w:rPr>
              <w:t xml:space="preserve"> and Working Conditions (LWC) Expert</w:t>
            </w:r>
          </w:p>
        </w:tc>
        <w:tc>
          <w:tcPr>
            <w:tcW w:w="5910" w:type="dxa"/>
            <w:tcBorders>
              <w:top w:val="nil"/>
              <w:left w:val="single" w:sz="6" w:space="0" w:color="B7B2AA"/>
              <w:bottom w:val="single" w:sz="6" w:space="0" w:color="B7B2AA"/>
              <w:right w:val="nil"/>
            </w:tcBorders>
          </w:tcPr>
          <w:p w14:paraId="6C8795BC" w14:textId="77777777" w:rsidR="006333B8" w:rsidRPr="00585680" w:rsidRDefault="006333B8" w:rsidP="006333B8">
            <w:pPr>
              <w:pStyle w:val="TableBullet1"/>
            </w:pPr>
            <w:r w:rsidRPr="00585680">
              <w:t>Coordination of local engagement team and other activities involving community relations</w:t>
            </w:r>
          </w:p>
          <w:p w14:paraId="28883051" w14:textId="77777777" w:rsidR="006333B8" w:rsidRPr="00585680" w:rsidRDefault="006333B8" w:rsidP="006333B8">
            <w:pPr>
              <w:pStyle w:val="TableBullet1"/>
            </w:pPr>
            <w:r w:rsidRPr="00585680">
              <w:t>Ensuring messaging is consistent and clear when engaging stakeholders</w:t>
            </w:r>
          </w:p>
          <w:p w14:paraId="0BB25B96" w14:textId="77777777" w:rsidR="006333B8" w:rsidRPr="00585680" w:rsidRDefault="006333B8" w:rsidP="006333B8">
            <w:pPr>
              <w:pStyle w:val="TableBullet1"/>
            </w:pPr>
            <w:r w:rsidRPr="00585680">
              <w:t>Communicate the CGM process and obligations to Project personnel, contractors, and others engaged on the Project</w:t>
            </w:r>
          </w:p>
          <w:p w14:paraId="547039E5" w14:textId="6DE1E2D7" w:rsidR="006333B8" w:rsidRPr="00585680" w:rsidRDefault="006333B8" w:rsidP="006333B8">
            <w:pPr>
              <w:pStyle w:val="TableBullet1"/>
            </w:pPr>
            <w:r w:rsidRPr="00585680">
              <w:t>Regularly review the Grievance Register and</w:t>
            </w:r>
            <w:r w:rsidR="00A67F46">
              <w:t xml:space="preserve"> SEP to</w:t>
            </w:r>
            <w:r w:rsidRPr="00585680">
              <w:t xml:space="preserve"> ensure it is maintained and </w:t>
            </w:r>
            <w:proofErr w:type="gramStart"/>
            <w:r w:rsidRPr="00585680">
              <w:t>up-to-date</w:t>
            </w:r>
            <w:proofErr w:type="gramEnd"/>
          </w:p>
          <w:p w14:paraId="7069ED11" w14:textId="77777777" w:rsidR="006333B8" w:rsidRPr="00585680" w:rsidRDefault="006333B8" w:rsidP="006333B8">
            <w:pPr>
              <w:pStyle w:val="TableBullet1"/>
            </w:pPr>
            <w:r w:rsidRPr="00585680">
              <w:t>Notify management of any high priority grievances</w:t>
            </w:r>
          </w:p>
          <w:p w14:paraId="34B47627" w14:textId="2AB88E14" w:rsidR="006333B8" w:rsidRPr="00585680" w:rsidRDefault="006333B8" w:rsidP="006333B8">
            <w:pPr>
              <w:pStyle w:val="TableBullet1"/>
              <w:rPr>
                <w:lang w:eastAsia="de-DE"/>
              </w:rPr>
            </w:pPr>
            <w:r w:rsidRPr="00585680">
              <w:t>Prepare reports that summarize stakeholder engagement activities including grievances received and resolution status</w:t>
            </w:r>
          </w:p>
        </w:tc>
      </w:tr>
      <w:tr w:rsidR="006333B8" w:rsidRPr="00431677" w14:paraId="2D10CFFB" w14:textId="77777777" w:rsidTr="00431677">
        <w:trPr>
          <w:trHeight w:val="300"/>
        </w:trPr>
        <w:tc>
          <w:tcPr>
            <w:tcW w:w="3705" w:type="dxa"/>
            <w:tcBorders>
              <w:top w:val="nil"/>
              <w:left w:val="nil"/>
              <w:bottom w:val="single" w:sz="6" w:space="0" w:color="B7B2AA"/>
              <w:right w:val="single" w:sz="6" w:space="0" w:color="B7B2AA"/>
            </w:tcBorders>
            <w:hideMark/>
          </w:tcPr>
          <w:p w14:paraId="75050A33" w14:textId="14841B3F" w:rsidR="006333B8" w:rsidRPr="0019521A" w:rsidRDefault="006333B8" w:rsidP="006333B8">
            <w:pPr>
              <w:pStyle w:val="Tabletextleft"/>
              <w:rPr>
                <w:b/>
                <w:bCs/>
                <w:lang w:eastAsia="de-DE"/>
              </w:rPr>
            </w:pPr>
            <w:r w:rsidRPr="009C4502">
              <w:rPr>
                <w:b/>
                <w:bCs/>
                <w:lang w:eastAsia="de-DE"/>
              </w:rPr>
              <w:t xml:space="preserve">Social Affairs Team Leader </w:t>
            </w:r>
            <w:r>
              <w:rPr>
                <w:b/>
                <w:bCs/>
                <w:lang w:eastAsia="de-DE"/>
              </w:rPr>
              <w:t xml:space="preserve">/ </w:t>
            </w:r>
            <w:r w:rsidRPr="004173BE">
              <w:rPr>
                <w:b/>
                <w:bCs/>
                <w:lang w:eastAsia="de-DE"/>
              </w:rPr>
              <w:t xml:space="preserve">Community </w:t>
            </w:r>
            <w:r w:rsidR="00DE34C4">
              <w:rPr>
                <w:b/>
                <w:bCs/>
                <w:lang w:eastAsia="de-DE"/>
              </w:rPr>
              <w:t>Liaison</w:t>
            </w:r>
            <w:r w:rsidR="00DE34C4" w:rsidRPr="004173BE">
              <w:rPr>
                <w:b/>
                <w:bCs/>
                <w:lang w:eastAsia="de-DE"/>
              </w:rPr>
              <w:t xml:space="preserve"> Officer (CLO) </w:t>
            </w:r>
            <w:r w:rsidR="00DE34C4">
              <w:rPr>
                <w:b/>
                <w:bCs/>
                <w:lang w:eastAsia="de-DE"/>
              </w:rPr>
              <w:t>/</w:t>
            </w:r>
            <w:r w:rsidR="00DE34C4">
              <w:rPr>
                <w:rFonts w:ascii="Verdana" w:eastAsia="Times New Roman" w:hAnsi="Verdana" w:cs="Times New Roman"/>
                <w:b/>
                <w:bCs/>
                <w:kern w:val="0"/>
                <w:szCs w:val="18"/>
                <w:lang w:eastAsia="de-DE"/>
                <w14:ligatures w14:val="none"/>
              </w:rPr>
              <w:t xml:space="preserve"> LWC Expert / GBVH Focal Point</w:t>
            </w:r>
          </w:p>
        </w:tc>
        <w:tc>
          <w:tcPr>
            <w:tcW w:w="5910" w:type="dxa"/>
            <w:tcBorders>
              <w:top w:val="nil"/>
              <w:left w:val="single" w:sz="6" w:space="0" w:color="B7B2AA"/>
              <w:bottom w:val="single" w:sz="6" w:space="0" w:color="B7B2AA"/>
              <w:right w:val="nil"/>
            </w:tcBorders>
            <w:hideMark/>
          </w:tcPr>
          <w:p w14:paraId="3B8BC168" w14:textId="77777777" w:rsidR="006333B8" w:rsidRDefault="006333B8" w:rsidP="006333B8">
            <w:pPr>
              <w:pStyle w:val="TableBullet1"/>
              <w:rPr>
                <w:lang w:eastAsia="de-DE"/>
              </w:rPr>
            </w:pPr>
            <w:r>
              <w:rPr>
                <w:lang w:eastAsia="de-DE"/>
              </w:rPr>
              <w:t>Engage regularly with community stakeholders, including local community members, civil society organizations, landholders and land/resource users, households and vulnerable groups, with the aim of building the trust and respect of the community </w:t>
            </w:r>
          </w:p>
          <w:p w14:paraId="7B87807B" w14:textId="77777777" w:rsidR="006333B8" w:rsidRDefault="006333B8" w:rsidP="006333B8">
            <w:pPr>
              <w:pStyle w:val="TableBullet1"/>
              <w:rPr>
                <w:lang w:eastAsia="de-DE"/>
              </w:rPr>
            </w:pPr>
            <w:r>
              <w:rPr>
                <w:lang w:eastAsia="de-DE"/>
              </w:rPr>
              <w:t>Ensure that affected communities are informed about the Project, its activities and its impacts, ensuring that stakeholders’ comments / questions and their concerns are considered and addressed </w:t>
            </w:r>
          </w:p>
          <w:p w14:paraId="1858D663" w14:textId="77777777" w:rsidR="006333B8" w:rsidRDefault="006333B8" w:rsidP="006333B8">
            <w:pPr>
              <w:pStyle w:val="TableBullet1"/>
              <w:rPr>
                <w:lang w:eastAsia="de-DE"/>
              </w:rPr>
            </w:pPr>
            <w:r>
              <w:rPr>
                <w:lang w:eastAsia="de-DE"/>
              </w:rPr>
              <w:t>Ensure effective operation of grievance management process including receipt, registration, investigation, resolution and monitoring of grievances </w:t>
            </w:r>
          </w:p>
          <w:p w14:paraId="2325566E" w14:textId="77777777" w:rsidR="006333B8" w:rsidRDefault="006333B8" w:rsidP="006333B8">
            <w:pPr>
              <w:pStyle w:val="TableBullet1"/>
              <w:rPr>
                <w:lang w:eastAsia="de-DE"/>
              </w:rPr>
            </w:pPr>
            <w:r>
              <w:rPr>
                <w:lang w:eastAsia="de-DE"/>
              </w:rPr>
              <w:t>Communicate grievance management process to communities and the outcome(s) of the grievance investigation(s)</w:t>
            </w:r>
          </w:p>
          <w:p w14:paraId="6A7171DB" w14:textId="77777777" w:rsidR="006333B8" w:rsidRDefault="006333B8" w:rsidP="006333B8">
            <w:pPr>
              <w:pStyle w:val="TableBullet1"/>
              <w:rPr>
                <w:lang w:eastAsia="de-DE"/>
              </w:rPr>
            </w:pPr>
            <w:r>
              <w:rPr>
                <w:lang w:eastAsia="de-DE"/>
              </w:rPr>
              <w:t>Manage and build the communications team</w:t>
            </w:r>
          </w:p>
          <w:p w14:paraId="1D29CBBB" w14:textId="77777777" w:rsidR="006333B8" w:rsidRDefault="006333B8" w:rsidP="006333B8">
            <w:pPr>
              <w:pStyle w:val="TableBullet1"/>
              <w:rPr>
                <w:lang w:eastAsia="de-DE"/>
              </w:rPr>
            </w:pPr>
            <w:r>
              <w:rPr>
                <w:lang w:eastAsia="de-DE"/>
              </w:rPr>
              <w:t>Oversee external and internal communication</w:t>
            </w:r>
          </w:p>
          <w:p w14:paraId="6779915C" w14:textId="2E9B8245" w:rsidR="006333B8" w:rsidRDefault="006333B8" w:rsidP="006333B8">
            <w:pPr>
              <w:pStyle w:val="TableBullet1"/>
              <w:rPr>
                <w:lang w:eastAsia="de-DE"/>
              </w:rPr>
            </w:pPr>
            <w:r>
              <w:rPr>
                <w:lang w:eastAsia="de-DE"/>
              </w:rPr>
              <w:t xml:space="preserve">Work closely with the </w:t>
            </w:r>
            <w:r w:rsidR="004C42F2">
              <w:rPr>
                <w:lang w:eastAsia="de-DE"/>
              </w:rPr>
              <w:t>Project</w:t>
            </w:r>
            <w:r>
              <w:rPr>
                <w:lang w:eastAsia="de-DE"/>
              </w:rPr>
              <w:t xml:space="preserve"> Manager to </w:t>
            </w:r>
            <w:r>
              <w:t>prepare/validate communication materials aligned with Company standards and ensure messaging, branding, reputation management and, occasionally, government relations</w:t>
            </w:r>
            <w:r>
              <w:rPr>
                <w:lang w:eastAsia="de-DE"/>
              </w:rPr>
              <w:t> </w:t>
            </w:r>
          </w:p>
          <w:p w14:paraId="3DCA5AC0" w14:textId="77777777" w:rsidR="006333B8" w:rsidRDefault="006333B8" w:rsidP="006333B8">
            <w:pPr>
              <w:pStyle w:val="TableBullet1"/>
              <w:rPr>
                <w:lang w:eastAsia="de-DE"/>
              </w:rPr>
            </w:pPr>
            <w:r>
              <w:rPr>
                <w:lang w:eastAsia="de-DE"/>
              </w:rPr>
              <w:t>Ensuring messaging is consistent and clear when engaging stakeholders </w:t>
            </w:r>
          </w:p>
          <w:p w14:paraId="170859E9" w14:textId="77777777" w:rsidR="006333B8" w:rsidRDefault="006333B8" w:rsidP="006333B8">
            <w:pPr>
              <w:pStyle w:val="TableBullet1"/>
              <w:rPr>
                <w:lang w:eastAsia="de-DE"/>
              </w:rPr>
            </w:pPr>
            <w:r>
              <w:rPr>
                <w:lang w:eastAsia="de-DE"/>
              </w:rPr>
              <w:t>Communicate the CGM process and obligations to Project personnel, contractors, and others engaged on the Project </w:t>
            </w:r>
          </w:p>
          <w:p w14:paraId="366DF12C" w14:textId="77777777" w:rsidR="006333B8" w:rsidRDefault="006333B8" w:rsidP="006333B8">
            <w:pPr>
              <w:pStyle w:val="TableBullet1"/>
              <w:rPr>
                <w:lang w:eastAsia="de-DE"/>
              </w:rPr>
            </w:pPr>
            <w:r>
              <w:rPr>
                <w:lang w:eastAsia="de-DE"/>
              </w:rPr>
              <w:t xml:space="preserve">Regularly review the Grievance Register and ensure it is maintained and </w:t>
            </w:r>
            <w:proofErr w:type="gramStart"/>
            <w:r>
              <w:rPr>
                <w:lang w:eastAsia="de-DE"/>
              </w:rPr>
              <w:t>up-to-date</w:t>
            </w:r>
            <w:proofErr w:type="gramEnd"/>
            <w:r>
              <w:rPr>
                <w:lang w:eastAsia="de-DE"/>
              </w:rPr>
              <w:t> </w:t>
            </w:r>
          </w:p>
          <w:p w14:paraId="32CA014C" w14:textId="77777777" w:rsidR="006333B8" w:rsidRDefault="006333B8" w:rsidP="006333B8">
            <w:pPr>
              <w:pStyle w:val="TableBullet1"/>
              <w:rPr>
                <w:lang w:eastAsia="de-DE"/>
              </w:rPr>
            </w:pPr>
            <w:r>
              <w:rPr>
                <w:lang w:eastAsia="de-DE"/>
              </w:rPr>
              <w:t>Notify management of any high priority grievances </w:t>
            </w:r>
          </w:p>
          <w:p w14:paraId="0AA0920F" w14:textId="77777777" w:rsidR="006333B8" w:rsidRDefault="006333B8" w:rsidP="006333B8">
            <w:pPr>
              <w:pStyle w:val="TableBullet1"/>
              <w:rPr>
                <w:lang w:eastAsia="de-DE"/>
              </w:rPr>
            </w:pPr>
            <w:r>
              <w:rPr>
                <w:lang w:eastAsia="de-DE"/>
              </w:rPr>
              <w:t>Prepare reports that summarize stakeholder engagement activities including grievances received and resolution status</w:t>
            </w:r>
          </w:p>
          <w:p w14:paraId="4D100DEF" w14:textId="77777777" w:rsidR="006333B8" w:rsidRDefault="006333B8" w:rsidP="006333B8">
            <w:pPr>
              <w:pStyle w:val="TableBullet1"/>
            </w:pPr>
            <w:r>
              <w:t>Receive GBVH grievances and address them through resolution</w:t>
            </w:r>
          </w:p>
          <w:p w14:paraId="7BF36469" w14:textId="77777777" w:rsidR="006333B8" w:rsidRDefault="006333B8" w:rsidP="006333B8">
            <w:pPr>
              <w:pStyle w:val="TableBullet1"/>
              <w:rPr>
                <w:lang w:eastAsia="de-DE"/>
              </w:rPr>
            </w:pPr>
            <w:r>
              <w:t>Decide which GBVH grievances require investigation and coordinate the investigation</w:t>
            </w:r>
          </w:p>
          <w:p w14:paraId="42E02C50" w14:textId="43600123" w:rsidR="006333B8" w:rsidRPr="00585680" w:rsidRDefault="006333B8" w:rsidP="006333B8">
            <w:pPr>
              <w:pStyle w:val="TableBullet1"/>
              <w:rPr>
                <w:lang w:eastAsia="de-DE"/>
              </w:rPr>
            </w:pPr>
            <w:r>
              <w:lastRenderedPageBreak/>
              <w:t>Provide guidance for matters pertaining to livelihood restoration and displacement, compensation for and consultations with PAPs</w:t>
            </w:r>
            <w:r>
              <w:rPr>
                <w:lang w:eastAsia="de-DE"/>
              </w:rPr>
              <w:t> </w:t>
            </w:r>
          </w:p>
        </w:tc>
      </w:tr>
    </w:tbl>
    <w:p w14:paraId="4A181B98" w14:textId="77777777" w:rsidR="00431677" w:rsidRPr="00431677" w:rsidRDefault="00431677" w:rsidP="00431677">
      <w:pPr>
        <w:pStyle w:val="BodyText"/>
      </w:pPr>
    </w:p>
    <w:p w14:paraId="4CA9AF35" w14:textId="5096A5CF" w:rsidR="00133454" w:rsidRDefault="00133454" w:rsidP="00133454">
      <w:pPr>
        <w:pStyle w:val="Heading1"/>
      </w:pPr>
      <w:bookmarkStart w:id="95" w:name="_Ref153983086"/>
      <w:bookmarkStart w:id="96" w:name="_Toc212813496"/>
      <w:r>
        <w:t xml:space="preserve">Documentation, </w:t>
      </w:r>
      <w:r w:rsidR="009A187D">
        <w:t>M</w:t>
      </w:r>
      <w:r>
        <w:t>onitoring, and Reporting</w:t>
      </w:r>
      <w:bookmarkEnd w:id="95"/>
      <w:bookmarkEnd w:id="96"/>
      <w:r>
        <w:t xml:space="preserve"> </w:t>
      </w:r>
    </w:p>
    <w:p w14:paraId="6AF9766B" w14:textId="57D35A3F" w:rsidR="00C4611E" w:rsidRPr="00C4611E" w:rsidRDefault="00C4611E" w:rsidP="00D9635A">
      <w:pPr>
        <w:pStyle w:val="BodyText"/>
        <w:jc w:val="both"/>
      </w:pPr>
      <w:r>
        <w:t xml:space="preserve">This section provides further specification on the overall approach and requirements related to documentation, monitoring, and reporting related to the SEP and its engagement activities and grievance management. </w:t>
      </w:r>
    </w:p>
    <w:p w14:paraId="0B7D49B0" w14:textId="79109E6E" w:rsidR="00077E7E" w:rsidRDefault="00C83ADB" w:rsidP="00077E7E">
      <w:pPr>
        <w:pStyle w:val="Heading2"/>
      </w:pPr>
      <w:r>
        <w:t xml:space="preserve"> </w:t>
      </w:r>
      <w:bookmarkStart w:id="97" w:name="_Toc212813497"/>
      <w:r w:rsidR="00077E7E">
        <w:t>Documentation Tracking</w:t>
      </w:r>
      <w:bookmarkEnd w:id="97"/>
    </w:p>
    <w:p w14:paraId="3E01B364" w14:textId="6C30328B" w:rsidR="00C4611E" w:rsidRDefault="00C4611E" w:rsidP="00D9635A">
      <w:pPr>
        <w:pStyle w:val="BodyText"/>
        <w:jc w:val="both"/>
      </w:pPr>
      <w:r>
        <w:t xml:space="preserve">All stakeholder engagement activities shall be systematically and comprehensively documented to ensure that actions on behalf of the Project development team are transparent and appropriate. This documentation will be used to track, evaluate and report on the Client’s social performance related to the Project and consistently weave in learnings and feedback into Project planning and development. </w:t>
      </w:r>
    </w:p>
    <w:p w14:paraId="60922AF6" w14:textId="119A6276" w:rsidR="00C4611E" w:rsidRPr="0019521A" w:rsidRDefault="00C4611E" w:rsidP="002C7E09">
      <w:pPr>
        <w:pStyle w:val="Bullet"/>
        <w:numPr>
          <w:ilvl w:val="0"/>
          <w:numId w:val="0"/>
        </w:numPr>
        <w:jc w:val="both"/>
      </w:pPr>
      <w:r>
        <w:t>The following list includes the minimum of documentation efforts that the Project team will maintain:</w:t>
      </w:r>
    </w:p>
    <w:p w14:paraId="409BA149" w14:textId="51ED764C" w:rsidR="00C4611E" w:rsidRPr="0019521A" w:rsidRDefault="00C4611E" w:rsidP="00D9635A">
      <w:pPr>
        <w:pStyle w:val="Bullet"/>
        <w:jc w:val="both"/>
      </w:pPr>
      <w:r w:rsidRPr="0019521A">
        <w:t xml:space="preserve">Stakeholder Register: a categorized list of stakeholders, including necessary or appropriate key contact details, will be maintained and adjusted/updated throughout the entire Project life cycle. </w:t>
      </w:r>
    </w:p>
    <w:p w14:paraId="156483B7" w14:textId="1320D24E" w:rsidR="00C4611E" w:rsidRPr="0019521A" w:rsidRDefault="00C4611E" w:rsidP="00D9635A">
      <w:pPr>
        <w:pStyle w:val="Bullet"/>
        <w:jc w:val="both"/>
      </w:pPr>
      <w:r w:rsidRPr="0019521A">
        <w:t xml:space="preserve">Stakeholder Engagement Log: will be used to document, evaluate, and report on stakeholder engagement activities that have taken place. It shall include the date, location, a brief overview of the key parties that were present during the engagement/activity, what was discussed, and note any other relevant information, outcomes or responses from the meeting/mode of outreach. </w:t>
      </w:r>
    </w:p>
    <w:p w14:paraId="73CE3B8A" w14:textId="2FA18D23" w:rsidR="00C4611E" w:rsidRPr="0019521A" w:rsidRDefault="00C4611E" w:rsidP="00D9635A">
      <w:pPr>
        <w:pStyle w:val="Bullet"/>
        <w:jc w:val="both"/>
      </w:pPr>
    </w:p>
    <w:p w14:paraId="28381570" w14:textId="68E83ACA" w:rsidR="00C4611E" w:rsidRPr="0019521A" w:rsidRDefault="00C4611E" w:rsidP="00D9635A">
      <w:pPr>
        <w:pStyle w:val="Bullet"/>
        <w:jc w:val="both"/>
      </w:pPr>
      <w:r w:rsidRPr="0019521A">
        <w:t xml:space="preserve">Meeting minutes (and template): the minutes from all meetings must be recorded and stored, including date and parties present; meetings that require sensitivity, privacy or that must preserve the anonymity of participants will be handled accordingly. A template for meeting minutes will also be created and shared with stakeholders among other materials so that they understand how engagements will be documented and stored. </w:t>
      </w:r>
    </w:p>
    <w:p w14:paraId="1AFD1748" w14:textId="1D04B10A" w:rsidR="00C4611E" w:rsidRPr="0019521A" w:rsidRDefault="00C4611E" w:rsidP="00D9635A">
      <w:pPr>
        <w:pStyle w:val="Bullet"/>
        <w:jc w:val="both"/>
      </w:pPr>
      <w:r w:rsidRPr="0019521A">
        <w:t xml:space="preserve">Event and meeting evidence: in addition to the meeting minutes, other evidence such as photographs and attendance lists shall also be gathered and kept. Participants shall be made aware of these efforts. </w:t>
      </w:r>
    </w:p>
    <w:p w14:paraId="33AB2BE6" w14:textId="4BCCD80D" w:rsidR="00C4611E" w:rsidRPr="0019521A" w:rsidRDefault="00C4611E" w:rsidP="00D9635A">
      <w:pPr>
        <w:pStyle w:val="Bullet"/>
        <w:jc w:val="both"/>
      </w:pPr>
      <w:r w:rsidRPr="0019521A">
        <w:t>Grievance Database: the grievance database will include submitted grievances in the grievance register (</w:t>
      </w:r>
      <w:proofErr w:type="gramStart"/>
      <w:r w:rsidRPr="0019521A">
        <w:t>include</w:t>
      </w:r>
      <w:proofErr w:type="gramEnd"/>
      <w:r w:rsidRPr="0019521A">
        <w:t xml:space="preserve"> internally and externally submitted grievances related to the Project) and how grievances have been addressed. </w:t>
      </w:r>
    </w:p>
    <w:p w14:paraId="038F7030" w14:textId="092A7B4B" w:rsidR="00C4611E" w:rsidRPr="0019521A" w:rsidRDefault="00C4611E" w:rsidP="00D9635A">
      <w:pPr>
        <w:pStyle w:val="Bullet"/>
        <w:jc w:val="both"/>
      </w:pPr>
      <w:r w:rsidRPr="0019521A">
        <w:t xml:space="preserve">Other Media: media monitoring of related press-releases or news stories that are related to or relevant for the Project shall also be gathered and kept; relevant resources shall be shared with the public. </w:t>
      </w:r>
    </w:p>
    <w:p w14:paraId="55D34984" w14:textId="55577417" w:rsidR="00C4611E" w:rsidRPr="00C4611E" w:rsidRDefault="00C4611E" w:rsidP="00D9635A">
      <w:pPr>
        <w:pStyle w:val="BodyText"/>
        <w:jc w:val="both"/>
      </w:pPr>
      <w:r>
        <w:t xml:space="preserve">The Project team will keep a specific folder or central location in which </w:t>
      </w:r>
      <w:proofErr w:type="gramStart"/>
      <w:r>
        <w:t>all of</w:t>
      </w:r>
      <w:proofErr w:type="gramEnd"/>
      <w:r>
        <w:t xml:space="preserve"> the SEP related files, documents and materials are kept. The documentation and storage of such materials will align with Turkish data protection laws and requirements. </w:t>
      </w:r>
    </w:p>
    <w:p w14:paraId="6D009162" w14:textId="3D0FF58B" w:rsidR="00077E7E" w:rsidRDefault="0036198D" w:rsidP="00077E7E">
      <w:pPr>
        <w:pStyle w:val="Heading2"/>
      </w:pPr>
      <w:r>
        <w:lastRenderedPageBreak/>
        <w:t xml:space="preserve"> </w:t>
      </w:r>
      <w:bookmarkStart w:id="98" w:name="_Toc212813498"/>
      <w:r w:rsidR="00077E7E">
        <w:t>Monitoring and Evaluation</w:t>
      </w:r>
      <w:bookmarkEnd w:id="98"/>
      <w:r w:rsidR="00077E7E">
        <w:t xml:space="preserve"> </w:t>
      </w:r>
    </w:p>
    <w:p w14:paraId="68468B2A" w14:textId="15824773" w:rsidR="00C4611E" w:rsidRDefault="00D13AA8" w:rsidP="00D9635A">
      <w:pPr>
        <w:pStyle w:val="Bullet"/>
        <w:numPr>
          <w:ilvl w:val="0"/>
          <w:numId w:val="0"/>
        </w:numPr>
        <w:jc w:val="both"/>
      </w:pPr>
      <w:r>
        <w:t xml:space="preserve">The Client will create a monitoring management plan with clear processes for reviewing documentation and evaluating SEP implementation and engagement efforts. The general protocol will include (but is not limited to): </w:t>
      </w:r>
    </w:p>
    <w:p w14:paraId="141BB9C8" w14:textId="77777777" w:rsidR="00D13AA8" w:rsidRDefault="00D13AA8" w:rsidP="00D9635A">
      <w:pPr>
        <w:pStyle w:val="Bullet"/>
        <w:jc w:val="both"/>
      </w:pPr>
      <w:r>
        <w:t xml:space="preserve">Implementing planned SEP activities and specification on the key performance indicators that will be used to measure or evaluate performance and </w:t>
      </w:r>
      <w:proofErr w:type="gramStart"/>
      <w:r>
        <w:t>success;</w:t>
      </w:r>
      <w:proofErr w:type="gramEnd"/>
      <w:r>
        <w:t xml:space="preserve"> </w:t>
      </w:r>
    </w:p>
    <w:p w14:paraId="37775BE9" w14:textId="4ED7B4F4" w:rsidR="000675E1" w:rsidRDefault="000675E1" w:rsidP="00D9635A">
      <w:pPr>
        <w:pStyle w:val="Bullet"/>
        <w:jc w:val="both"/>
      </w:pPr>
      <w:r>
        <w:t>Monitoring and evaluation of communication and engagement activities (and other related materials such as engagement evidence and meeting minutes) between the Client and Project stakeholders</w:t>
      </w:r>
      <w:r w:rsidR="001B4E6C" w:rsidRPr="001B4E6C">
        <w:t xml:space="preserve"> during construction and operation </w:t>
      </w:r>
      <w:proofErr w:type="gramStart"/>
      <w:r w:rsidR="001B4E6C" w:rsidRPr="001B4E6C">
        <w:t>period</w:t>
      </w:r>
      <w:r>
        <w:t>;</w:t>
      </w:r>
      <w:proofErr w:type="gramEnd"/>
      <w:r>
        <w:t xml:space="preserve"> </w:t>
      </w:r>
    </w:p>
    <w:p w14:paraId="1B2C3782" w14:textId="032F7055" w:rsidR="000675E1" w:rsidRDefault="000675E1" w:rsidP="00D9635A">
      <w:pPr>
        <w:pStyle w:val="Bullet"/>
        <w:jc w:val="both"/>
      </w:pPr>
      <w:r>
        <w:t xml:space="preserve">Specification on the measures that will be used to assess media coverage that may be relevant to the Project, the Client and </w:t>
      </w:r>
      <w:proofErr w:type="gramStart"/>
      <w:r>
        <w:t>shareholders;</w:t>
      </w:r>
      <w:proofErr w:type="gramEnd"/>
      <w:r>
        <w:t xml:space="preserve"> </w:t>
      </w:r>
    </w:p>
    <w:p w14:paraId="46DED063" w14:textId="1ABA7E8E" w:rsidR="000675E1" w:rsidRDefault="000675E1" w:rsidP="00D9635A">
      <w:pPr>
        <w:pStyle w:val="Bullet"/>
        <w:jc w:val="both"/>
      </w:pPr>
      <w:r>
        <w:t xml:space="preserve">Periodic evaluation of engagement strategies and engagement actions laid out in this SEP, such as updates to stakeholder mapping and analysis. </w:t>
      </w:r>
    </w:p>
    <w:p w14:paraId="71A89E67" w14:textId="0A337E24" w:rsidR="00D13AA8" w:rsidRDefault="00D13AA8" w:rsidP="00D9635A">
      <w:pPr>
        <w:pStyle w:val="BodyText"/>
        <w:jc w:val="both"/>
      </w:pPr>
      <w:r>
        <w:t xml:space="preserve">The Client shall encourage participatory engagement and feedback from stakeholders as often as possible, as such input can greatly optimize monitoring and evaluation efforts.  </w:t>
      </w:r>
    </w:p>
    <w:p w14:paraId="47C1007F" w14:textId="0503F838" w:rsidR="000675E1" w:rsidRDefault="000675E1" w:rsidP="00D9635A">
      <w:pPr>
        <w:pStyle w:val="Bullet"/>
        <w:numPr>
          <w:ilvl w:val="0"/>
          <w:numId w:val="0"/>
        </w:numPr>
        <w:jc w:val="both"/>
      </w:pPr>
      <w:r>
        <w:t xml:space="preserve">Furthermore, the client will also maintain a grievance log to track submissions to the GM. The log must note the issue, involved stakeholder or stakeholder group, classification of risk level, how it was ultimately dealt with, and if the grievance is considered on-going (still being resolved) or closed out. </w:t>
      </w:r>
      <w:r w:rsidR="0019521A">
        <w:t>The Client</w:t>
      </w:r>
      <w:r>
        <w:t xml:space="preserve"> will also consider monitoring: </w:t>
      </w:r>
    </w:p>
    <w:p w14:paraId="430496C4" w14:textId="39D8261F" w:rsidR="000675E1" w:rsidRDefault="000675E1" w:rsidP="00D9635A">
      <w:pPr>
        <w:pStyle w:val="Bullet"/>
        <w:jc w:val="both"/>
      </w:pPr>
      <w:r>
        <w:t xml:space="preserve">If the GM is appropriate and accessible for different stakeholders and how it can be </w:t>
      </w:r>
      <w:proofErr w:type="gramStart"/>
      <w:r>
        <w:t>improved;</w:t>
      </w:r>
      <w:proofErr w:type="gramEnd"/>
      <w:r>
        <w:t xml:space="preserve"> </w:t>
      </w:r>
    </w:p>
    <w:p w14:paraId="2BA00D9D" w14:textId="6E7650D8" w:rsidR="000675E1" w:rsidRDefault="000675E1" w:rsidP="00D9635A">
      <w:pPr>
        <w:pStyle w:val="Bullet"/>
        <w:jc w:val="both"/>
      </w:pPr>
      <w:r>
        <w:t xml:space="preserve">The total number of issues raised, and specification on the number of reports from vulnerable </w:t>
      </w:r>
      <w:proofErr w:type="gramStart"/>
      <w:r>
        <w:t>groups;</w:t>
      </w:r>
      <w:proofErr w:type="gramEnd"/>
      <w:r>
        <w:t xml:space="preserve"> </w:t>
      </w:r>
    </w:p>
    <w:p w14:paraId="69FA03F1" w14:textId="07B55E43" w:rsidR="000675E1" w:rsidRDefault="000675E1" w:rsidP="00D9635A">
      <w:pPr>
        <w:pStyle w:val="Bullet"/>
        <w:jc w:val="both"/>
      </w:pPr>
      <w:r>
        <w:t xml:space="preserve">De facto timeframes in which grievances were closed out, to gain an understanding of average response times and if stipulated timelines are feasible. </w:t>
      </w:r>
    </w:p>
    <w:p w14:paraId="31DA9FC2" w14:textId="2B1AFB60" w:rsidR="000675E1" w:rsidRDefault="000675E1" w:rsidP="00D9635A">
      <w:pPr>
        <w:pStyle w:val="BodyText"/>
        <w:jc w:val="both"/>
      </w:pPr>
      <w:r>
        <w:fldChar w:fldCharType="begin"/>
      </w:r>
      <w:r>
        <w:instrText xml:space="preserve"> REF _Ref153989093 \h </w:instrText>
      </w:r>
      <w:r w:rsidR="00D9635A">
        <w:instrText xml:space="preserve"> \* MERGEFORMAT </w:instrText>
      </w:r>
      <w:r>
        <w:fldChar w:fldCharType="separate"/>
      </w:r>
      <w:r w:rsidR="00373327">
        <w:t xml:space="preserve">Table </w:t>
      </w:r>
      <w:r w:rsidR="00373327">
        <w:rPr>
          <w:noProof/>
        </w:rPr>
        <w:t>8</w:t>
      </w:r>
      <w:r w:rsidR="00373327">
        <w:rPr>
          <w:noProof/>
        </w:rPr>
        <w:noBreakHyphen/>
        <w:t>1</w:t>
      </w:r>
      <w:r>
        <w:fldChar w:fldCharType="end"/>
      </w:r>
      <w:r>
        <w:t xml:space="preserve"> below highlights the key performance indicators</w:t>
      </w:r>
      <w:r w:rsidR="00A76C4F">
        <w:t xml:space="preserve"> (KPIs)</w:t>
      </w:r>
      <w:r>
        <w:t xml:space="preserve"> that will be used to track and evaluate if objectives have been sufficiently met or where improvement is needed. </w:t>
      </w:r>
    </w:p>
    <w:p w14:paraId="68D2922F" w14:textId="5F02255F" w:rsidR="000675E1" w:rsidRDefault="000675E1" w:rsidP="000675E1">
      <w:pPr>
        <w:pStyle w:val="Caption"/>
      </w:pPr>
      <w:bookmarkStart w:id="99" w:name="_Ref153989093"/>
      <w:bookmarkStart w:id="100" w:name="_Toc212813512"/>
      <w:r>
        <w:t xml:space="preserve">Table </w:t>
      </w:r>
      <w:r w:rsidR="00020DFD">
        <w:fldChar w:fldCharType="begin"/>
      </w:r>
      <w:r w:rsidR="00020DFD">
        <w:instrText xml:space="preserve"> STYLEREF 1 \s </w:instrText>
      </w:r>
      <w:r w:rsidR="00020DFD">
        <w:fldChar w:fldCharType="separate"/>
      </w:r>
      <w:r w:rsidR="00373327">
        <w:rPr>
          <w:noProof/>
        </w:rPr>
        <w:t>8</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373327">
        <w:rPr>
          <w:noProof/>
        </w:rPr>
        <w:t>1</w:t>
      </w:r>
      <w:r w:rsidR="00020DFD">
        <w:fldChar w:fldCharType="end"/>
      </w:r>
      <w:bookmarkEnd w:id="99"/>
      <w:r>
        <w:t xml:space="preserve"> SEP Key Performance Indicators</w:t>
      </w:r>
      <w:bookmarkEnd w:id="100"/>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2685"/>
        <w:gridCol w:w="3780"/>
      </w:tblGrid>
      <w:tr w:rsidR="000675E1" w:rsidRPr="000675E1" w14:paraId="00FD5EE4" w14:textId="77777777" w:rsidTr="000675E1">
        <w:trPr>
          <w:trHeight w:val="300"/>
        </w:trPr>
        <w:tc>
          <w:tcPr>
            <w:tcW w:w="3165" w:type="dxa"/>
            <w:tcBorders>
              <w:top w:val="nil"/>
              <w:left w:val="nil"/>
              <w:bottom w:val="single" w:sz="6" w:space="0" w:color="B7B2AA"/>
              <w:right w:val="single" w:sz="6" w:space="0" w:color="B7B2AA"/>
            </w:tcBorders>
            <w:shd w:val="clear" w:color="auto" w:fill="D2DED3"/>
            <w:hideMark/>
          </w:tcPr>
          <w:p w14:paraId="4456235D" w14:textId="77777777" w:rsidR="000675E1" w:rsidRPr="0019521A" w:rsidRDefault="000675E1" w:rsidP="0019521A">
            <w:pPr>
              <w:pStyle w:val="Tabletextleft"/>
              <w:rPr>
                <w:b/>
                <w:bCs/>
                <w:lang w:val="de-DE" w:eastAsia="de-DE"/>
              </w:rPr>
            </w:pPr>
            <w:r w:rsidRPr="0019521A">
              <w:rPr>
                <w:b/>
                <w:bCs/>
                <w:lang w:eastAsia="de-DE"/>
              </w:rPr>
              <w:t>Review topics</w:t>
            </w:r>
            <w:r w:rsidRPr="0019521A">
              <w:rPr>
                <w:b/>
                <w:bCs/>
                <w:lang w:val="de-DE" w:eastAsia="de-DE"/>
              </w:rPr>
              <w:t> </w:t>
            </w:r>
          </w:p>
        </w:tc>
        <w:tc>
          <w:tcPr>
            <w:tcW w:w="2685" w:type="dxa"/>
            <w:tcBorders>
              <w:top w:val="nil"/>
              <w:left w:val="single" w:sz="6" w:space="0" w:color="B7B2AA"/>
              <w:bottom w:val="single" w:sz="6" w:space="0" w:color="B7B2AA"/>
              <w:right w:val="single" w:sz="6" w:space="0" w:color="B7B2AA"/>
            </w:tcBorders>
            <w:shd w:val="clear" w:color="auto" w:fill="D2DED3"/>
            <w:hideMark/>
          </w:tcPr>
          <w:p w14:paraId="37977982" w14:textId="77777777" w:rsidR="000675E1" w:rsidRPr="0019521A" w:rsidRDefault="000675E1" w:rsidP="0019521A">
            <w:pPr>
              <w:pStyle w:val="Tabletextleft"/>
              <w:rPr>
                <w:b/>
                <w:bCs/>
                <w:lang w:val="de-DE" w:eastAsia="de-DE"/>
              </w:rPr>
            </w:pPr>
            <w:r w:rsidRPr="0019521A">
              <w:rPr>
                <w:b/>
                <w:bCs/>
                <w:lang w:eastAsia="de-DE"/>
              </w:rPr>
              <w:t>Objective</w:t>
            </w:r>
            <w:r w:rsidRPr="0019521A">
              <w:rPr>
                <w:b/>
                <w:bCs/>
                <w:lang w:val="de-DE" w:eastAsia="de-DE"/>
              </w:rPr>
              <w:t> </w:t>
            </w:r>
          </w:p>
        </w:tc>
        <w:tc>
          <w:tcPr>
            <w:tcW w:w="3780" w:type="dxa"/>
            <w:tcBorders>
              <w:top w:val="nil"/>
              <w:left w:val="single" w:sz="6" w:space="0" w:color="B7B2AA"/>
              <w:bottom w:val="single" w:sz="6" w:space="0" w:color="B7B2AA"/>
              <w:right w:val="nil"/>
            </w:tcBorders>
            <w:shd w:val="clear" w:color="auto" w:fill="D2DED3"/>
            <w:hideMark/>
          </w:tcPr>
          <w:p w14:paraId="491D3815" w14:textId="77777777" w:rsidR="000675E1" w:rsidRPr="0019521A" w:rsidRDefault="000675E1" w:rsidP="0019521A">
            <w:pPr>
              <w:pStyle w:val="Tabletextleft"/>
              <w:rPr>
                <w:b/>
                <w:bCs/>
                <w:lang w:val="de-DE" w:eastAsia="de-DE"/>
              </w:rPr>
            </w:pPr>
            <w:r w:rsidRPr="0019521A">
              <w:rPr>
                <w:b/>
                <w:bCs/>
                <w:lang w:eastAsia="de-DE"/>
              </w:rPr>
              <w:t>Indicators</w:t>
            </w:r>
            <w:r w:rsidRPr="0019521A">
              <w:rPr>
                <w:b/>
                <w:bCs/>
                <w:lang w:val="de-DE" w:eastAsia="de-DE"/>
              </w:rPr>
              <w:t> </w:t>
            </w:r>
          </w:p>
        </w:tc>
      </w:tr>
      <w:tr w:rsidR="000675E1" w:rsidRPr="000675E1" w14:paraId="1C233E05" w14:textId="77777777" w:rsidTr="000675E1">
        <w:trPr>
          <w:trHeight w:val="300"/>
        </w:trPr>
        <w:tc>
          <w:tcPr>
            <w:tcW w:w="3165" w:type="dxa"/>
            <w:tcBorders>
              <w:top w:val="nil"/>
              <w:left w:val="nil"/>
              <w:bottom w:val="single" w:sz="6" w:space="0" w:color="B7B2AA"/>
              <w:right w:val="single" w:sz="6" w:space="0" w:color="B7B2AA"/>
            </w:tcBorders>
            <w:hideMark/>
          </w:tcPr>
          <w:p w14:paraId="132DFB77" w14:textId="3EBF5ED5" w:rsidR="000675E1" w:rsidRPr="000675E1" w:rsidRDefault="000675E1" w:rsidP="0019521A">
            <w:pPr>
              <w:pStyle w:val="Tabletextleft"/>
              <w:rPr>
                <w:lang w:eastAsia="de-DE"/>
              </w:rPr>
            </w:pPr>
            <w:r w:rsidRPr="000675E1">
              <w:rPr>
                <w:lang w:eastAsia="de-DE"/>
              </w:rPr>
              <w:t>Periodic review of publicly available Project documents such as Project information materials, flyers, the website, media materials and social media communications and other documents and or channels </w:t>
            </w:r>
          </w:p>
        </w:tc>
        <w:tc>
          <w:tcPr>
            <w:tcW w:w="2685" w:type="dxa"/>
            <w:tcBorders>
              <w:top w:val="nil"/>
              <w:left w:val="single" w:sz="6" w:space="0" w:color="B7B2AA"/>
              <w:bottom w:val="single" w:sz="6" w:space="0" w:color="B7B2AA"/>
              <w:right w:val="single" w:sz="6" w:space="0" w:color="B7B2AA"/>
            </w:tcBorders>
            <w:hideMark/>
          </w:tcPr>
          <w:p w14:paraId="6614C544" w14:textId="52BE1E5F" w:rsidR="000675E1" w:rsidRPr="000675E1" w:rsidRDefault="000675E1" w:rsidP="0019521A">
            <w:pPr>
              <w:pStyle w:val="TableBullet1"/>
              <w:rPr>
                <w:lang w:eastAsia="de-DE"/>
              </w:rPr>
            </w:pPr>
            <w:r w:rsidRPr="000675E1">
              <w:rPr>
                <w:lang w:eastAsia="de-DE"/>
              </w:rPr>
              <w:t xml:space="preserve">Assess whether publicly available Project documents and online platforms are </w:t>
            </w:r>
            <w:proofErr w:type="gramStart"/>
            <w:r w:rsidRPr="000675E1">
              <w:rPr>
                <w:lang w:eastAsia="de-DE"/>
              </w:rPr>
              <w:t>up-to</w:t>
            </w:r>
            <w:r w:rsidR="004D177F">
              <w:rPr>
                <w:lang w:eastAsia="de-DE"/>
              </w:rPr>
              <w:t>-</w:t>
            </w:r>
            <w:r w:rsidRPr="000675E1">
              <w:rPr>
                <w:lang w:eastAsia="de-DE"/>
              </w:rPr>
              <w:t>date</w:t>
            </w:r>
            <w:proofErr w:type="gramEnd"/>
            <w:r w:rsidRPr="000675E1">
              <w:rPr>
                <w:lang w:eastAsia="de-DE"/>
              </w:rPr>
              <w:t> </w:t>
            </w:r>
          </w:p>
          <w:p w14:paraId="45E0C085" w14:textId="77777777" w:rsidR="000675E1" w:rsidRPr="000675E1" w:rsidRDefault="000675E1" w:rsidP="0019521A">
            <w:pPr>
              <w:pStyle w:val="TableBullet1"/>
              <w:rPr>
                <w:lang w:eastAsia="de-DE"/>
              </w:rPr>
            </w:pPr>
            <w:r w:rsidRPr="000675E1">
              <w:rPr>
                <w:lang w:eastAsia="de-DE"/>
              </w:rPr>
              <w:t>Assess cultural appropriateness of publicly available information </w:t>
            </w:r>
          </w:p>
          <w:p w14:paraId="5A468562" w14:textId="1A162154" w:rsidR="000675E1" w:rsidRPr="000675E1" w:rsidRDefault="000675E1" w:rsidP="0019521A">
            <w:pPr>
              <w:pStyle w:val="TableBullet1"/>
              <w:rPr>
                <w:lang w:eastAsia="de-DE"/>
              </w:rPr>
            </w:pPr>
            <w:r w:rsidRPr="000675E1">
              <w:rPr>
                <w:lang w:eastAsia="de-DE"/>
              </w:rPr>
              <w:t xml:space="preserve">Assess communications distribution channels to ensure they are available to communities in the </w:t>
            </w:r>
            <w:proofErr w:type="spellStart"/>
            <w:r w:rsidRPr="000675E1">
              <w:rPr>
                <w:lang w:eastAsia="de-DE"/>
              </w:rPr>
              <w:t>AoI</w:t>
            </w:r>
            <w:proofErr w:type="spellEnd"/>
            <w:r w:rsidRPr="000675E1">
              <w:rPr>
                <w:lang w:eastAsia="de-DE"/>
              </w:rPr>
              <w:t> </w:t>
            </w:r>
          </w:p>
          <w:p w14:paraId="5E77DCFD" w14:textId="06432ABB" w:rsidR="000675E1" w:rsidRPr="000675E1" w:rsidRDefault="000675E1" w:rsidP="0019521A">
            <w:pPr>
              <w:pStyle w:val="TableBullet1"/>
              <w:rPr>
                <w:lang w:eastAsia="de-DE"/>
              </w:rPr>
            </w:pPr>
            <w:r w:rsidRPr="000675E1">
              <w:rPr>
                <w:lang w:eastAsia="de-DE"/>
              </w:rPr>
              <w:t xml:space="preserve">Assess level of engagement with stakeholders through formal and informal means (e.g., meetings with government </w:t>
            </w:r>
            <w:r w:rsidRPr="000675E1">
              <w:rPr>
                <w:lang w:eastAsia="de-DE"/>
              </w:rPr>
              <w:lastRenderedPageBreak/>
              <w:t xml:space="preserve">agencies, public meetings and online </w:t>
            </w:r>
            <w:r w:rsidR="00AB49D9" w:rsidRPr="000675E1">
              <w:rPr>
                <w:lang w:eastAsia="de-DE"/>
              </w:rPr>
              <w:t>engagement</w:t>
            </w:r>
            <w:r w:rsidRPr="000675E1">
              <w:rPr>
                <w:lang w:eastAsia="de-DE"/>
              </w:rPr>
              <w:t>) </w:t>
            </w:r>
          </w:p>
          <w:p w14:paraId="3765AE54" w14:textId="77777777" w:rsidR="000675E1" w:rsidRPr="000675E1" w:rsidRDefault="000675E1" w:rsidP="0019521A">
            <w:pPr>
              <w:pStyle w:val="TableBullet1"/>
              <w:rPr>
                <w:lang w:val="de-DE" w:eastAsia="de-DE"/>
              </w:rPr>
            </w:pPr>
            <w:r w:rsidRPr="000675E1">
              <w:rPr>
                <w:lang w:val="de-DE" w:eastAsia="de-DE"/>
              </w:rPr>
              <w:t xml:space="preserve">Track </w:t>
            </w:r>
            <w:proofErr w:type="spellStart"/>
            <w:r w:rsidRPr="000675E1">
              <w:rPr>
                <w:lang w:val="de-DE" w:eastAsia="de-DE"/>
              </w:rPr>
              <w:t>issues</w:t>
            </w:r>
            <w:proofErr w:type="spellEnd"/>
            <w:r w:rsidRPr="000675E1">
              <w:rPr>
                <w:lang w:val="de-DE" w:eastAsia="de-DE"/>
              </w:rPr>
              <w:t xml:space="preserve"> </w:t>
            </w:r>
            <w:proofErr w:type="spellStart"/>
            <w:r w:rsidRPr="000675E1">
              <w:rPr>
                <w:lang w:val="de-DE" w:eastAsia="de-DE"/>
              </w:rPr>
              <w:t>raised</w:t>
            </w:r>
            <w:proofErr w:type="spellEnd"/>
            <w:r w:rsidRPr="000675E1">
              <w:rPr>
                <w:lang w:val="de-DE" w:eastAsia="de-DE"/>
              </w:rPr>
              <w:t xml:space="preserve"> </w:t>
            </w:r>
            <w:proofErr w:type="spellStart"/>
            <w:r w:rsidRPr="000675E1">
              <w:rPr>
                <w:lang w:val="de-DE" w:eastAsia="de-DE"/>
              </w:rPr>
              <w:t>by</w:t>
            </w:r>
            <w:proofErr w:type="spellEnd"/>
            <w:r w:rsidRPr="000675E1">
              <w:rPr>
                <w:lang w:val="de-DE" w:eastAsia="de-DE"/>
              </w:rPr>
              <w:t xml:space="preserve"> </w:t>
            </w:r>
            <w:proofErr w:type="spellStart"/>
            <w:r w:rsidRPr="000675E1">
              <w:rPr>
                <w:lang w:val="de-DE" w:eastAsia="de-DE"/>
              </w:rPr>
              <w:t>stakeholders</w:t>
            </w:r>
            <w:proofErr w:type="spellEnd"/>
            <w:r w:rsidRPr="000675E1">
              <w:rPr>
                <w:lang w:val="de-DE" w:eastAsia="de-DE"/>
              </w:rPr>
              <w:t> </w:t>
            </w:r>
          </w:p>
          <w:p w14:paraId="52DD8CE1" w14:textId="77777777" w:rsidR="000675E1" w:rsidRPr="000675E1" w:rsidRDefault="000675E1" w:rsidP="0019521A">
            <w:pPr>
              <w:pStyle w:val="TableBullet1"/>
              <w:rPr>
                <w:lang w:eastAsia="de-DE"/>
              </w:rPr>
            </w:pPr>
            <w:r w:rsidRPr="000675E1">
              <w:rPr>
                <w:lang w:eastAsia="de-DE"/>
              </w:rPr>
              <w:t>Confirm the company is responding to issues in a timely manner </w:t>
            </w:r>
          </w:p>
          <w:p w14:paraId="18726EB4" w14:textId="77777777" w:rsidR="000675E1" w:rsidRPr="000675E1" w:rsidRDefault="000675E1" w:rsidP="0019521A">
            <w:pPr>
              <w:pStyle w:val="TableBullet1"/>
              <w:rPr>
                <w:lang w:eastAsia="de-DE"/>
              </w:rPr>
            </w:pPr>
            <w:r w:rsidRPr="000675E1">
              <w:rPr>
                <w:lang w:eastAsia="de-DE"/>
              </w:rPr>
              <w:t>Verify consultation activities include awareness raising about the GM  </w:t>
            </w:r>
          </w:p>
        </w:tc>
        <w:tc>
          <w:tcPr>
            <w:tcW w:w="3780" w:type="dxa"/>
            <w:tcBorders>
              <w:top w:val="nil"/>
              <w:left w:val="single" w:sz="6" w:space="0" w:color="B7B2AA"/>
              <w:bottom w:val="single" w:sz="6" w:space="0" w:color="B7B2AA"/>
              <w:right w:val="nil"/>
            </w:tcBorders>
            <w:hideMark/>
          </w:tcPr>
          <w:p w14:paraId="790DB67F" w14:textId="77777777" w:rsidR="000675E1" w:rsidRPr="000675E1" w:rsidRDefault="000675E1" w:rsidP="0019521A">
            <w:pPr>
              <w:pStyle w:val="TableBullet1"/>
              <w:rPr>
                <w:lang w:eastAsia="de-DE"/>
              </w:rPr>
            </w:pPr>
            <w:r w:rsidRPr="000675E1">
              <w:rPr>
                <w:lang w:eastAsia="de-DE"/>
              </w:rPr>
              <w:lastRenderedPageBreak/>
              <w:t>Date of publicly available Project information; frequency of distribution </w:t>
            </w:r>
          </w:p>
          <w:p w14:paraId="1E1F0E70" w14:textId="77777777" w:rsidR="000675E1" w:rsidRPr="000675E1" w:rsidRDefault="000675E1" w:rsidP="0019521A">
            <w:pPr>
              <w:pStyle w:val="TableBullet1"/>
              <w:rPr>
                <w:lang w:eastAsia="de-DE"/>
              </w:rPr>
            </w:pPr>
            <w:r w:rsidRPr="000675E1">
              <w:rPr>
                <w:lang w:eastAsia="de-DE"/>
              </w:rPr>
              <w:t>Level of understanding of information by stakeholders </w:t>
            </w:r>
          </w:p>
          <w:p w14:paraId="2879B289" w14:textId="77777777" w:rsidR="000675E1" w:rsidRPr="000675E1" w:rsidRDefault="000675E1" w:rsidP="0019521A">
            <w:pPr>
              <w:pStyle w:val="TableBullet1"/>
              <w:rPr>
                <w:lang w:eastAsia="de-DE"/>
              </w:rPr>
            </w:pPr>
            <w:r w:rsidRPr="000675E1">
              <w:rPr>
                <w:lang w:eastAsia="de-DE"/>
              </w:rPr>
              <w:t>Number and types of comments/feedback received by stakeholders </w:t>
            </w:r>
          </w:p>
          <w:p w14:paraId="5FC2EF0F" w14:textId="77777777" w:rsidR="000675E1" w:rsidRPr="000675E1" w:rsidRDefault="000675E1" w:rsidP="0019521A">
            <w:pPr>
              <w:pStyle w:val="TableBullet1"/>
              <w:rPr>
                <w:lang w:eastAsia="de-DE"/>
              </w:rPr>
            </w:pPr>
            <w:r w:rsidRPr="000675E1">
              <w:rPr>
                <w:lang w:eastAsia="de-DE"/>
              </w:rPr>
              <w:t>Number and timing of responses to comments received </w:t>
            </w:r>
          </w:p>
          <w:p w14:paraId="545A029E" w14:textId="77777777" w:rsidR="000675E1" w:rsidRPr="000675E1" w:rsidRDefault="000675E1" w:rsidP="0019521A">
            <w:pPr>
              <w:pStyle w:val="TableBullet1"/>
              <w:rPr>
                <w:lang w:eastAsia="de-DE"/>
              </w:rPr>
            </w:pPr>
            <w:r w:rsidRPr="000675E1">
              <w:rPr>
                <w:lang w:eastAsia="de-DE"/>
              </w:rPr>
              <w:t>Qualitative assessment of awareness of community stakeholders of GM through stakeholder engagement process </w:t>
            </w:r>
          </w:p>
        </w:tc>
      </w:tr>
      <w:tr w:rsidR="000675E1" w:rsidRPr="000675E1" w14:paraId="782DF937" w14:textId="77777777" w:rsidTr="000675E1">
        <w:trPr>
          <w:trHeight w:val="300"/>
        </w:trPr>
        <w:tc>
          <w:tcPr>
            <w:tcW w:w="3165" w:type="dxa"/>
            <w:tcBorders>
              <w:top w:val="single" w:sz="6" w:space="0" w:color="B7B2AA"/>
              <w:left w:val="nil"/>
              <w:bottom w:val="single" w:sz="6" w:space="0" w:color="B7B2AA"/>
              <w:right w:val="single" w:sz="6" w:space="0" w:color="B7B2AA"/>
            </w:tcBorders>
            <w:hideMark/>
          </w:tcPr>
          <w:p w14:paraId="0F0EF865" w14:textId="77777777" w:rsidR="000675E1" w:rsidRPr="000675E1" w:rsidRDefault="000675E1" w:rsidP="0019521A">
            <w:pPr>
              <w:pStyle w:val="Tabletextleft"/>
              <w:rPr>
                <w:lang w:eastAsia="de-DE"/>
              </w:rPr>
            </w:pPr>
            <w:r w:rsidRPr="000675E1">
              <w:rPr>
                <w:lang w:eastAsia="de-DE"/>
              </w:rPr>
              <w:t>Monthly review of community grievances </w:t>
            </w:r>
          </w:p>
        </w:tc>
        <w:tc>
          <w:tcPr>
            <w:tcW w:w="2685" w:type="dxa"/>
            <w:tcBorders>
              <w:top w:val="single" w:sz="6" w:space="0" w:color="B7B2AA"/>
              <w:left w:val="single" w:sz="6" w:space="0" w:color="B7B2AA"/>
              <w:bottom w:val="single" w:sz="6" w:space="0" w:color="B7B2AA"/>
              <w:right w:val="single" w:sz="6" w:space="0" w:color="B7B2AA"/>
            </w:tcBorders>
            <w:hideMark/>
          </w:tcPr>
          <w:p w14:paraId="4C5C0578" w14:textId="77777777" w:rsidR="000675E1" w:rsidRPr="000675E1" w:rsidRDefault="000675E1" w:rsidP="0019521A">
            <w:pPr>
              <w:pStyle w:val="TableBullet1"/>
              <w:rPr>
                <w:lang w:eastAsia="de-DE"/>
              </w:rPr>
            </w:pPr>
            <w:r w:rsidRPr="000675E1">
              <w:rPr>
                <w:lang w:eastAsia="de-DE"/>
              </w:rPr>
              <w:t>Assess whether grievances are correctly classified </w:t>
            </w:r>
          </w:p>
          <w:p w14:paraId="014AB114" w14:textId="77777777" w:rsidR="000675E1" w:rsidRPr="000675E1" w:rsidRDefault="000675E1" w:rsidP="0019521A">
            <w:pPr>
              <w:pStyle w:val="TableBullet1"/>
              <w:rPr>
                <w:lang w:val="de-DE" w:eastAsia="de-DE"/>
              </w:rPr>
            </w:pPr>
            <w:proofErr w:type="spellStart"/>
            <w:r w:rsidRPr="000675E1">
              <w:rPr>
                <w:lang w:val="de-DE" w:eastAsia="de-DE"/>
              </w:rPr>
              <w:t>Identify</w:t>
            </w:r>
            <w:proofErr w:type="spellEnd"/>
            <w:r w:rsidRPr="000675E1">
              <w:rPr>
                <w:lang w:val="de-DE" w:eastAsia="de-DE"/>
              </w:rPr>
              <w:t xml:space="preserve"> </w:t>
            </w:r>
            <w:proofErr w:type="spellStart"/>
            <w:r w:rsidRPr="000675E1">
              <w:rPr>
                <w:lang w:val="de-DE" w:eastAsia="de-DE"/>
              </w:rPr>
              <w:t>trends</w:t>
            </w:r>
            <w:proofErr w:type="spellEnd"/>
            <w:r w:rsidRPr="000675E1">
              <w:rPr>
                <w:lang w:val="de-DE" w:eastAsia="de-DE"/>
              </w:rPr>
              <w:t xml:space="preserve"> in </w:t>
            </w:r>
            <w:proofErr w:type="spellStart"/>
            <w:r w:rsidRPr="000675E1">
              <w:rPr>
                <w:lang w:val="de-DE" w:eastAsia="de-DE"/>
              </w:rPr>
              <w:t>grievances</w:t>
            </w:r>
            <w:proofErr w:type="spellEnd"/>
            <w:r w:rsidRPr="000675E1">
              <w:rPr>
                <w:lang w:val="de-DE" w:eastAsia="de-DE"/>
              </w:rPr>
              <w:t> </w:t>
            </w:r>
          </w:p>
          <w:p w14:paraId="2977EFA2" w14:textId="77777777" w:rsidR="000675E1" w:rsidRPr="000675E1" w:rsidRDefault="000675E1" w:rsidP="0019521A">
            <w:pPr>
              <w:pStyle w:val="TableBullet1"/>
              <w:rPr>
                <w:lang w:eastAsia="de-DE"/>
              </w:rPr>
            </w:pPr>
            <w:r w:rsidRPr="000675E1">
              <w:rPr>
                <w:lang w:eastAsia="de-DE"/>
              </w:rPr>
              <w:t>Confirm that grievances are being adequately addressed </w:t>
            </w:r>
          </w:p>
        </w:tc>
        <w:tc>
          <w:tcPr>
            <w:tcW w:w="3780" w:type="dxa"/>
            <w:tcBorders>
              <w:top w:val="single" w:sz="6" w:space="0" w:color="B7B2AA"/>
              <w:left w:val="single" w:sz="6" w:space="0" w:color="B7B2AA"/>
              <w:bottom w:val="single" w:sz="6" w:space="0" w:color="B7B2AA"/>
              <w:right w:val="nil"/>
            </w:tcBorders>
            <w:hideMark/>
          </w:tcPr>
          <w:p w14:paraId="7930E980" w14:textId="77777777" w:rsidR="000675E1" w:rsidRPr="000675E1" w:rsidRDefault="000675E1" w:rsidP="0019521A">
            <w:pPr>
              <w:pStyle w:val="TableBullet1"/>
              <w:rPr>
                <w:lang w:eastAsia="de-DE"/>
              </w:rPr>
            </w:pPr>
            <w:r w:rsidRPr="000675E1">
              <w:rPr>
                <w:lang w:eastAsia="de-DE"/>
              </w:rPr>
              <w:t>Number of grievances by risk type </w:t>
            </w:r>
          </w:p>
          <w:p w14:paraId="647ABC0F" w14:textId="77777777" w:rsidR="000675E1" w:rsidRPr="000675E1" w:rsidRDefault="000675E1" w:rsidP="0019521A">
            <w:pPr>
              <w:pStyle w:val="TableBullet1"/>
              <w:rPr>
                <w:lang w:eastAsia="de-DE"/>
              </w:rPr>
            </w:pPr>
            <w:r w:rsidRPr="000675E1">
              <w:rPr>
                <w:lang w:eastAsia="de-DE"/>
              </w:rPr>
              <w:t>Number and percentage (%) of grievances closed according to risk type and number of close out forms signed by the complainants </w:t>
            </w:r>
          </w:p>
          <w:p w14:paraId="538D8AE7" w14:textId="77777777" w:rsidR="000675E1" w:rsidRPr="000675E1" w:rsidRDefault="000675E1" w:rsidP="0019521A">
            <w:pPr>
              <w:pStyle w:val="TableBullet1"/>
              <w:rPr>
                <w:lang w:eastAsia="de-DE"/>
              </w:rPr>
            </w:pPr>
            <w:r w:rsidRPr="000675E1">
              <w:rPr>
                <w:lang w:eastAsia="de-DE"/>
              </w:rPr>
              <w:t>Timeframes for resolution (and closure) by grievance type </w:t>
            </w:r>
          </w:p>
          <w:p w14:paraId="781698A1" w14:textId="516F3F3A" w:rsidR="000675E1" w:rsidRPr="000675E1" w:rsidRDefault="000675E1" w:rsidP="0019521A">
            <w:pPr>
              <w:pStyle w:val="TableBullet1"/>
              <w:rPr>
                <w:lang w:eastAsia="de-DE"/>
              </w:rPr>
            </w:pPr>
            <w:r w:rsidRPr="000675E1">
              <w:rPr>
                <w:lang w:eastAsia="de-DE"/>
              </w:rPr>
              <w:t xml:space="preserve">Number of repeated </w:t>
            </w:r>
            <w:r w:rsidR="004D177F" w:rsidRPr="000675E1">
              <w:rPr>
                <w:lang w:eastAsia="de-DE"/>
              </w:rPr>
              <w:t>grievances</w:t>
            </w:r>
            <w:r w:rsidRPr="000675E1">
              <w:rPr>
                <w:lang w:eastAsia="de-DE"/>
              </w:rPr>
              <w:t xml:space="preserve"> from the same stakeholder </w:t>
            </w:r>
          </w:p>
          <w:p w14:paraId="15EA5B17" w14:textId="77777777" w:rsidR="000675E1" w:rsidRPr="000675E1" w:rsidRDefault="000675E1" w:rsidP="0019521A">
            <w:pPr>
              <w:pStyle w:val="TableBullet1"/>
              <w:rPr>
                <w:lang w:val="de-DE" w:eastAsia="de-DE"/>
              </w:rPr>
            </w:pPr>
            <w:r w:rsidRPr="000675E1">
              <w:rPr>
                <w:lang w:val="de-DE" w:eastAsia="de-DE"/>
              </w:rPr>
              <w:t xml:space="preserve">Trends in </w:t>
            </w:r>
            <w:proofErr w:type="spellStart"/>
            <w:r w:rsidRPr="000675E1">
              <w:rPr>
                <w:lang w:val="de-DE" w:eastAsia="de-DE"/>
              </w:rPr>
              <w:t>numbers</w:t>
            </w:r>
            <w:proofErr w:type="spellEnd"/>
            <w:r w:rsidRPr="000675E1">
              <w:rPr>
                <w:lang w:val="de-DE" w:eastAsia="de-DE"/>
              </w:rPr>
              <w:t xml:space="preserve"> of </w:t>
            </w:r>
            <w:proofErr w:type="spellStart"/>
            <w:r w:rsidRPr="000675E1">
              <w:rPr>
                <w:lang w:val="de-DE" w:eastAsia="de-DE"/>
              </w:rPr>
              <w:t>complaints</w:t>
            </w:r>
            <w:proofErr w:type="spellEnd"/>
            <w:r w:rsidRPr="000675E1">
              <w:rPr>
                <w:lang w:val="de-DE" w:eastAsia="de-DE"/>
              </w:rPr>
              <w:t> </w:t>
            </w:r>
          </w:p>
          <w:p w14:paraId="5AB54BE8" w14:textId="77777777" w:rsidR="000675E1" w:rsidRPr="000675E1" w:rsidRDefault="000675E1" w:rsidP="0019521A">
            <w:pPr>
              <w:pStyle w:val="TableBullet1"/>
              <w:rPr>
                <w:lang w:val="de-DE" w:eastAsia="de-DE"/>
              </w:rPr>
            </w:pPr>
            <w:r w:rsidRPr="000675E1">
              <w:rPr>
                <w:lang w:val="de-DE" w:eastAsia="de-DE"/>
              </w:rPr>
              <w:t xml:space="preserve">Topics of </w:t>
            </w:r>
            <w:proofErr w:type="spellStart"/>
            <w:r w:rsidRPr="000675E1">
              <w:rPr>
                <w:lang w:val="de-DE" w:eastAsia="de-DE"/>
              </w:rPr>
              <w:t>complaints</w:t>
            </w:r>
            <w:proofErr w:type="spellEnd"/>
            <w:r w:rsidRPr="000675E1">
              <w:rPr>
                <w:lang w:val="de-DE" w:eastAsia="de-DE"/>
              </w:rPr>
              <w:t>  </w:t>
            </w:r>
          </w:p>
        </w:tc>
      </w:tr>
      <w:tr w:rsidR="00634E2C" w:rsidRPr="000675E1" w14:paraId="39CB63C3" w14:textId="77777777" w:rsidTr="000675E1">
        <w:trPr>
          <w:trHeight w:val="300"/>
        </w:trPr>
        <w:tc>
          <w:tcPr>
            <w:tcW w:w="3165" w:type="dxa"/>
            <w:tcBorders>
              <w:top w:val="single" w:sz="6" w:space="0" w:color="B7B2AA"/>
              <w:left w:val="nil"/>
              <w:bottom w:val="single" w:sz="6" w:space="0" w:color="B7B2AA"/>
              <w:right w:val="single" w:sz="6" w:space="0" w:color="B7B2AA"/>
            </w:tcBorders>
          </w:tcPr>
          <w:p w14:paraId="65F49ED9" w14:textId="500012C0" w:rsidR="00634E2C" w:rsidRPr="000675E1" w:rsidRDefault="00634E2C" w:rsidP="00634E2C">
            <w:pPr>
              <w:pStyle w:val="Tabletextleft"/>
              <w:rPr>
                <w:lang w:eastAsia="de-DE"/>
              </w:rPr>
            </w:pPr>
            <w:r>
              <w:rPr>
                <w:lang w:eastAsia="de-DE"/>
              </w:rPr>
              <w:t>Monitoring of worker’s grievance mechanism effectiveness</w:t>
            </w:r>
          </w:p>
        </w:tc>
        <w:tc>
          <w:tcPr>
            <w:tcW w:w="2685" w:type="dxa"/>
            <w:tcBorders>
              <w:top w:val="single" w:sz="6" w:space="0" w:color="B7B2AA"/>
              <w:left w:val="single" w:sz="6" w:space="0" w:color="B7B2AA"/>
              <w:bottom w:val="single" w:sz="6" w:space="0" w:color="B7B2AA"/>
              <w:right w:val="single" w:sz="6" w:space="0" w:color="B7B2AA"/>
            </w:tcBorders>
          </w:tcPr>
          <w:p w14:paraId="2DDC289E" w14:textId="77777777" w:rsidR="00634E2C" w:rsidRPr="00ED1FE9" w:rsidRDefault="00634E2C" w:rsidP="00634E2C">
            <w:pPr>
              <w:pStyle w:val="TableBullet1"/>
              <w:rPr>
                <w:lang w:eastAsia="de-DE"/>
              </w:rPr>
            </w:pPr>
            <w:r>
              <w:rPr>
                <w:lang w:eastAsia="de-DE"/>
              </w:rPr>
              <w:t>E</w:t>
            </w:r>
            <w:r w:rsidRPr="008076B1">
              <w:rPr>
                <w:lang w:eastAsia="de-DE"/>
              </w:rPr>
              <w:t>valuate and improve the overall effectiveness, fairness, and credibility</w:t>
            </w:r>
            <w:r w:rsidRPr="00ED1FE9">
              <w:rPr>
                <w:lang w:eastAsia="de-DE"/>
              </w:rPr>
              <w:t xml:space="preserve"> of the worker grievance mechanism. </w:t>
            </w:r>
          </w:p>
          <w:p w14:paraId="720EF935" w14:textId="77777777" w:rsidR="00634E2C" w:rsidRDefault="00634E2C" w:rsidP="00634E2C">
            <w:pPr>
              <w:pStyle w:val="TableBullet1"/>
              <w:rPr>
                <w:lang w:eastAsia="de-DE"/>
              </w:rPr>
            </w:pPr>
            <w:r>
              <w:rPr>
                <w:lang w:eastAsia="de-DE"/>
              </w:rPr>
              <w:t>E</w:t>
            </w:r>
            <w:r w:rsidRPr="00ED1FE9">
              <w:rPr>
                <w:lang w:eastAsia="de-DE"/>
              </w:rPr>
              <w:t xml:space="preserve">nsure that grievances are being handled </w:t>
            </w:r>
            <w:r w:rsidRPr="008076B1">
              <w:rPr>
                <w:lang w:eastAsia="de-DE"/>
              </w:rPr>
              <w:t>promptly, transparently, and equitably</w:t>
            </w:r>
            <w:r w:rsidRPr="00F169FB">
              <w:rPr>
                <w:lang w:eastAsia="de-DE"/>
              </w:rPr>
              <w:t>, while also identifying patterns or systemic issues that require corrective action.</w:t>
            </w:r>
          </w:p>
          <w:p w14:paraId="747ECA5D" w14:textId="437B4EDB" w:rsidR="00634E2C" w:rsidRPr="000675E1" w:rsidRDefault="00634E2C" w:rsidP="00634E2C">
            <w:pPr>
              <w:pStyle w:val="TableBullet1"/>
              <w:rPr>
                <w:lang w:eastAsia="de-DE"/>
              </w:rPr>
            </w:pPr>
            <w:r>
              <w:rPr>
                <w:lang w:eastAsia="de-DE"/>
              </w:rPr>
              <w:t>A</w:t>
            </w:r>
            <w:r w:rsidRPr="00F169FB">
              <w:rPr>
                <w:lang w:eastAsia="de-DE"/>
              </w:rPr>
              <w:t xml:space="preserve">ssess whether the mechanism is </w:t>
            </w:r>
            <w:r w:rsidRPr="008076B1">
              <w:rPr>
                <w:lang w:eastAsia="de-DE"/>
              </w:rPr>
              <w:t>accessible, trusted, and responsive</w:t>
            </w:r>
            <w:r w:rsidRPr="00ED1FE9">
              <w:rPr>
                <w:lang w:eastAsia="de-DE"/>
              </w:rPr>
              <w:t xml:space="preserve"> </w:t>
            </w:r>
            <w:r w:rsidRPr="00F169FB">
              <w:rPr>
                <w:lang w:eastAsia="de-DE"/>
              </w:rPr>
              <w:t>to worker concerns, and whether resolutions are leading to genuine improvements in workplace conditions.</w:t>
            </w:r>
          </w:p>
        </w:tc>
        <w:tc>
          <w:tcPr>
            <w:tcW w:w="3780" w:type="dxa"/>
            <w:tcBorders>
              <w:top w:val="single" w:sz="6" w:space="0" w:color="B7B2AA"/>
              <w:left w:val="single" w:sz="6" w:space="0" w:color="B7B2AA"/>
              <w:bottom w:val="single" w:sz="6" w:space="0" w:color="B7B2AA"/>
              <w:right w:val="nil"/>
            </w:tcBorders>
          </w:tcPr>
          <w:p w14:paraId="6C8CF0E9" w14:textId="77777777" w:rsidR="00634E2C" w:rsidRPr="008076B1" w:rsidRDefault="00634E2C" w:rsidP="00634E2C">
            <w:pPr>
              <w:pStyle w:val="TableBullet1"/>
              <w:rPr>
                <w:lang w:eastAsia="de-DE"/>
              </w:rPr>
            </w:pPr>
            <w:r w:rsidRPr="008076B1">
              <w:rPr>
                <w:lang w:eastAsia="de-DE"/>
              </w:rPr>
              <w:t>Percentage of workers aware of the grievance mechanism</w:t>
            </w:r>
          </w:p>
          <w:p w14:paraId="7603142D" w14:textId="77777777" w:rsidR="00634E2C" w:rsidRPr="008076B1" w:rsidRDefault="00634E2C" w:rsidP="00634E2C">
            <w:pPr>
              <w:pStyle w:val="TableBullet1"/>
              <w:rPr>
                <w:lang w:eastAsia="de-DE"/>
              </w:rPr>
            </w:pPr>
            <w:r w:rsidRPr="008076B1">
              <w:rPr>
                <w:lang w:eastAsia="de-DE"/>
              </w:rPr>
              <w:t xml:space="preserve"> Percentage of grievances submitted anonymously</w:t>
            </w:r>
          </w:p>
          <w:p w14:paraId="6F29F429" w14:textId="77777777" w:rsidR="00634E2C" w:rsidRPr="008076B1" w:rsidRDefault="00634E2C" w:rsidP="00634E2C">
            <w:pPr>
              <w:pStyle w:val="TableBullet1"/>
              <w:rPr>
                <w:lang w:eastAsia="de-DE"/>
              </w:rPr>
            </w:pPr>
            <w:r w:rsidRPr="008076B1">
              <w:rPr>
                <w:lang w:eastAsia="de-DE"/>
              </w:rPr>
              <w:t xml:space="preserve">Average time to acknowledge </w:t>
            </w:r>
            <w:proofErr w:type="gramStart"/>
            <w:r w:rsidRPr="008076B1">
              <w:rPr>
                <w:lang w:eastAsia="de-DE"/>
              </w:rPr>
              <w:t>a grievance</w:t>
            </w:r>
            <w:proofErr w:type="gramEnd"/>
          </w:p>
          <w:p w14:paraId="3788C5CD" w14:textId="77777777" w:rsidR="00634E2C" w:rsidRPr="008076B1" w:rsidRDefault="00634E2C" w:rsidP="00634E2C">
            <w:pPr>
              <w:pStyle w:val="TableBullet1"/>
              <w:rPr>
                <w:lang w:eastAsia="de-DE"/>
              </w:rPr>
            </w:pPr>
            <w:r w:rsidRPr="008076B1">
              <w:rPr>
                <w:lang w:eastAsia="de-DE"/>
              </w:rPr>
              <w:t>Average time to resolve a grievance</w:t>
            </w:r>
          </w:p>
          <w:p w14:paraId="15191B86" w14:textId="77777777" w:rsidR="00634E2C" w:rsidRPr="003C562E" w:rsidRDefault="00634E2C" w:rsidP="00634E2C">
            <w:pPr>
              <w:pStyle w:val="TableBullet1"/>
              <w:rPr>
                <w:lang w:val="de-DE" w:eastAsia="de-DE"/>
              </w:rPr>
            </w:pPr>
            <w:proofErr w:type="spellStart"/>
            <w:r w:rsidRPr="003C562E">
              <w:rPr>
                <w:lang w:val="de-DE" w:eastAsia="de-DE"/>
              </w:rPr>
              <w:t>Percentage</w:t>
            </w:r>
            <w:proofErr w:type="spellEnd"/>
            <w:r w:rsidRPr="003C562E">
              <w:rPr>
                <w:lang w:val="de-DE" w:eastAsia="de-DE"/>
              </w:rPr>
              <w:t xml:space="preserve"> of </w:t>
            </w:r>
            <w:proofErr w:type="spellStart"/>
            <w:r w:rsidRPr="003C562E">
              <w:rPr>
                <w:lang w:val="de-DE" w:eastAsia="de-DE"/>
              </w:rPr>
              <w:t>grievances</w:t>
            </w:r>
            <w:proofErr w:type="spellEnd"/>
            <w:r w:rsidRPr="003C562E">
              <w:rPr>
                <w:lang w:val="de-DE" w:eastAsia="de-DE"/>
              </w:rPr>
              <w:t xml:space="preserve"> </w:t>
            </w:r>
            <w:proofErr w:type="spellStart"/>
            <w:r w:rsidRPr="003C562E">
              <w:rPr>
                <w:lang w:val="de-DE" w:eastAsia="de-DE"/>
              </w:rPr>
              <w:t>resolved</w:t>
            </w:r>
            <w:proofErr w:type="spellEnd"/>
          </w:p>
          <w:p w14:paraId="7F41932E" w14:textId="77777777" w:rsidR="00634E2C" w:rsidRPr="008076B1" w:rsidRDefault="00634E2C" w:rsidP="00634E2C">
            <w:pPr>
              <w:pStyle w:val="TableBullet1"/>
              <w:rPr>
                <w:lang w:eastAsia="de-DE"/>
              </w:rPr>
            </w:pPr>
            <w:r w:rsidRPr="008076B1">
              <w:rPr>
                <w:lang w:eastAsia="de-DE"/>
              </w:rPr>
              <w:t>Percentage of complainants satisfied with the resolution</w:t>
            </w:r>
          </w:p>
          <w:p w14:paraId="11B8520F" w14:textId="77777777" w:rsidR="00634E2C" w:rsidRPr="008076B1" w:rsidRDefault="00634E2C" w:rsidP="00634E2C">
            <w:pPr>
              <w:pStyle w:val="TableBullet1"/>
              <w:rPr>
                <w:lang w:eastAsia="de-DE"/>
              </w:rPr>
            </w:pPr>
            <w:r w:rsidRPr="008076B1">
              <w:rPr>
                <w:lang w:eastAsia="de-DE"/>
              </w:rPr>
              <w:t>Percentage of grievances appealed or reopened</w:t>
            </w:r>
          </w:p>
          <w:p w14:paraId="6730D726" w14:textId="77777777" w:rsidR="00634E2C" w:rsidRPr="008076B1" w:rsidRDefault="00634E2C" w:rsidP="00634E2C">
            <w:pPr>
              <w:pStyle w:val="TableBullet1"/>
              <w:rPr>
                <w:lang w:eastAsia="de-DE"/>
              </w:rPr>
            </w:pPr>
            <w:r w:rsidRPr="008076B1">
              <w:rPr>
                <w:lang w:eastAsia="de-DE"/>
              </w:rPr>
              <w:t xml:space="preserve">Number of corrective actions implemented </w:t>
            </w:r>
            <w:proofErr w:type="gramStart"/>
            <w:r w:rsidRPr="008076B1">
              <w:rPr>
                <w:lang w:eastAsia="de-DE"/>
              </w:rPr>
              <w:t>as a result of</w:t>
            </w:r>
            <w:proofErr w:type="gramEnd"/>
            <w:r w:rsidRPr="008076B1">
              <w:rPr>
                <w:lang w:eastAsia="de-DE"/>
              </w:rPr>
              <w:t xml:space="preserve"> grievances</w:t>
            </w:r>
          </w:p>
          <w:p w14:paraId="57BAB481" w14:textId="77777777" w:rsidR="00634E2C" w:rsidRPr="008076B1" w:rsidRDefault="00634E2C" w:rsidP="00634E2C">
            <w:pPr>
              <w:pStyle w:val="TableBullet1"/>
              <w:rPr>
                <w:lang w:eastAsia="de-DE"/>
              </w:rPr>
            </w:pPr>
            <w:r w:rsidRPr="008076B1">
              <w:rPr>
                <w:lang w:eastAsia="de-DE"/>
              </w:rPr>
              <w:t>Trend of recurring grievances by type</w:t>
            </w:r>
          </w:p>
          <w:p w14:paraId="3F264254" w14:textId="30ABA1B0" w:rsidR="00634E2C" w:rsidRPr="000675E1" w:rsidRDefault="00634E2C" w:rsidP="00634E2C">
            <w:pPr>
              <w:pStyle w:val="TableBullet1"/>
              <w:rPr>
                <w:lang w:eastAsia="de-DE"/>
              </w:rPr>
            </w:pPr>
            <w:r w:rsidRPr="008076B1">
              <w:rPr>
                <w:lang w:eastAsia="de-DE"/>
              </w:rPr>
              <w:t>Number of reported retaliation cases</w:t>
            </w:r>
          </w:p>
        </w:tc>
      </w:tr>
      <w:tr w:rsidR="000675E1" w:rsidRPr="000675E1" w14:paraId="576DB920" w14:textId="77777777" w:rsidTr="00373327">
        <w:trPr>
          <w:trHeight w:val="300"/>
        </w:trPr>
        <w:tc>
          <w:tcPr>
            <w:tcW w:w="3165" w:type="dxa"/>
            <w:tcBorders>
              <w:top w:val="nil"/>
              <w:left w:val="nil"/>
              <w:bottom w:val="nil"/>
              <w:right w:val="single" w:sz="6" w:space="0" w:color="B7B2AA"/>
            </w:tcBorders>
            <w:hideMark/>
          </w:tcPr>
          <w:p w14:paraId="16BEAF70" w14:textId="77777777" w:rsidR="000675E1" w:rsidRPr="000675E1" w:rsidRDefault="000675E1" w:rsidP="0019521A">
            <w:pPr>
              <w:pStyle w:val="Tabletextleft"/>
              <w:rPr>
                <w:lang w:val="de-DE" w:eastAsia="de-DE"/>
              </w:rPr>
            </w:pPr>
            <w:r w:rsidRPr="000675E1">
              <w:rPr>
                <w:lang w:eastAsia="de-DE"/>
              </w:rPr>
              <w:t>Quarterly review of GM</w:t>
            </w:r>
            <w:r w:rsidRPr="000675E1">
              <w:rPr>
                <w:lang w:val="de-DE" w:eastAsia="de-DE"/>
              </w:rPr>
              <w:t> </w:t>
            </w:r>
          </w:p>
        </w:tc>
        <w:tc>
          <w:tcPr>
            <w:tcW w:w="2685" w:type="dxa"/>
            <w:tcBorders>
              <w:top w:val="nil"/>
              <w:left w:val="single" w:sz="6" w:space="0" w:color="B7B2AA"/>
              <w:bottom w:val="nil"/>
              <w:right w:val="single" w:sz="6" w:space="0" w:color="B7B2AA"/>
            </w:tcBorders>
            <w:hideMark/>
          </w:tcPr>
          <w:p w14:paraId="2C5D2A4A" w14:textId="77777777" w:rsidR="000675E1" w:rsidRPr="000675E1" w:rsidRDefault="000675E1" w:rsidP="0019521A">
            <w:pPr>
              <w:pStyle w:val="TableBullet1"/>
              <w:rPr>
                <w:lang w:eastAsia="de-DE"/>
              </w:rPr>
            </w:pPr>
            <w:r w:rsidRPr="000675E1">
              <w:rPr>
                <w:lang w:eastAsia="de-DE"/>
              </w:rPr>
              <w:t>Assess compliance with the grievance management process </w:t>
            </w:r>
          </w:p>
          <w:p w14:paraId="0D2C211E" w14:textId="77777777" w:rsidR="000675E1" w:rsidRPr="000675E1" w:rsidRDefault="000675E1" w:rsidP="0019521A">
            <w:pPr>
              <w:pStyle w:val="TableBullet1"/>
              <w:rPr>
                <w:lang w:eastAsia="de-DE"/>
              </w:rPr>
            </w:pPr>
            <w:r w:rsidRPr="000675E1">
              <w:rPr>
                <w:lang w:eastAsia="de-DE"/>
              </w:rPr>
              <w:t>Evaluate progress in achieving GM objectives </w:t>
            </w:r>
          </w:p>
          <w:p w14:paraId="70FF3345" w14:textId="77777777" w:rsidR="000675E1" w:rsidRPr="000675E1" w:rsidRDefault="000675E1" w:rsidP="0019521A">
            <w:pPr>
              <w:pStyle w:val="TableBullet1"/>
              <w:rPr>
                <w:lang w:eastAsia="de-DE"/>
              </w:rPr>
            </w:pPr>
            <w:r w:rsidRPr="000675E1">
              <w:rPr>
                <w:lang w:eastAsia="de-DE"/>
              </w:rPr>
              <w:t>Identify improvements and update GM  </w:t>
            </w:r>
          </w:p>
        </w:tc>
        <w:tc>
          <w:tcPr>
            <w:tcW w:w="3780" w:type="dxa"/>
            <w:tcBorders>
              <w:top w:val="nil"/>
              <w:left w:val="single" w:sz="6" w:space="0" w:color="B7B2AA"/>
              <w:bottom w:val="nil"/>
              <w:right w:val="nil"/>
            </w:tcBorders>
            <w:hideMark/>
          </w:tcPr>
          <w:p w14:paraId="095EC0D3" w14:textId="77777777" w:rsidR="000675E1" w:rsidRPr="000675E1" w:rsidRDefault="000675E1" w:rsidP="0019521A">
            <w:pPr>
              <w:pStyle w:val="TableBullet1"/>
              <w:rPr>
                <w:lang w:eastAsia="de-DE"/>
              </w:rPr>
            </w:pPr>
            <w:r w:rsidRPr="000675E1">
              <w:rPr>
                <w:lang w:eastAsia="de-DE"/>
              </w:rPr>
              <w:t>Level of compliance with the process </w:t>
            </w:r>
          </w:p>
          <w:p w14:paraId="131821B7" w14:textId="77777777" w:rsidR="000675E1" w:rsidRPr="000675E1" w:rsidRDefault="000675E1" w:rsidP="0019521A">
            <w:pPr>
              <w:pStyle w:val="TableBullet1"/>
              <w:rPr>
                <w:lang w:val="de-DE" w:eastAsia="de-DE"/>
              </w:rPr>
            </w:pPr>
            <w:proofErr w:type="spellStart"/>
            <w:r w:rsidRPr="000675E1">
              <w:rPr>
                <w:lang w:val="de-DE" w:eastAsia="de-DE"/>
              </w:rPr>
              <w:t>Completeness</w:t>
            </w:r>
            <w:proofErr w:type="spellEnd"/>
            <w:r w:rsidRPr="000675E1">
              <w:rPr>
                <w:lang w:val="de-DE" w:eastAsia="de-DE"/>
              </w:rPr>
              <w:t xml:space="preserve"> of </w:t>
            </w:r>
            <w:proofErr w:type="spellStart"/>
            <w:r w:rsidRPr="000675E1">
              <w:rPr>
                <w:lang w:val="de-DE" w:eastAsia="de-DE"/>
              </w:rPr>
              <w:t>grievance</w:t>
            </w:r>
            <w:proofErr w:type="spellEnd"/>
            <w:r w:rsidRPr="000675E1">
              <w:rPr>
                <w:lang w:val="de-DE" w:eastAsia="de-DE"/>
              </w:rPr>
              <w:t xml:space="preserve"> </w:t>
            </w:r>
            <w:proofErr w:type="spellStart"/>
            <w:r w:rsidRPr="000675E1">
              <w:rPr>
                <w:lang w:val="de-DE" w:eastAsia="de-DE"/>
              </w:rPr>
              <w:t>register</w:t>
            </w:r>
            <w:proofErr w:type="spellEnd"/>
            <w:r w:rsidRPr="000675E1">
              <w:rPr>
                <w:lang w:val="de-DE" w:eastAsia="de-DE"/>
              </w:rPr>
              <w:t> </w:t>
            </w:r>
          </w:p>
          <w:p w14:paraId="1FD232C3" w14:textId="77777777" w:rsidR="000675E1" w:rsidRPr="000675E1" w:rsidRDefault="000675E1" w:rsidP="0019521A">
            <w:pPr>
              <w:pStyle w:val="TableBullet1"/>
              <w:rPr>
                <w:lang w:eastAsia="de-DE"/>
              </w:rPr>
            </w:pPr>
            <w:r w:rsidRPr="000675E1">
              <w:rPr>
                <w:lang w:eastAsia="de-DE"/>
              </w:rPr>
              <w:t>Number of grievances by level and type </w:t>
            </w:r>
          </w:p>
          <w:p w14:paraId="5DF22F0A" w14:textId="77777777" w:rsidR="000675E1" w:rsidRPr="000675E1" w:rsidRDefault="000675E1" w:rsidP="0019521A">
            <w:pPr>
              <w:pStyle w:val="TableBullet1"/>
              <w:rPr>
                <w:lang w:eastAsia="de-DE"/>
              </w:rPr>
            </w:pPr>
            <w:r w:rsidRPr="000675E1">
              <w:rPr>
                <w:lang w:eastAsia="de-DE"/>
              </w:rPr>
              <w:t>Timeframes for resolution (and closure) by grievance type </w:t>
            </w:r>
          </w:p>
          <w:p w14:paraId="2F03886C" w14:textId="77777777" w:rsidR="000675E1" w:rsidRPr="000675E1" w:rsidRDefault="000675E1" w:rsidP="0019521A">
            <w:pPr>
              <w:pStyle w:val="TableBullet1"/>
              <w:rPr>
                <w:lang w:eastAsia="de-DE"/>
              </w:rPr>
            </w:pPr>
            <w:r w:rsidRPr="000675E1">
              <w:rPr>
                <w:lang w:eastAsia="de-DE"/>
              </w:rPr>
              <w:t>Number and % of grievances closed according to type </w:t>
            </w:r>
          </w:p>
          <w:p w14:paraId="35955F64" w14:textId="77777777" w:rsidR="000675E1" w:rsidRPr="000675E1" w:rsidRDefault="000675E1" w:rsidP="0019521A">
            <w:pPr>
              <w:pStyle w:val="TableBullet1"/>
              <w:rPr>
                <w:lang w:eastAsia="de-DE"/>
              </w:rPr>
            </w:pPr>
            <w:r w:rsidRPr="000675E1">
              <w:rPr>
                <w:lang w:eastAsia="de-DE"/>
              </w:rPr>
              <w:t>Number of satisfied responses from complainants by grievance type </w:t>
            </w:r>
          </w:p>
          <w:p w14:paraId="3E795618" w14:textId="5744D0E3" w:rsidR="000675E1" w:rsidRPr="000675E1" w:rsidRDefault="000675E1" w:rsidP="0019521A">
            <w:pPr>
              <w:pStyle w:val="TableBullet1"/>
              <w:rPr>
                <w:lang w:eastAsia="de-DE"/>
              </w:rPr>
            </w:pPr>
            <w:r w:rsidRPr="000675E1">
              <w:rPr>
                <w:lang w:eastAsia="de-DE"/>
              </w:rPr>
              <w:t xml:space="preserve">Number of </w:t>
            </w:r>
            <w:r w:rsidR="004D177F" w:rsidRPr="000675E1">
              <w:rPr>
                <w:lang w:eastAsia="de-DE"/>
              </w:rPr>
              <w:t>repeats</w:t>
            </w:r>
            <w:r w:rsidRPr="000675E1">
              <w:rPr>
                <w:lang w:eastAsia="de-DE"/>
              </w:rPr>
              <w:t xml:space="preserve"> of a grievance from the same community stakeholder </w:t>
            </w:r>
          </w:p>
          <w:p w14:paraId="4FE8BD98" w14:textId="77777777" w:rsidR="000675E1" w:rsidRPr="000675E1" w:rsidRDefault="000675E1" w:rsidP="0019521A">
            <w:pPr>
              <w:pStyle w:val="TableBullet1"/>
              <w:rPr>
                <w:lang w:eastAsia="de-DE"/>
              </w:rPr>
            </w:pPr>
            <w:r w:rsidRPr="000675E1">
              <w:rPr>
                <w:lang w:eastAsia="de-DE"/>
              </w:rPr>
              <w:t>Qualitative assessment of awareness of community stakeholders of GM through stakeholder engagement process </w:t>
            </w:r>
          </w:p>
          <w:p w14:paraId="2EBE591F" w14:textId="77777777" w:rsidR="000675E1" w:rsidRPr="000675E1" w:rsidRDefault="000675E1" w:rsidP="0019521A">
            <w:pPr>
              <w:pStyle w:val="TableBullet1"/>
              <w:rPr>
                <w:lang w:eastAsia="de-DE"/>
              </w:rPr>
            </w:pPr>
            <w:r w:rsidRPr="000675E1">
              <w:rPr>
                <w:lang w:eastAsia="de-DE"/>
              </w:rPr>
              <w:t>Qualitative assessment of trust in grievance management process through stakeholder engagement. </w:t>
            </w:r>
          </w:p>
        </w:tc>
      </w:tr>
      <w:tr w:rsidR="001A07A1" w:rsidRPr="000675E1" w14:paraId="1765A5D0" w14:textId="77777777" w:rsidTr="00373327">
        <w:trPr>
          <w:trHeight w:val="300"/>
        </w:trPr>
        <w:tc>
          <w:tcPr>
            <w:tcW w:w="3165" w:type="dxa"/>
            <w:tcBorders>
              <w:top w:val="single" w:sz="4" w:space="0" w:color="B2B2B2"/>
              <w:left w:val="nil"/>
              <w:bottom w:val="nil"/>
              <w:right w:val="single" w:sz="4" w:space="0" w:color="B2B2B2"/>
            </w:tcBorders>
          </w:tcPr>
          <w:p w14:paraId="42ECE8C7" w14:textId="7E765885" w:rsidR="001A07A1" w:rsidRPr="000675E1" w:rsidRDefault="001A07A1" w:rsidP="001A07A1">
            <w:pPr>
              <w:pStyle w:val="Tabletextleft"/>
              <w:rPr>
                <w:lang w:eastAsia="de-DE"/>
              </w:rPr>
            </w:pPr>
            <w:r>
              <w:rPr>
                <w:lang w:eastAsia="de-DE"/>
              </w:rPr>
              <w:lastRenderedPageBreak/>
              <w:t>Effectiveness of engagement with vulnerable groups</w:t>
            </w:r>
          </w:p>
        </w:tc>
        <w:tc>
          <w:tcPr>
            <w:tcW w:w="2685" w:type="dxa"/>
            <w:tcBorders>
              <w:top w:val="single" w:sz="4" w:space="0" w:color="B2B2B2"/>
              <w:left w:val="single" w:sz="4" w:space="0" w:color="B2B2B2"/>
              <w:bottom w:val="nil"/>
              <w:right w:val="single" w:sz="4" w:space="0" w:color="B2B2B2"/>
            </w:tcBorders>
          </w:tcPr>
          <w:p w14:paraId="1D2EEE3D" w14:textId="77777777" w:rsidR="001A07A1" w:rsidRDefault="001A07A1" w:rsidP="001A07A1">
            <w:pPr>
              <w:pStyle w:val="TableBullet1"/>
              <w:rPr>
                <w:lang w:eastAsia="de-DE"/>
              </w:rPr>
            </w:pPr>
            <w:r w:rsidRPr="00EA18D8">
              <w:rPr>
                <w:lang w:eastAsia="de-DE"/>
              </w:rPr>
              <w:t>Ensure that engagement processes are inclusive, accessible, and meaningful for vulnerable groups,</w:t>
            </w:r>
          </w:p>
          <w:p w14:paraId="15AB030C" w14:textId="2C7660D2" w:rsidR="001A07A1" w:rsidRPr="000675E1" w:rsidRDefault="001A07A1" w:rsidP="001A07A1">
            <w:pPr>
              <w:pStyle w:val="TableBullet1"/>
              <w:rPr>
                <w:lang w:eastAsia="de-DE"/>
              </w:rPr>
            </w:pPr>
            <w:r>
              <w:rPr>
                <w:lang w:eastAsia="de-DE"/>
              </w:rPr>
              <w:t>A</w:t>
            </w:r>
            <w:r w:rsidRPr="00EA18D8">
              <w:rPr>
                <w:lang w:eastAsia="de-DE"/>
              </w:rPr>
              <w:t>llowing the</w:t>
            </w:r>
            <w:r>
              <w:rPr>
                <w:lang w:eastAsia="de-DE"/>
              </w:rPr>
              <w:t xml:space="preserve"> </w:t>
            </w:r>
            <w:r w:rsidRPr="00EA18D8">
              <w:rPr>
                <w:lang w:eastAsia="de-DE"/>
              </w:rPr>
              <w:t>perspectives</w:t>
            </w:r>
            <w:r>
              <w:rPr>
                <w:lang w:eastAsia="de-DE"/>
              </w:rPr>
              <w:t xml:space="preserve"> of such groups</w:t>
            </w:r>
            <w:r w:rsidRPr="00EA18D8">
              <w:rPr>
                <w:lang w:eastAsia="de-DE"/>
              </w:rPr>
              <w:t xml:space="preserve"> to be heard and incorporated into project planning and decision-making.</w:t>
            </w:r>
          </w:p>
        </w:tc>
        <w:tc>
          <w:tcPr>
            <w:tcW w:w="3780" w:type="dxa"/>
            <w:tcBorders>
              <w:top w:val="single" w:sz="4" w:space="0" w:color="B2B2B2"/>
              <w:left w:val="single" w:sz="4" w:space="0" w:color="B2B2B2"/>
              <w:bottom w:val="nil"/>
              <w:right w:val="nil"/>
            </w:tcBorders>
          </w:tcPr>
          <w:p w14:paraId="546D16C7" w14:textId="77777777" w:rsidR="001A07A1" w:rsidRDefault="001A07A1" w:rsidP="001A07A1">
            <w:pPr>
              <w:pStyle w:val="TableBullet1"/>
              <w:rPr>
                <w:lang w:eastAsia="de-DE"/>
              </w:rPr>
            </w:pPr>
            <w:r w:rsidRPr="00583C10">
              <w:rPr>
                <w:lang w:eastAsia="de-DE"/>
              </w:rPr>
              <w:t xml:space="preserve">Number and percentage of identified vulnerable group members participating in consultations or engagement activities. </w:t>
            </w:r>
          </w:p>
          <w:p w14:paraId="780FBCDC" w14:textId="77777777" w:rsidR="001A07A1" w:rsidRDefault="001A07A1" w:rsidP="001A07A1">
            <w:pPr>
              <w:pStyle w:val="TableBullet1"/>
              <w:rPr>
                <w:lang w:eastAsia="de-DE"/>
              </w:rPr>
            </w:pPr>
            <w:r w:rsidRPr="00583C10">
              <w:rPr>
                <w:lang w:eastAsia="de-DE"/>
              </w:rPr>
              <w:t>Diversity of vulnerable groups represented (e.g., women, elderly, persons with disabilities, minority groups)</w:t>
            </w:r>
            <w:r>
              <w:rPr>
                <w:lang w:eastAsia="de-DE"/>
              </w:rPr>
              <w:t xml:space="preserve"> in engagement sessions.</w:t>
            </w:r>
          </w:p>
          <w:p w14:paraId="0ECD4BB2" w14:textId="77777777" w:rsidR="001A07A1" w:rsidRDefault="001A07A1" w:rsidP="001A07A1">
            <w:pPr>
              <w:pStyle w:val="TableBullet1"/>
              <w:rPr>
                <w:lang w:eastAsia="de-DE"/>
              </w:rPr>
            </w:pPr>
            <w:r w:rsidRPr="00583C10">
              <w:rPr>
                <w:lang w:eastAsia="de-DE"/>
              </w:rPr>
              <w:t>Stakeholder feedback on the clarity, accessibility, and relevance of engagement materials and methods.</w:t>
            </w:r>
          </w:p>
          <w:p w14:paraId="74DDA43B" w14:textId="77777777" w:rsidR="001A07A1" w:rsidRDefault="001A07A1" w:rsidP="001A07A1">
            <w:pPr>
              <w:pStyle w:val="TableBullet1"/>
              <w:rPr>
                <w:lang w:eastAsia="de-DE"/>
              </w:rPr>
            </w:pPr>
            <w:r w:rsidRPr="00583C10">
              <w:rPr>
                <w:lang w:eastAsia="de-DE"/>
              </w:rPr>
              <w:t>Evidence of inputs from vulnerable groups being considered or incorporated into project decisions.</w:t>
            </w:r>
          </w:p>
          <w:p w14:paraId="75F270F4" w14:textId="77777777" w:rsidR="001A07A1" w:rsidRDefault="001A07A1" w:rsidP="001A07A1">
            <w:pPr>
              <w:pStyle w:val="TableBullet1"/>
              <w:rPr>
                <w:lang w:eastAsia="de-DE"/>
              </w:rPr>
            </w:pPr>
            <w:r w:rsidRPr="00583C10">
              <w:rPr>
                <w:lang w:eastAsia="de-DE"/>
              </w:rPr>
              <w:t>Number of culturally and linguistically appropriate materials developed and distributed</w:t>
            </w:r>
            <w:r>
              <w:rPr>
                <w:lang w:eastAsia="de-DE"/>
              </w:rPr>
              <w:t xml:space="preserve"> (e.g. translated brochures in easy language, illustrated poster etc.)</w:t>
            </w:r>
          </w:p>
          <w:p w14:paraId="70E434DA" w14:textId="77777777" w:rsidR="001A07A1" w:rsidRDefault="001A07A1" w:rsidP="001A07A1">
            <w:pPr>
              <w:pStyle w:val="TableBullet1"/>
              <w:rPr>
                <w:lang w:eastAsia="de-DE"/>
              </w:rPr>
            </w:pPr>
            <w:r w:rsidRPr="00583C10">
              <w:rPr>
                <w:lang w:eastAsia="de-DE"/>
              </w:rPr>
              <w:t>Frequency and type of targeted outreach activities conducted for vulnerable groups</w:t>
            </w:r>
            <w:r>
              <w:rPr>
                <w:lang w:eastAsia="de-DE"/>
              </w:rPr>
              <w:t xml:space="preserve"> (e.g. home visits to elderly, women-only FDGs etc.)</w:t>
            </w:r>
          </w:p>
          <w:p w14:paraId="5CA09449" w14:textId="7DCC84E7" w:rsidR="001A07A1" w:rsidRPr="000675E1" w:rsidRDefault="001A07A1" w:rsidP="001A07A1">
            <w:pPr>
              <w:pStyle w:val="TableBullet1"/>
              <w:rPr>
                <w:lang w:eastAsia="de-DE"/>
              </w:rPr>
            </w:pPr>
            <w:r w:rsidRPr="00583C10">
              <w:rPr>
                <w:lang w:eastAsia="de-DE"/>
              </w:rPr>
              <w:t>Stakeholder satisfaction scores or qualitative feedback from vulnerable participants regarding engagement processes.</w:t>
            </w:r>
          </w:p>
        </w:tc>
      </w:tr>
    </w:tbl>
    <w:p w14:paraId="54FD265A" w14:textId="77777777" w:rsidR="000675E1" w:rsidRDefault="000675E1" w:rsidP="000675E1">
      <w:pPr>
        <w:pStyle w:val="BodyText"/>
      </w:pPr>
    </w:p>
    <w:p w14:paraId="0A954AFF" w14:textId="25F5C0B7" w:rsidR="00330906" w:rsidRPr="00C4611E" w:rsidRDefault="00330906" w:rsidP="000675E1">
      <w:pPr>
        <w:pStyle w:val="BodyText"/>
      </w:pPr>
      <w:r>
        <w:t>The M&amp;E measures above apply to both, the Project construction and operation period.</w:t>
      </w:r>
    </w:p>
    <w:p w14:paraId="2B981EEB" w14:textId="77777777" w:rsidR="00405CC6" w:rsidRDefault="00077E7E" w:rsidP="00405CC6">
      <w:pPr>
        <w:pStyle w:val="Heading3"/>
      </w:pPr>
      <w:bookmarkStart w:id="101" w:name="_Toc212813499"/>
      <w:r>
        <w:t>Evaluation</w:t>
      </w:r>
      <w:bookmarkEnd w:id="101"/>
    </w:p>
    <w:p w14:paraId="16672342" w14:textId="77777777" w:rsidR="00405CC6" w:rsidRDefault="00405CC6" w:rsidP="00D9635A">
      <w:pPr>
        <w:pStyle w:val="BodyText"/>
        <w:jc w:val="both"/>
      </w:pPr>
      <w:r>
        <w:t xml:space="preserve">The objectives specified in this SEP will guide evaluations of efficacy. Other evaluation methods will include but not be limited to: </w:t>
      </w:r>
    </w:p>
    <w:p w14:paraId="2B2D00D9" w14:textId="65CDD964" w:rsidR="00405CC6" w:rsidRDefault="00405CC6" w:rsidP="00D9635A">
      <w:pPr>
        <w:pStyle w:val="Bullet"/>
        <w:jc w:val="both"/>
      </w:pPr>
      <w:r>
        <w:t>Gathering information from locals (e.g. perception and/or satisfaction surveys</w:t>
      </w:r>
      <w:proofErr w:type="gramStart"/>
      <w:r>
        <w:t>);</w:t>
      </w:r>
      <w:proofErr w:type="gramEnd"/>
    </w:p>
    <w:p w14:paraId="30669135" w14:textId="34FB5982" w:rsidR="00405CC6" w:rsidRDefault="00405CC6" w:rsidP="00D9635A">
      <w:pPr>
        <w:pStyle w:val="Bullet"/>
        <w:jc w:val="both"/>
      </w:pPr>
      <w:r>
        <w:t xml:space="preserve">Additional interviews or feedback sessions with </w:t>
      </w:r>
      <w:proofErr w:type="gramStart"/>
      <w:r>
        <w:t>stakeholders;</w:t>
      </w:r>
      <w:proofErr w:type="gramEnd"/>
      <w:r>
        <w:t xml:space="preserve"> </w:t>
      </w:r>
    </w:p>
    <w:p w14:paraId="1726EC4C" w14:textId="6AE189D5" w:rsidR="00405CC6" w:rsidRDefault="00405CC6" w:rsidP="00D9635A">
      <w:pPr>
        <w:pStyle w:val="Bullet"/>
        <w:jc w:val="both"/>
      </w:pPr>
      <w:r>
        <w:t xml:space="preserve">Third party or external evaluations. </w:t>
      </w:r>
    </w:p>
    <w:p w14:paraId="4E444B93" w14:textId="3517A1A9" w:rsidR="00C4611E" w:rsidRDefault="00405CC6" w:rsidP="00D9635A">
      <w:pPr>
        <w:pStyle w:val="BodyText"/>
        <w:jc w:val="both"/>
      </w:pPr>
      <w:r>
        <w:t xml:space="preserve">As the Project </w:t>
      </w:r>
      <w:proofErr w:type="gramStart"/>
      <w:r>
        <w:t>develops</w:t>
      </w:r>
      <w:proofErr w:type="gramEnd"/>
      <w:r>
        <w:t xml:space="preserve"> corrective actions will be carried out to improve performance and address any stakeholder engagement related matter that has not been successful. </w:t>
      </w:r>
      <w:r w:rsidRPr="002C7E09">
        <w:rPr>
          <w:b/>
          <w:bCs/>
        </w:rPr>
        <w:t>The SEP will be reviewed and updated at least quarterly</w:t>
      </w:r>
      <w:r>
        <w:t xml:space="preserve"> to prevent deviations from the plan and address inefficiencies as early as possible. </w:t>
      </w:r>
    </w:p>
    <w:p w14:paraId="6F09A415" w14:textId="35164F99" w:rsidR="00077E7E" w:rsidRPr="00077E7E" w:rsidRDefault="00077E7E" w:rsidP="00077E7E">
      <w:pPr>
        <w:pStyle w:val="Heading3"/>
      </w:pPr>
      <w:bookmarkStart w:id="102" w:name="_Toc212813500"/>
      <w:r>
        <w:t>Reporting to Stakeholders</w:t>
      </w:r>
      <w:bookmarkEnd w:id="102"/>
      <w:r>
        <w:t xml:space="preserve"> </w:t>
      </w:r>
    </w:p>
    <w:p w14:paraId="0912896B" w14:textId="7DF9ACBE" w:rsidR="00A13008" w:rsidRDefault="00F33EC4" w:rsidP="00A13008">
      <w:pPr>
        <w:pStyle w:val="BodyText"/>
      </w:pPr>
      <w:r>
        <w:t xml:space="preserve">The following two sub-sections specify how reporting </w:t>
      </w:r>
      <w:r w:rsidR="004B0CED">
        <w:t xml:space="preserve">on stakeholder engagement to internal and external </w:t>
      </w:r>
      <w:r>
        <w:t xml:space="preserve">stakeholders shall proceed. </w:t>
      </w:r>
    </w:p>
    <w:p w14:paraId="0D4274EA" w14:textId="77777777" w:rsidR="00405CC6" w:rsidRDefault="00405CC6" w:rsidP="00F33EC4">
      <w:pPr>
        <w:pStyle w:val="Heading4"/>
      </w:pPr>
      <w:r>
        <w:t xml:space="preserve">Internal Reporting </w:t>
      </w:r>
    </w:p>
    <w:p w14:paraId="162E08C8" w14:textId="332CFE49" w:rsidR="00F33EC4" w:rsidRDefault="00F33EC4" w:rsidP="00F33EC4">
      <w:pPr>
        <w:pStyle w:val="BodyText"/>
      </w:pPr>
      <w:r>
        <w:t xml:space="preserve">Internal reporting documents will include, but may not be limited to: </w:t>
      </w:r>
    </w:p>
    <w:p w14:paraId="613E4D4B" w14:textId="25BF7767" w:rsidR="00F33EC4" w:rsidRDefault="00F33EC4" w:rsidP="00F33EC4">
      <w:pPr>
        <w:pStyle w:val="Bullet"/>
      </w:pPr>
      <w:r w:rsidRPr="00F33EC4">
        <w:rPr>
          <w:b/>
          <w:bCs/>
        </w:rPr>
        <w:t>Monthly reports:</w:t>
      </w:r>
      <w:r>
        <w:t xml:space="preserve"> will provide an overview of the engagement activities that have been carried out in </w:t>
      </w:r>
      <w:proofErr w:type="gramStart"/>
      <w:r>
        <w:t>that respective month</w:t>
      </w:r>
      <w:proofErr w:type="gramEnd"/>
      <w:r>
        <w:t>. It will indicate the number of grievances submitted, addressed, an</w:t>
      </w:r>
      <w:r w:rsidR="0079002C">
        <w:t>d</w:t>
      </w:r>
      <w:r>
        <w:t xml:space="preserve"> closed out. The individual responsible for the Project’s SEP implementation will be responsible for creating and delivering the monthly reports to concerned parties, namely the Project team and company’s E&amp;S Management team(s). </w:t>
      </w:r>
    </w:p>
    <w:p w14:paraId="20CBB75A" w14:textId="7D2FF206" w:rsidR="00F33EC4" w:rsidRPr="00F33EC4" w:rsidRDefault="00F33EC4" w:rsidP="00F33EC4">
      <w:pPr>
        <w:pStyle w:val="Bullet"/>
        <w:rPr>
          <w:b/>
          <w:bCs/>
        </w:rPr>
      </w:pPr>
    </w:p>
    <w:p w14:paraId="7A7BA3B5" w14:textId="1C2CBDB2" w:rsidR="00A04699" w:rsidRPr="00A04699" w:rsidRDefault="00A04699" w:rsidP="00F33EC4">
      <w:pPr>
        <w:pStyle w:val="Bullet"/>
        <w:rPr>
          <w:b/>
          <w:bCs/>
        </w:rPr>
      </w:pPr>
      <w:r w:rsidRPr="00A04699">
        <w:rPr>
          <w:b/>
          <w:bCs/>
        </w:rPr>
        <w:t>Grievance Mechanism</w:t>
      </w:r>
      <w:r>
        <w:rPr>
          <w:b/>
          <w:bCs/>
        </w:rPr>
        <w:t xml:space="preserve"> reporting: </w:t>
      </w:r>
      <w:r>
        <w:t xml:space="preserve">will include an overview of main grievances reported (any identifiable patterns), summary of progress and efficacy of grievance mechanism approach and protocols, and participation. </w:t>
      </w:r>
    </w:p>
    <w:p w14:paraId="16D85DC5" w14:textId="741C3DCC" w:rsidR="00F33EC4" w:rsidRDefault="00F33EC4" w:rsidP="00F33EC4">
      <w:pPr>
        <w:pStyle w:val="Bullet"/>
      </w:pPr>
      <w:r>
        <w:t xml:space="preserve">Progress on the set objectives for stakeholder engagement throughout reporting activities and their implementation: </w:t>
      </w:r>
    </w:p>
    <w:p w14:paraId="1FED2698" w14:textId="1D57C099" w:rsidR="00F33EC4" w:rsidRDefault="00F33EC4" w:rsidP="00F33EC4">
      <w:pPr>
        <w:pStyle w:val="Bullet"/>
        <w:numPr>
          <w:ilvl w:val="1"/>
          <w:numId w:val="1"/>
        </w:numPr>
      </w:pPr>
      <w:r>
        <w:t xml:space="preserve">Engagement activities carried out to date, which will indicate the stakeholders who were engaged, key topics addressed, expectations and concerns, </w:t>
      </w:r>
      <w:proofErr w:type="gramStart"/>
      <w:r w:rsidR="00A04699">
        <w:t>etc.;</w:t>
      </w:r>
      <w:proofErr w:type="gramEnd"/>
      <w:r w:rsidR="00A04699">
        <w:t xml:space="preserve"> </w:t>
      </w:r>
    </w:p>
    <w:p w14:paraId="29941919" w14:textId="16C2BF45" w:rsidR="00F33EC4" w:rsidRDefault="00F33EC4" w:rsidP="00F33EC4">
      <w:pPr>
        <w:pStyle w:val="Bullet"/>
        <w:numPr>
          <w:ilvl w:val="1"/>
          <w:numId w:val="1"/>
        </w:numPr>
      </w:pPr>
      <w:r>
        <w:t xml:space="preserve">Project </w:t>
      </w:r>
      <w:proofErr w:type="gramStart"/>
      <w:r>
        <w:t>risks;</w:t>
      </w:r>
      <w:proofErr w:type="gramEnd"/>
      <w:r>
        <w:t xml:space="preserve"> </w:t>
      </w:r>
    </w:p>
    <w:p w14:paraId="22C55F8C" w14:textId="5392CA5B" w:rsidR="00F33EC4" w:rsidRDefault="00A04699" w:rsidP="00F33EC4">
      <w:pPr>
        <w:pStyle w:val="Bullet"/>
        <w:numPr>
          <w:ilvl w:val="1"/>
          <w:numId w:val="1"/>
        </w:numPr>
      </w:pPr>
      <w:r>
        <w:t xml:space="preserve">Any limitations, such as resourcing or organizational capacity, internal alignment </w:t>
      </w:r>
      <w:proofErr w:type="gramStart"/>
      <w:r>
        <w:t>etc.;</w:t>
      </w:r>
      <w:proofErr w:type="gramEnd"/>
      <w:r>
        <w:t xml:space="preserve"> </w:t>
      </w:r>
    </w:p>
    <w:p w14:paraId="54E9C1BA" w14:textId="6E93D450" w:rsidR="00A04699" w:rsidRDefault="00A04699" w:rsidP="00F33EC4">
      <w:pPr>
        <w:pStyle w:val="Bullet"/>
        <w:numPr>
          <w:ilvl w:val="1"/>
          <w:numId w:val="1"/>
        </w:numPr>
      </w:pPr>
      <w:r>
        <w:t xml:space="preserve">Priorities for next </w:t>
      </w:r>
      <w:proofErr w:type="gramStart"/>
      <w:r>
        <w:t>quarter;</w:t>
      </w:r>
      <w:proofErr w:type="gramEnd"/>
      <w:r>
        <w:t xml:space="preserve"> </w:t>
      </w:r>
    </w:p>
    <w:p w14:paraId="46CC87AD" w14:textId="6236AD37" w:rsidR="00A04699" w:rsidRDefault="00A04699" w:rsidP="00F33EC4">
      <w:pPr>
        <w:pStyle w:val="Bullet"/>
        <w:numPr>
          <w:ilvl w:val="1"/>
          <w:numId w:val="1"/>
        </w:numPr>
      </w:pPr>
      <w:r>
        <w:t xml:space="preserve">Corrective actions </w:t>
      </w:r>
      <w:proofErr w:type="gramStart"/>
      <w:r>
        <w:t>undertaken</w:t>
      </w:r>
      <w:proofErr w:type="gramEnd"/>
      <w:r>
        <w:t xml:space="preserve"> or to be expected. </w:t>
      </w:r>
    </w:p>
    <w:p w14:paraId="68F2B4A1" w14:textId="0581FF70" w:rsidR="00405CC6" w:rsidRDefault="00F33EC4" w:rsidP="00F33EC4">
      <w:pPr>
        <w:pStyle w:val="Bullet"/>
        <w:numPr>
          <w:ilvl w:val="0"/>
          <w:numId w:val="0"/>
        </w:numPr>
      </w:pPr>
      <w:r>
        <w:t xml:space="preserve">These reports will be circulated internally to the Project team, respective company management and relevant stakeholders, as required. Reporting and information circulation will respect all relevant data and privacy protection laws and requirements, especially regarding information and reporting pertaining to the grievance mechanism. </w:t>
      </w:r>
    </w:p>
    <w:p w14:paraId="6FC54AE6" w14:textId="77777777" w:rsidR="00405CC6" w:rsidRDefault="00405CC6" w:rsidP="00F33EC4">
      <w:pPr>
        <w:pStyle w:val="Heading4"/>
      </w:pPr>
      <w:r>
        <w:t xml:space="preserve">External Reporting </w:t>
      </w:r>
    </w:p>
    <w:p w14:paraId="10BF43E4" w14:textId="77777777" w:rsidR="00EF454B" w:rsidRDefault="00EF454B" w:rsidP="00EF454B">
      <w:pPr>
        <w:pStyle w:val="BodyText"/>
        <w:jc w:val="both"/>
      </w:pPr>
      <w:r>
        <w:t xml:space="preserve">External reporting on stakeholder engagement can take different forms: </w:t>
      </w:r>
    </w:p>
    <w:p w14:paraId="149C4E08" w14:textId="3364C751" w:rsidR="00EF454B" w:rsidRDefault="00EF454B" w:rsidP="00EB3338">
      <w:pPr>
        <w:pStyle w:val="BodyText"/>
        <w:numPr>
          <w:ilvl w:val="0"/>
          <w:numId w:val="44"/>
        </w:numPr>
        <w:jc w:val="both"/>
      </w:pPr>
      <w:r>
        <w:t xml:space="preserve">After consultation sessions with stakeholders (e.g. community members, local leaders, PAPs), the Project team will communicate to what extent inputs have been integrated into Project activities and protocols and provide a brief summary on how grievances are being managed, for instance sharing key performance indicators outlined in </w:t>
      </w:r>
      <w:r w:rsidR="008A5618">
        <w:t>T</w:t>
      </w:r>
      <w:r>
        <w:t xml:space="preserve">able 8-1 above to support building trust and increasing legitimacy of the GM among external stakeholders.   </w:t>
      </w:r>
    </w:p>
    <w:p w14:paraId="4B6A5854" w14:textId="23FA2606" w:rsidR="00EF454B" w:rsidRDefault="00EF454B" w:rsidP="00EB3338">
      <w:pPr>
        <w:pStyle w:val="BodyText"/>
        <w:numPr>
          <w:ilvl w:val="0"/>
          <w:numId w:val="44"/>
        </w:numPr>
        <w:jc w:val="both"/>
      </w:pPr>
      <w:proofErr w:type="gramStart"/>
      <w:r>
        <w:t>A brief summary</w:t>
      </w:r>
      <w:proofErr w:type="gramEnd"/>
      <w:r>
        <w:t xml:space="preserve"> of stakeholder engagement efforts and GM key performance indicators will also be included in the Client’s annual sustainability reporting (if existent). </w:t>
      </w:r>
    </w:p>
    <w:p w14:paraId="49CB7D09" w14:textId="3BA342B9" w:rsidR="00EF454B" w:rsidRDefault="00EF454B" w:rsidP="00EB3338">
      <w:pPr>
        <w:pStyle w:val="BodyText"/>
        <w:numPr>
          <w:ilvl w:val="0"/>
          <w:numId w:val="44"/>
        </w:numPr>
        <w:jc w:val="both"/>
      </w:pPr>
      <w:r>
        <w:t xml:space="preserve">If any other external stakeholders request information on stakeholder engagement and grievance management, the Client will prepare informative reports accordingly. </w:t>
      </w:r>
    </w:p>
    <w:p w14:paraId="05E94935" w14:textId="3C3F4112" w:rsidR="0021426F" w:rsidRDefault="0021426F" w:rsidP="00D9635A">
      <w:pPr>
        <w:pStyle w:val="BodyText"/>
        <w:jc w:val="both"/>
      </w:pPr>
    </w:p>
    <w:p w14:paraId="597F4125" w14:textId="77777777" w:rsidR="00BB1D30" w:rsidRDefault="00BB1D30" w:rsidP="00D9635A">
      <w:pPr>
        <w:pStyle w:val="BodyText"/>
        <w:jc w:val="both"/>
      </w:pPr>
    </w:p>
    <w:p w14:paraId="74C92853" w14:textId="77777777" w:rsidR="0021426F" w:rsidRDefault="0021426F" w:rsidP="00D9635A">
      <w:pPr>
        <w:pStyle w:val="BodyText"/>
        <w:jc w:val="both"/>
      </w:pPr>
    </w:p>
    <w:p w14:paraId="0978583E" w14:textId="7915641C" w:rsidR="0021426F" w:rsidRPr="0021426F" w:rsidRDefault="0021426F" w:rsidP="0021426F">
      <w:pPr>
        <w:pStyle w:val="BodyText"/>
        <w:sectPr w:rsidR="0021426F" w:rsidRPr="0021426F" w:rsidSect="004D165B">
          <w:pgSz w:w="11906" w:h="16838" w:code="9"/>
          <w:pgMar w:top="1134" w:right="1134" w:bottom="1134" w:left="1134" w:header="567" w:footer="374" w:gutter="0"/>
          <w:cols w:sep="1" w:space="380"/>
          <w:titlePg/>
          <w:docGrid w:linePitch="360"/>
        </w:sectPr>
      </w:pPr>
    </w:p>
    <w:p w14:paraId="2791663A" w14:textId="6EA74206" w:rsidR="00BB1D30" w:rsidRDefault="00BE5F6B" w:rsidP="00373327">
      <w:pPr>
        <w:pStyle w:val="AppendixHeading"/>
        <w:rPr>
          <w:caps w:val="0"/>
        </w:rPr>
        <w:sectPr w:rsidR="00BB1D30" w:rsidSect="009F44A7">
          <w:headerReference w:type="default" r:id="rId39"/>
          <w:footerReference w:type="default" r:id="rId40"/>
          <w:headerReference w:type="first" r:id="rId41"/>
          <w:footerReference w:type="first" r:id="rId42"/>
          <w:pgSz w:w="11906" w:h="16838" w:code="9"/>
          <w:pgMar w:top="1134" w:right="1134" w:bottom="1134" w:left="1134" w:header="567" w:footer="374" w:gutter="0"/>
          <w:pgNumType w:start="1"/>
          <w:cols w:sep="1" w:space="380"/>
          <w:titlePg/>
          <w:docGrid w:linePitch="360"/>
        </w:sectPr>
      </w:pPr>
      <w:bookmarkStart w:id="103" w:name="_Toc212813501"/>
      <w:r>
        <w:lastRenderedPageBreak/>
        <w:t xml:space="preserve">Appendix </w:t>
      </w:r>
      <w:r w:rsidR="00BB1D30">
        <w:fldChar w:fldCharType="begin"/>
      </w:r>
      <w:r w:rsidR="00BB1D30">
        <w:rPr>
          <w:caps w:val="0"/>
        </w:rPr>
        <w:instrText xml:space="preserve"> SEQ Appendix \* ALPHABETIC </w:instrText>
      </w:r>
      <w:r w:rsidR="00BB1D30">
        <w:fldChar w:fldCharType="separate"/>
      </w:r>
      <w:r w:rsidR="00373327">
        <w:rPr>
          <w:caps w:val="0"/>
          <w:noProof/>
        </w:rPr>
        <w:t>A</w:t>
      </w:r>
      <w:r w:rsidR="00BB1D30">
        <w:rPr>
          <w:noProof/>
        </w:rPr>
        <w:fldChar w:fldCharType="end"/>
      </w:r>
      <w:r>
        <w:tab/>
      </w:r>
      <w:r w:rsidR="00BB1D30" w:rsidRPr="00BB1D30">
        <w:t xml:space="preserve">Stakeholder </w:t>
      </w:r>
      <w:r w:rsidR="0037320D" w:rsidRPr="0037320D">
        <w:t>CONSULTATION FORM AND CONSULTATION REGISTER</w:t>
      </w:r>
      <w:bookmarkEnd w:id="103"/>
    </w:p>
    <w:p w14:paraId="452495BE" w14:textId="77777777" w:rsidR="00BB1D30" w:rsidRPr="00BB1D30" w:rsidRDefault="00BB1D30" w:rsidP="00BB1D30">
      <w:pPr>
        <w:pStyle w:val="BodyText"/>
        <w:rPr>
          <w:lang w:val="en-GB"/>
        </w:rPr>
      </w:pPr>
    </w:p>
    <w:p w14:paraId="0BF119FB" w14:textId="77777777" w:rsidR="00543CB9" w:rsidRDefault="00543CB9" w:rsidP="00543CB9"/>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4"/>
        <w:gridCol w:w="1298"/>
        <w:gridCol w:w="1525"/>
        <w:gridCol w:w="2062"/>
        <w:gridCol w:w="645"/>
        <w:gridCol w:w="1468"/>
      </w:tblGrid>
      <w:tr w:rsidR="00543CB9" w:rsidRPr="00C76757" w14:paraId="318FBD6E" w14:textId="77777777" w:rsidTr="002048AA">
        <w:trPr>
          <w:trHeight w:val="300"/>
        </w:trPr>
        <w:tc>
          <w:tcPr>
            <w:tcW w:w="2685" w:type="dxa"/>
            <w:vMerge w:val="restart"/>
            <w:tcBorders>
              <w:top w:val="single" w:sz="6" w:space="0" w:color="auto"/>
              <w:left w:val="single" w:sz="6" w:space="0" w:color="auto"/>
              <w:bottom w:val="single" w:sz="6" w:space="0" w:color="auto"/>
              <w:right w:val="single" w:sz="6" w:space="0" w:color="auto"/>
            </w:tcBorders>
            <w:shd w:val="clear" w:color="auto" w:fill="E7E6E6"/>
            <w:vAlign w:val="center"/>
            <w:hideMark/>
          </w:tcPr>
          <w:p w14:paraId="496FBF4B" w14:textId="77777777" w:rsidR="00543CB9" w:rsidRPr="00C76757" w:rsidRDefault="00543CB9" w:rsidP="002048AA">
            <w:pPr>
              <w:spacing w:beforeAutospacing="1" w:after="0" w:afterAutospacing="1" w:line="240" w:lineRule="auto"/>
              <w:jc w:val="center"/>
              <w:textAlignment w:val="baseline"/>
              <w:rPr>
                <w:rFonts w:ascii="Segoe UI" w:eastAsia="Times New Roman" w:hAnsi="Segoe UI" w:cs="Segoe UI"/>
                <w:kern w:val="0"/>
                <w:sz w:val="18"/>
                <w:szCs w:val="18"/>
                <w14:ligatures w14:val="none"/>
              </w:rPr>
            </w:pPr>
            <w:r w:rsidRPr="00C76757">
              <w:rPr>
                <w:rFonts w:ascii="Segoe UI" w:eastAsia="Times New Roman" w:hAnsi="Segoe UI" w:cs="Segoe UI"/>
                <w:noProof/>
                <w:kern w:val="0"/>
                <w:sz w:val="18"/>
                <w:szCs w:val="18"/>
                <w14:ligatures w14:val="none"/>
              </w:rPr>
              <w:drawing>
                <wp:inline distT="0" distB="0" distL="0" distR="0" wp14:anchorId="40EE1E95" wp14:editId="0A180E94">
                  <wp:extent cx="1609725" cy="304800"/>
                  <wp:effectExtent l="0" t="0" r="9525" b="0"/>
                  <wp:docPr id="32952975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black logo&#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9725" cy="304800"/>
                          </a:xfrm>
                          <a:prstGeom prst="rect">
                            <a:avLst/>
                          </a:prstGeom>
                          <a:noFill/>
                          <a:ln>
                            <a:noFill/>
                          </a:ln>
                        </pic:spPr>
                      </pic:pic>
                    </a:graphicData>
                  </a:graphic>
                </wp:inline>
              </w:drawing>
            </w:r>
            <w:r w:rsidRPr="00C76757">
              <w:rPr>
                <w:rFonts w:ascii="Times New Roman" w:eastAsia="Times New Roman" w:hAnsi="Times New Roman" w:cs="Times New Roman"/>
                <w:kern w:val="0"/>
                <w:szCs w:val="20"/>
                <w14:ligatures w14:val="none"/>
              </w:rPr>
              <w:t> </w:t>
            </w: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5F0A84A6" w14:textId="77777777" w:rsidR="00543CB9" w:rsidRPr="00C76757" w:rsidRDefault="00543CB9" w:rsidP="002048AA">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ENERJİSA ÜRETİM </w:t>
            </w:r>
            <w:r w:rsidRPr="00C76757">
              <w:rPr>
                <w:rFonts w:ascii="Times New Roman" w:eastAsia="Times New Roman" w:hAnsi="Times New Roman" w:cs="Times New Roman"/>
                <w:kern w:val="0"/>
                <w:szCs w:val="20"/>
                <w14:ligatures w14:val="none"/>
              </w:rPr>
              <w:t> </w:t>
            </w:r>
          </w:p>
        </w:tc>
      </w:tr>
      <w:tr w:rsidR="00543CB9" w:rsidRPr="00C76757" w14:paraId="7D00DD0C" w14:textId="77777777" w:rsidTr="002048AA">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262F8BA" w14:textId="77777777" w:rsidR="00543CB9" w:rsidRPr="00C76757" w:rsidRDefault="00543CB9" w:rsidP="002048AA">
            <w:pPr>
              <w:spacing w:after="0" w:line="240" w:lineRule="auto"/>
              <w:rPr>
                <w:rFonts w:ascii="Segoe UI" w:eastAsia="Times New Roman" w:hAnsi="Segoe UI" w:cs="Segoe UI"/>
                <w:kern w:val="0"/>
                <w:sz w:val="18"/>
                <w:szCs w:val="18"/>
                <w14:ligatures w14:val="none"/>
              </w:rPr>
            </w:pP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59ECFA9E" w14:textId="77777777" w:rsidR="00543CB9" w:rsidRPr="00C76757" w:rsidRDefault="00543CB9" w:rsidP="002048AA">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KAYIT FORMU</w:t>
            </w:r>
            <w:r w:rsidRPr="00C76757">
              <w:rPr>
                <w:rFonts w:ascii="Times New Roman" w:eastAsia="Times New Roman" w:hAnsi="Times New Roman" w:cs="Times New Roman"/>
                <w:kern w:val="0"/>
                <w:szCs w:val="20"/>
                <w14:ligatures w14:val="none"/>
              </w:rPr>
              <w:t> </w:t>
            </w:r>
          </w:p>
          <w:p w14:paraId="735773C2" w14:textId="77777777" w:rsidR="00543CB9" w:rsidRPr="00C76757" w:rsidRDefault="00543CB9" w:rsidP="002048AA">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(CONSULTATION FORM)</w:t>
            </w:r>
            <w:r w:rsidRPr="00C76757">
              <w:rPr>
                <w:rFonts w:ascii="Times New Roman" w:eastAsia="Times New Roman" w:hAnsi="Times New Roman" w:cs="Times New Roman"/>
                <w:kern w:val="0"/>
                <w:szCs w:val="20"/>
                <w14:ligatures w14:val="none"/>
              </w:rPr>
              <w:t> </w:t>
            </w:r>
          </w:p>
        </w:tc>
      </w:tr>
      <w:tr w:rsidR="00543CB9" w:rsidRPr="00C76757" w14:paraId="0D56632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252D1411"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Formu Dolduran Kişi</w:t>
            </w:r>
            <w:r w:rsidRPr="00C76757">
              <w:rPr>
                <w:rFonts w:ascii="Times New Roman" w:eastAsia="Times New Roman" w:hAnsi="Times New Roman" w:cs="Times New Roman"/>
                <w:kern w:val="0"/>
                <w:szCs w:val="20"/>
                <w14:ligatures w14:val="none"/>
              </w:rPr>
              <w:t> </w:t>
            </w:r>
          </w:p>
          <w:p w14:paraId="4D6789A5"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Filling</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Out</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Form</w:t>
            </w:r>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181864F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7AE74D3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Tarih</w:t>
            </w:r>
            <w:r w:rsidRPr="00C76757">
              <w:rPr>
                <w:rFonts w:ascii="Times New Roman" w:eastAsia="Times New Roman" w:hAnsi="Times New Roman" w:cs="Times New Roman"/>
                <w:kern w:val="0"/>
                <w:szCs w:val="20"/>
                <w14:ligatures w14:val="none"/>
              </w:rPr>
              <w:t> </w:t>
            </w:r>
          </w:p>
          <w:p w14:paraId="168B5616"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Date</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A72488E"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543CB9" w:rsidRPr="00C76757" w14:paraId="46570748"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625A00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Toplantı Gündemi</w:t>
            </w:r>
            <w:r w:rsidRPr="00C76757">
              <w:rPr>
                <w:rFonts w:ascii="Times New Roman" w:eastAsia="Times New Roman" w:hAnsi="Times New Roman" w:cs="Times New Roman"/>
                <w:kern w:val="0"/>
                <w:szCs w:val="20"/>
                <w14:ligatures w14:val="none"/>
              </w:rPr>
              <w:t> </w:t>
            </w:r>
          </w:p>
          <w:p w14:paraId="2C7A4CB2"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w:t>
            </w:r>
            <w:proofErr w:type="spellStart"/>
            <w:r w:rsidRPr="00C76757">
              <w:rPr>
                <w:rFonts w:ascii="Times New Roman" w:eastAsia="Times New Roman" w:hAnsi="Times New Roman" w:cs="Times New Roman"/>
                <w:kern w:val="0"/>
                <w:szCs w:val="20"/>
                <w:lang w:val="tr-TR"/>
                <w14:ligatures w14:val="none"/>
              </w:rPr>
              <w:t>Agenda</w:t>
            </w:r>
            <w:proofErr w:type="spellEnd"/>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6ADD1C0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3F8A4BA8"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Görüşme Kayıt No</w:t>
            </w:r>
            <w:r w:rsidRPr="00C76757">
              <w:rPr>
                <w:rFonts w:ascii="Times New Roman" w:eastAsia="Times New Roman" w:hAnsi="Times New Roman" w:cs="Times New Roman"/>
                <w:kern w:val="0"/>
                <w:szCs w:val="20"/>
                <w14:ligatures w14:val="none"/>
              </w:rPr>
              <w:t> </w:t>
            </w:r>
          </w:p>
          <w:p w14:paraId="37854E9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Register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Number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023BEA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543CB9" w:rsidRPr="00C76757" w14:paraId="0DF5B99B"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13BF287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1- Toplantı Bilgileri</w:t>
            </w:r>
            <w:r w:rsidRPr="00C76757">
              <w:rPr>
                <w:rFonts w:ascii="Times New Roman" w:eastAsia="Times New Roman" w:hAnsi="Times New Roman" w:cs="Times New Roman"/>
                <w:kern w:val="0"/>
                <w:szCs w:val="20"/>
                <w14:ligatures w14:val="none"/>
              </w:rPr>
              <w:t> </w:t>
            </w:r>
          </w:p>
          <w:p w14:paraId="2780A99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Information</w:t>
            </w:r>
            <w:r w:rsidRPr="00C76757">
              <w:rPr>
                <w:rFonts w:ascii="Times New Roman" w:eastAsia="Times New Roman" w:hAnsi="Times New Roman" w:cs="Times New Roman"/>
                <w:kern w:val="0"/>
                <w:szCs w:val="20"/>
                <w14:ligatures w14:val="none"/>
              </w:rPr>
              <w:t> </w:t>
            </w:r>
          </w:p>
        </w:tc>
      </w:tr>
      <w:tr w:rsidR="00543CB9" w:rsidRPr="00C76757" w14:paraId="19036263"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26DE1CF1"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Yetkili Kişinin Adı</w:t>
            </w:r>
            <w:r w:rsidRPr="00C76757">
              <w:rPr>
                <w:rFonts w:ascii="Times New Roman" w:eastAsia="Times New Roman" w:hAnsi="Times New Roman" w:cs="Times New Roman"/>
                <w:kern w:val="0"/>
                <w:szCs w:val="20"/>
                <w14:ligatures w14:val="none"/>
              </w:rPr>
              <w:t> </w:t>
            </w:r>
          </w:p>
          <w:p w14:paraId="320914C8"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Name of </w:t>
            </w:r>
            <w:proofErr w:type="spellStart"/>
            <w:r w:rsidRPr="00C76757">
              <w:rPr>
                <w:rFonts w:ascii="Times New Roman" w:eastAsia="Times New Roman" w:hAnsi="Times New Roman" w:cs="Times New Roman"/>
                <w:kern w:val="0"/>
                <w:szCs w:val="20"/>
                <w:lang w:val="tr-TR"/>
                <w14:ligatures w14:val="none"/>
              </w:rPr>
              <w:t>Authorized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216EFE38"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A1B81B6"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İletişim Şekli</w:t>
            </w:r>
            <w:r w:rsidRPr="00C76757">
              <w:rPr>
                <w:rFonts w:ascii="Times New Roman" w:eastAsia="Times New Roman" w:hAnsi="Times New Roman" w:cs="Times New Roman"/>
                <w:kern w:val="0"/>
                <w:szCs w:val="20"/>
                <w14:ligatures w14:val="none"/>
              </w:rPr>
              <w:t> </w:t>
            </w:r>
          </w:p>
          <w:p w14:paraId="4C4BF503"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Communication</w:t>
            </w:r>
            <w:proofErr w:type="spellEnd"/>
            <w:r w:rsidRPr="00C76757">
              <w:rPr>
                <w:rFonts w:ascii="Times New Roman" w:eastAsia="Times New Roman" w:hAnsi="Times New Roman" w:cs="Times New Roman"/>
                <w:kern w:val="0"/>
                <w:szCs w:val="20"/>
                <w14:ligatures w14:val="none"/>
              </w:rPr>
              <w:t> </w:t>
            </w:r>
          </w:p>
        </w:tc>
      </w:tr>
      <w:tr w:rsidR="00543CB9" w:rsidRPr="00C76757" w14:paraId="323DEEBB"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31E231D4"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Edilen Kurum</w:t>
            </w:r>
            <w:r w:rsidRPr="00C76757">
              <w:rPr>
                <w:rFonts w:ascii="Times New Roman" w:eastAsia="Times New Roman" w:hAnsi="Times New Roman" w:cs="Times New Roman"/>
                <w:kern w:val="0"/>
                <w:szCs w:val="20"/>
                <w14:ligatures w14:val="none"/>
              </w:rPr>
              <w:t> </w:t>
            </w:r>
          </w:p>
          <w:p w14:paraId="4D9E5EE4"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Consulted</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4FAB389A"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6A75BBC"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Yüz Yüze</w:t>
            </w:r>
            <w:r w:rsidRPr="00C76757">
              <w:rPr>
                <w:rFonts w:ascii="Times New Roman" w:eastAsia="Times New Roman" w:hAnsi="Times New Roman" w:cs="Times New Roman"/>
                <w:kern w:val="0"/>
                <w:szCs w:val="20"/>
                <w14:ligatures w14:val="none"/>
              </w:rPr>
              <w:t> </w:t>
            </w:r>
          </w:p>
          <w:p w14:paraId="0D773BC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Face-to-Face</w:t>
            </w:r>
            <w:proofErr w:type="spellEnd"/>
            <w:r w:rsidRPr="00C76757">
              <w:rPr>
                <w:rFonts w:ascii="Times New Roman" w:eastAsia="Times New Roman" w:hAnsi="Times New Roman" w:cs="Times New Roman"/>
                <w:kern w:val="0"/>
                <w:szCs w:val="20"/>
                <w14:ligatures w14:val="none"/>
              </w:rPr>
              <w:t> </w:t>
            </w:r>
          </w:p>
        </w:tc>
      </w:tr>
      <w:tr w:rsidR="00543CB9" w:rsidRPr="00C76757" w14:paraId="276802E8"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0CFC4BD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Telefon/E-posta</w:t>
            </w:r>
            <w:r w:rsidRPr="00C76757">
              <w:rPr>
                <w:rFonts w:ascii="Times New Roman" w:eastAsia="Times New Roman" w:hAnsi="Times New Roman" w:cs="Times New Roman"/>
                <w:kern w:val="0"/>
                <w:szCs w:val="20"/>
                <w14:ligatures w14:val="none"/>
              </w:rPr>
              <w:t> </w:t>
            </w:r>
          </w:p>
          <w:p w14:paraId="45F50FC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proofErr w:type="spellStart"/>
            <w:r w:rsidRPr="00C76757">
              <w:rPr>
                <w:rFonts w:ascii="Times New Roman" w:eastAsia="Times New Roman" w:hAnsi="Times New Roman" w:cs="Times New Roman"/>
                <w:kern w:val="0"/>
                <w:szCs w:val="20"/>
                <w:lang w:val="tr-TR"/>
                <w14:ligatures w14:val="none"/>
              </w:rPr>
              <w:t>Email</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656C0FE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DA9ED7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Telefon</w:t>
            </w:r>
            <w:r w:rsidRPr="00C76757">
              <w:rPr>
                <w:rFonts w:ascii="Times New Roman" w:eastAsia="Times New Roman" w:hAnsi="Times New Roman" w:cs="Times New Roman"/>
                <w:kern w:val="0"/>
                <w:szCs w:val="20"/>
                <w14:ligatures w14:val="none"/>
              </w:rPr>
              <w:t> </w:t>
            </w:r>
          </w:p>
          <w:p w14:paraId="7B091B44"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r w:rsidRPr="00C76757">
              <w:rPr>
                <w:rFonts w:ascii="Times New Roman" w:eastAsia="Times New Roman" w:hAnsi="Times New Roman" w:cs="Times New Roman"/>
                <w:kern w:val="0"/>
                <w:szCs w:val="20"/>
                <w14:ligatures w14:val="none"/>
              </w:rPr>
              <w:t> </w:t>
            </w:r>
          </w:p>
        </w:tc>
      </w:tr>
      <w:tr w:rsidR="00543CB9" w:rsidRPr="00C76757" w14:paraId="5C13CEFC"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C4433D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Köy-Mahalle/İlçe/İl</w:t>
            </w:r>
            <w:r w:rsidRPr="00C76757">
              <w:rPr>
                <w:rFonts w:ascii="Times New Roman" w:eastAsia="Times New Roman" w:hAnsi="Times New Roman" w:cs="Times New Roman"/>
                <w:kern w:val="0"/>
                <w:szCs w:val="20"/>
                <w14:ligatures w14:val="none"/>
              </w:rPr>
              <w:t> </w:t>
            </w:r>
          </w:p>
          <w:p w14:paraId="3F862D87"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Village</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District</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Province</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198D6D23"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1A08A11"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66DD8A69"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543CB9" w:rsidRPr="00C76757" w14:paraId="7384E1C5"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7EF88883"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Paydaş Tipi</w:t>
            </w:r>
            <w:r w:rsidRPr="00C76757">
              <w:rPr>
                <w:rFonts w:ascii="Times New Roman" w:eastAsia="Times New Roman" w:hAnsi="Times New Roman" w:cs="Times New Roman"/>
                <w:kern w:val="0"/>
                <w:szCs w:val="20"/>
                <w14:ligatures w14:val="none"/>
              </w:rPr>
              <w:t> </w:t>
            </w:r>
          </w:p>
          <w:p w14:paraId="1F9A0A2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Stakeholder</w:t>
            </w:r>
            <w:proofErr w:type="spellEnd"/>
            <w:r w:rsidRPr="00C76757">
              <w:rPr>
                <w:rFonts w:ascii="Times New Roman" w:eastAsia="Times New Roman" w:hAnsi="Times New Roman" w:cs="Times New Roman"/>
                <w:kern w:val="0"/>
                <w:szCs w:val="20"/>
                <w14:ligatures w14:val="none"/>
              </w:rPr>
              <w:t> </w:t>
            </w:r>
          </w:p>
        </w:tc>
      </w:tr>
      <w:tr w:rsidR="00543CB9" w:rsidRPr="00C76757" w14:paraId="2757ECB6"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BD62DB7"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Kamu Kurumu</w:t>
            </w:r>
            <w:r w:rsidRPr="00C76757">
              <w:rPr>
                <w:rFonts w:ascii="Times New Roman" w:eastAsia="Times New Roman" w:hAnsi="Times New Roman" w:cs="Times New Roman"/>
                <w:kern w:val="0"/>
                <w:szCs w:val="20"/>
                <w14:ligatures w14:val="none"/>
              </w:rPr>
              <w:t> </w:t>
            </w:r>
          </w:p>
          <w:p w14:paraId="72A495BA"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Public</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F10EF04"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PEK</w:t>
            </w:r>
            <w:r w:rsidRPr="00C76757">
              <w:rPr>
                <w:rFonts w:ascii="Times New Roman" w:eastAsia="Times New Roman" w:hAnsi="Times New Roman" w:cs="Times New Roman"/>
                <w:kern w:val="0"/>
                <w:szCs w:val="20"/>
                <w14:ligatures w14:val="none"/>
              </w:rPr>
              <w:t> </w:t>
            </w:r>
          </w:p>
          <w:p w14:paraId="37AE3C67"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PAP</w:t>
            </w:r>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2500DF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STK</w:t>
            </w:r>
            <w:r w:rsidRPr="00C76757">
              <w:rPr>
                <w:rFonts w:ascii="Times New Roman" w:eastAsia="Times New Roman" w:hAnsi="Times New Roman" w:cs="Times New Roman"/>
                <w:kern w:val="0"/>
                <w:szCs w:val="20"/>
                <w14:ligatures w14:val="none"/>
              </w:rPr>
              <w:t> </w:t>
            </w:r>
          </w:p>
          <w:p w14:paraId="44358331"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Association</w:t>
            </w:r>
            <w:proofErr w:type="spellEnd"/>
            <w:r w:rsidRPr="00C76757">
              <w:rPr>
                <w:rFonts w:ascii="Times New Roman" w:eastAsia="Times New Roman" w:hAnsi="Times New Roman" w:cs="Times New Roman"/>
                <w:kern w:val="0"/>
                <w:szCs w:val="20"/>
                <w:lang w:val="tr-TR"/>
                <w14:ligatures w14:val="none"/>
              </w:rPr>
              <w:t>/NGO</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3F6D84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İlgili Grup</w:t>
            </w:r>
            <w:r w:rsidRPr="00C76757">
              <w:rPr>
                <w:rFonts w:ascii="Times New Roman" w:eastAsia="Times New Roman" w:hAnsi="Times New Roman" w:cs="Times New Roman"/>
                <w:kern w:val="0"/>
                <w:szCs w:val="20"/>
                <w14:ligatures w14:val="none"/>
              </w:rPr>
              <w:t> </w:t>
            </w:r>
          </w:p>
          <w:p w14:paraId="3FD4D239"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Related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Group</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2919CC9"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Oda/Meslek Birlikleri</w:t>
            </w:r>
            <w:r w:rsidRPr="00C76757">
              <w:rPr>
                <w:rFonts w:ascii="Times New Roman" w:eastAsia="Times New Roman" w:hAnsi="Times New Roman" w:cs="Times New Roman"/>
                <w:kern w:val="0"/>
                <w:szCs w:val="20"/>
                <w14:ligatures w14:val="none"/>
              </w:rPr>
              <w:t> </w:t>
            </w:r>
          </w:p>
          <w:p w14:paraId="0738C12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Chamber</w:t>
            </w:r>
            <w:proofErr w:type="spellEnd"/>
            <w:r w:rsidRPr="00C76757">
              <w:rPr>
                <w:rFonts w:ascii="Times New Roman" w:eastAsia="Times New Roman" w:hAnsi="Times New Roman" w:cs="Times New Roman"/>
                <w:kern w:val="0"/>
                <w:szCs w:val="20"/>
                <w:lang w:val="tr-TR"/>
                <w14:ligatures w14:val="none"/>
              </w:rPr>
              <w:t>/Professional Body</w:t>
            </w:r>
            <w:r w:rsidRPr="00C76757">
              <w:rPr>
                <w:rFonts w:ascii="Times New Roman" w:eastAsia="Times New Roman" w:hAnsi="Times New Roman" w:cs="Times New Roman"/>
                <w:kern w:val="0"/>
                <w:szCs w:val="20"/>
                <w14:ligatures w14:val="none"/>
              </w:rPr>
              <w:t> </w:t>
            </w:r>
          </w:p>
        </w:tc>
      </w:tr>
      <w:tr w:rsidR="00543CB9" w:rsidRPr="00C76757" w14:paraId="220A6976"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320C447"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Yüklenici/Alt Yüklenici</w:t>
            </w:r>
            <w:r w:rsidRPr="00C76757">
              <w:rPr>
                <w:rFonts w:ascii="Times New Roman" w:eastAsia="Times New Roman" w:hAnsi="Times New Roman" w:cs="Times New Roman"/>
                <w:kern w:val="0"/>
                <w:szCs w:val="20"/>
                <w14:ligatures w14:val="none"/>
              </w:rPr>
              <w:t> </w:t>
            </w:r>
          </w:p>
          <w:p w14:paraId="4B16C08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Contractor</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Subcontractor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42E56BF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İşçi Sendikası</w:t>
            </w:r>
            <w:r w:rsidRPr="00C76757">
              <w:rPr>
                <w:rFonts w:ascii="Times New Roman" w:eastAsia="Times New Roman" w:hAnsi="Times New Roman" w:cs="Times New Roman"/>
                <w:kern w:val="0"/>
                <w:szCs w:val="20"/>
                <w14:ligatures w14:val="none"/>
              </w:rPr>
              <w:t> </w:t>
            </w:r>
          </w:p>
          <w:p w14:paraId="766AAF0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Labour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Union</w:t>
            </w:r>
            <w:proofErr w:type="spellEnd"/>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75CA6FE5"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Medya</w:t>
            </w:r>
            <w:r w:rsidRPr="00C76757">
              <w:rPr>
                <w:rFonts w:ascii="Times New Roman" w:eastAsia="Times New Roman" w:hAnsi="Times New Roman" w:cs="Times New Roman"/>
                <w:kern w:val="0"/>
                <w:szCs w:val="20"/>
                <w14:ligatures w14:val="none"/>
              </w:rPr>
              <w:t> </w:t>
            </w:r>
          </w:p>
          <w:p w14:paraId="72338CD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Media</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3EAFF10C"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Üniversite</w:t>
            </w:r>
            <w:r w:rsidRPr="00C76757">
              <w:rPr>
                <w:rFonts w:ascii="Times New Roman" w:eastAsia="Times New Roman" w:hAnsi="Times New Roman" w:cs="Times New Roman"/>
                <w:kern w:val="0"/>
                <w:szCs w:val="20"/>
                <w14:ligatures w14:val="none"/>
              </w:rPr>
              <w:t> </w:t>
            </w:r>
          </w:p>
          <w:p w14:paraId="7EBF2F73"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University</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078C43A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2B0CB863"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543CB9" w:rsidRPr="00C76757" w14:paraId="1989F081"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047C8FE4"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2- İstişare Detayları</w:t>
            </w:r>
            <w:r w:rsidRPr="00C76757">
              <w:rPr>
                <w:rFonts w:ascii="Times New Roman" w:eastAsia="Times New Roman" w:hAnsi="Times New Roman" w:cs="Times New Roman"/>
                <w:kern w:val="0"/>
                <w:szCs w:val="20"/>
                <w14:ligatures w14:val="none"/>
              </w:rPr>
              <w:t> </w:t>
            </w:r>
          </w:p>
          <w:p w14:paraId="39A8BDE6"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Details</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14:ligatures w14:val="none"/>
              </w:rPr>
              <w:t> </w:t>
            </w:r>
          </w:p>
        </w:tc>
      </w:tr>
      <w:tr w:rsidR="00543CB9" w:rsidRPr="00C76757" w14:paraId="09079F28"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5BDC576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Konu</w:t>
            </w:r>
            <w:r w:rsidRPr="00C76757">
              <w:rPr>
                <w:rFonts w:ascii="Times New Roman" w:eastAsia="Times New Roman" w:hAnsi="Times New Roman" w:cs="Times New Roman"/>
                <w:kern w:val="0"/>
                <w:szCs w:val="20"/>
                <w14:ligatures w14:val="none"/>
              </w:rPr>
              <w:t> </w:t>
            </w:r>
          </w:p>
          <w:p w14:paraId="2F131D9C"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Subject</w:t>
            </w:r>
            <w:proofErr w:type="spellEnd"/>
            <w:r w:rsidRPr="00C76757">
              <w:rPr>
                <w:rFonts w:ascii="Times New Roman" w:eastAsia="Times New Roman" w:hAnsi="Times New Roman" w:cs="Times New Roman"/>
                <w:kern w:val="0"/>
                <w:szCs w:val="20"/>
                <w14:ligatures w14:val="none"/>
              </w:rPr>
              <w:t> </w:t>
            </w:r>
          </w:p>
          <w:p w14:paraId="0B63ACD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CA48F98" w14:textId="1CCE405E"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
          <w:p w14:paraId="10257BB6"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543CB9" w:rsidRPr="00C76757" w14:paraId="65A43C89"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04717131"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Geri Bildirim</w:t>
            </w:r>
            <w:r w:rsidRPr="00C76757">
              <w:rPr>
                <w:rFonts w:ascii="Times New Roman" w:eastAsia="Times New Roman" w:hAnsi="Times New Roman" w:cs="Times New Roman"/>
                <w:kern w:val="0"/>
                <w:szCs w:val="20"/>
                <w14:ligatures w14:val="none"/>
              </w:rPr>
              <w:t> </w:t>
            </w:r>
          </w:p>
          <w:p w14:paraId="0F1005F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Feedback</w:t>
            </w:r>
            <w:r w:rsidRPr="00C76757">
              <w:rPr>
                <w:rFonts w:ascii="Times New Roman" w:eastAsia="Times New Roman" w:hAnsi="Times New Roman" w:cs="Times New Roman"/>
                <w:kern w:val="0"/>
                <w:szCs w:val="20"/>
                <w14:ligatures w14:val="none"/>
              </w:rPr>
              <w:t> </w:t>
            </w:r>
          </w:p>
          <w:p w14:paraId="0ACDAB97" w14:textId="6E8B6CE0"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0F3C6A91"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BD104AF"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CAD7668"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543CB9" w:rsidRPr="00C76757" w14:paraId="5B4C9985"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hideMark/>
          </w:tcPr>
          <w:p w14:paraId="68B33BE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Not</w:t>
            </w:r>
            <w:r w:rsidRPr="00C76757">
              <w:rPr>
                <w:rFonts w:ascii="Times New Roman" w:eastAsia="Times New Roman" w:hAnsi="Times New Roman" w:cs="Times New Roman"/>
                <w:kern w:val="0"/>
                <w:szCs w:val="20"/>
                <w14:ligatures w14:val="none"/>
              </w:rPr>
              <w:t> </w:t>
            </w:r>
          </w:p>
          <w:p w14:paraId="3F0E92A5"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Note</w:t>
            </w:r>
            <w:proofErr w:type="spellEnd"/>
            <w:r w:rsidRPr="00C76757">
              <w:rPr>
                <w:rFonts w:ascii="Times New Roman" w:eastAsia="Times New Roman" w:hAnsi="Times New Roman" w:cs="Times New Roman"/>
                <w:kern w:val="0"/>
                <w:szCs w:val="20"/>
                <w14:ligatures w14:val="none"/>
              </w:rPr>
              <w:t> </w:t>
            </w:r>
          </w:p>
          <w:p w14:paraId="2D1C897A"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AD2D66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576FE89"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010FA990"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0E899FB"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61C19262" w14:textId="2767550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A1994DD"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2270C544" w14:textId="77777777" w:rsidR="00543CB9" w:rsidRPr="00C76757" w:rsidRDefault="00543CB9"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bl>
    <w:p w14:paraId="24AA58A9" w14:textId="77777777" w:rsidR="00543CB9" w:rsidRPr="00C76757" w:rsidRDefault="00543CB9" w:rsidP="00543CB9">
      <w:pPr>
        <w:tabs>
          <w:tab w:val="left" w:pos="3075"/>
        </w:tabs>
        <w:sectPr w:rsidR="00543CB9" w:rsidRPr="00C76757" w:rsidSect="00543CB9">
          <w:pgSz w:w="11906" w:h="16838" w:code="9"/>
          <w:pgMar w:top="1134" w:right="1134" w:bottom="1134" w:left="1134" w:header="567" w:footer="374" w:gutter="0"/>
          <w:pgNumType w:start="1"/>
          <w:cols w:sep="1" w:space="380"/>
          <w:titlePg/>
          <w:docGrid w:linePitch="360"/>
        </w:sectPr>
      </w:pPr>
      <w:r>
        <w:tab/>
      </w:r>
    </w:p>
    <w:p w14:paraId="361820F7" w14:textId="77777777" w:rsidR="00543CB9" w:rsidRDefault="00543CB9" w:rsidP="00543CB9">
      <w:pPr>
        <w:pStyle w:val="BodyText"/>
      </w:pPr>
    </w:p>
    <w:p w14:paraId="56B567D7" w14:textId="77777777" w:rsidR="00543CB9" w:rsidRDefault="00543CB9" w:rsidP="00543CB9">
      <w:pPr>
        <w:pStyle w:val="BodyText"/>
      </w:pPr>
      <w:r w:rsidRPr="00522A00">
        <w:rPr>
          <w:noProof/>
        </w:rPr>
        <w:drawing>
          <wp:inline distT="0" distB="0" distL="0" distR="0" wp14:anchorId="57F3EC13" wp14:editId="43B48A77">
            <wp:extent cx="13679805" cy="5203825"/>
            <wp:effectExtent l="0" t="0" r="0" b="0"/>
            <wp:docPr id="14652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79805" cy="5203825"/>
                    </a:xfrm>
                    <a:prstGeom prst="rect">
                      <a:avLst/>
                    </a:prstGeom>
                    <a:noFill/>
                    <a:ln>
                      <a:noFill/>
                    </a:ln>
                  </pic:spPr>
                </pic:pic>
              </a:graphicData>
            </a:graphic>
          </wp:inline>
        </w:drawing>
      </w:r>
    </w:p>
    <w:p w14:paraId="085D8138" w14:textId="77777777" w:rsidR="00543CB9" w:rsidRDefault="00543CB9" w:rsidP="00543CB9">
      <w:pPr>
        <w:pStyle w:val="BodyText"/>
      </w:pPr>
    </w:p>
    <w:p w14:paraId="0632FA38" w14:textId="77777777" w:rsidR="00543CB9" w:rsidRDefault="00543CB9" w:rsidP="00543CB9">
      <w:pPr>
        <w:pStyle w:val="BodyText"/>
      </w:pPr>
    </w:p>
    <w:p w14:paraId="6CB5E4A6" w14:textId="77777777" w:rsidR="00543CB9" w:rsidRDefault="00543CB9" w:rsidP="00543CB9">
      <w:pPr>
        <w:pStyle w:val="BodyText"/>
      </w:pPr>
    </w:p>
    <w:p w14:paraId="191197E3" w14:textId="77777777" w:rsidR="00543CB9" w:rsidRDefault="00543CB9" w:rsidP="00543CB9">
      <w:pPr>
        <w:pStyle w:val="BodyText"/>
      </w:pPr>
    </w:p>
    <w:p w14:paraId="52FCA260" w14:textId="77777777" w:rsidR="00543CB9" w:rsidRDefault="00543CB9" w:rsidP="00543CB9">
      <w:pPr>
        <w:pStyle w:val="BodyText"/>
      </w:pPr>
    </w:p>
    <w:p w14:paraId="2441641F" w14:textId="77777777" w:rsidR="00543CB9" w:rsidRDefault="00543CB9" w:rsidP="00543CB9"/>
    <w:p w14:paraId="53DECF9D" w14:textId="77777777" w:rsidR="00543CB9" w:rsidRDefault="00543CB9" w:rsidP="00543CB9"/>
    <w:p w14:paraId="7F84BBD9" w14:textId="77777777" w:rsidR="00543CB9" w:rsidRPr="00543CB9" w:rsidRDefault="00543CB9" w:rsidP="00373327">
      <w:pPr>
        <w:sectPr w:rsidR="00543CB9" w:rsidRPr="00543CB9" w:rsidSect="00BB1D30">
          <w:pgSz w:w="23811" w:h="16838" w:orient="landscape" w:code="8"/>
          <w:pgMar w:top="1134" w:right="1134" w:bottom="1134" w:left="1134" w:header="567" w:footer="374" w:gutter="0"/>
          <w:pgNumType w:start="1"/>
          <w:cols w:sep="1" w:space="380"/>
          <w:titlePg/>
          <w:docGrid w:linePitch="360"/>
        </w:sectPr>
      </w:pPr>
    </w:p>
    <w:p w14:paraId="42EF1BDD" w14:textId="3F95C7E3" w:rsidR="00BB1D30" w:rsidRPr="00BE5F6B" w:rsidRDefault="00BB1D30" w:rsidP="00BB1D30">
      <w:pPr>
        <w:pStyle w:val="AppendixHeading"/>
      </w:pPr>
      <w:bookmarkStart w:id="104" w:name="_Toc212813502"/>
      <w:r>
        <w:lastRenderedPageBreak/>
        <w:t xml:space="preserve">Appendix </w:t>
      </w:r>
      <w:r w:rsidR="00543CB9">
        <w:t>B</w:t>
      </w:r>
      <w:r>
        <w:tab/>
      </w:r>
      <w:r w:rsidRPr="00BB1D30">
        <w:t>Sample Grievance Register</w:t>
      </w:r>
      <w:bookmarkEnd w:id="104"/>
    </w:p>
    <w:p w14:paraId="5BC6EE07" w14:textId="77777777" w:rsidR="00C8355D" w:rsidRDefault="00C8355D" w:rsidP="00855327">
      <w:pPr>
        <w:pStyle w:val="BodyText"/>
        <w:sectPr w:rsidR="00C8355D" w:rsidSect="009F44A7">
          <w:pgSz w:w="11906" w:h="16838" w:code="9"/>
          <w:pgMar w:top="1134" w:right="1134" w:bottom="1134" w:left="1134" w:header="567" w:footer="374" w:gutter="0"/>
          <w:pgNumType w:start="1"/>
          <w:cols w:sep="1" w:space="380"/>
          <w:titlePg/>
          <w:docGrid w:linePitch="360"/>
        </w:sectPr>
      </w:pPr>
    </w:p>
    <w:p w14:paraId="1F66C53C" w14:textId="77777777" w:rsidR="00A51A0C" w:rsidRDefault="00A51A0C" w:rsidP="00A51A0C">
      <w:pPr>
        <w:rPr>
          <w:rFonts w:ascii="Verdana" w:eastAsia="Verdana" w:hAnsi="Verdana" w:cs="Times New Roman"/>
        </w:rPr>
      </w:pPr>
    </w:p>
    <w:p w14:paraId="4D523486" w14:textId="77777777" w:rsidR="003D24D1" w:rsidRDefault="003D24D1" w:rsidP="00A51A0C">
      <w:pPr>
        <w:rPr>
          <w:rFonts w:ascii="Verdana" w:eastAsia="Verdana" w:hAnsi="Verdana" w:cs="Times New Roman"/>
        </w:rPr>
      </w:pPr>
    </w:p>
    <w:p w14:paraId="5F6445AE" w14:textId="250C119A" w:rsidR="003D24D1" w:rsidRPr="00A21C41" w:rsidRDefault="003D24D1" w:rsidP="00A51A0C">
      <w:pPr>
        <w:rPr>
          <w:rFonts w:ascii="Verdana" w:eastAsia="Verdana" w:hAnsi="Verdana" w:cs="Times New Roman"/>
        </w:rPr>
      </w:pPr>
      <w:r w:rsidRPr="00BD17EB">
        <w:rPr>
          <w:noProof/>
        </w:rPr>
        <w:drawing>
          <wp:inline distT="0" distB="0" distL="0" distR="0" wp14:anchorId="5B0BF6BE" wp14:editId="7505C0E5">
            <wp:extent cx="13655937" cy="1970690"/>
            <wp:effectExtent l="0" t="0" r="3175" b="0"/>
            <wp:docPr id="1573337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3003" cy="1978925"/>
                    </a:xfrm>
                    <a:prstGeom prst="rect">
                      <a:avLst/>
                    </a:prstGeom>
                    <a:noFill/>
                    <a:ln>
                      <a:noFill/>
                    </a:ln>
                  </pic:spPr>
                </pic:pic>
              </a:graphicData>
            </a:graphic>
          </wp:inline>
        </w:drawing>
      </w:r>
    </w:p>
    <w:p w14:paraId="4BE3EF16" w14:textId="64F37090" w:rsidR="00BB1D30" w:rsidRDefault="00BB1D30" w:rsidP="00855327">
      <w:pPr>
        <w:pStyle w:val="BodyText"/>
        <w:sectPr w:rsidR="00BB1D30" w:rsidSect="00A51A0C">
          <w:pgSz w:w="23811" w:h="16838" w:orient="landscape" w:code="8"/>
          <w:pgMar w:top="1134" w:right="1134" w:bottom="1134" w:left="1134" w:header="567" w:footer="374" w:gutter="0"/>
          <w:pgNumType w:start="1"/>
          <w:cols w:sep="1" w:space="380"/>
          <w:titlePg/>
          <w:docGrid w:linePitch="360"/>
        </w:sectPr>
      </w:pPr>
    </w:p>
    <w:p w14:paraId="4FC48670" w14:textId="2EB8CBA8" w:rsidR="00BB1D30" w:rsidRPr="00BE5F6B" w:rsidRDefault="00BB1D30" w:rsidP="00BB1D30">
      <w:pPr>
        <w:pStyle w:val="AppendixHeading"/>
      </w:pPr>
      <w:bookmarkStart w:id="105" w:name="_Toc212813503"/>
      <w:r>
        <w:lastRenderedPageBreak/>
        <w:t xml:space="preserve">Appendix </w:t>
      </w:r>
      <w:r w:rsidR="0099346A">
        <w:t>C</w:t>
      </w:r>
      <w:r>
        <w:tab/>
      </w:r>
      <w:r w:rsidRPr="00BB1D30">
        <w:t>Grievance Form</w:t>
      </w:r>
      <w:bookmarkEnd w:id="105"/>
    </w:p>
    <w:p w14:paraId="5D47B529" w14:textId="77777777" w:rsidR="00345633" w:rsidRDefault="00345633" w:rsidP="00855327">
      <w:pPr>
        <w:pStyle w:val="BodyText"/>
      </w:pPr>
    </w:p>
    <w:p w14:paraId="26E35DD8" w14:textId="77777777" w:rsidR="00C8355D" w:rsidRDefault="00C8355D" w:rsidP="00855327">
      <w:pPr>
        <w:pStyle w:val="BodyText"/>
        <w:sectPr w:rsidR="00C8355D" w:rsidSect="009F44A7">
          <w:pgSz w:w="11906" w:h="16838" w:code="9"/>
          <w:pgMar w:top="1134" w:right="1134" w:bottom="1134" w:left="1134" w:header="567" w:footer="374" w:gutter="0"/>
          <w:pgNumType w:start="1"/>
          <w:cols w:sep="1" w:space="380"/>
          <w:titlePg/>
          <w:docGrid w:linePitch="360"/>
        </w:sectPr>
      </w:pPr>
    </w:p>
    <w:p w14:paraId="61567427" w14:textId="77777777" w:rsidR="003A016D" w:rsidRPr="00884114" w:rsidRDefault="003A016D" w:rsidP="00884114"/>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11"/>
        <w:gridCol w:w="2010"/>
        <w:gridCol w:w="4533"/>
      </w:tblGrid>
      <w:tr w:rsidR="003A016D" w14:paraId="41E539F8"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E7CB97F" w14:textId="77777777" w:rsidR="003A016D" w:rsidRDefault="003A016D" w:rsidP="002048AA">
            <w:pPr>
              <w:rPr>
                <w:rFonts w:ascii="Arial" w:hAnsi="Arial" w:cs="Arial"/>
                <w:b/>
                <w:sz w:val="22"/>
                <w:szCs w:val="22"/>
              </w:rPr>
            </w:pPr>
            <w:r>
              <w:rPr>
                <w:rFonts w:ascii="Arial" w:hAnsi="Arial" w:cs="Arial"/>
                <w:b/>
                <w:sz w:val="22"/>
                <w:szCs w:val="22"/>
              </w:rPr>
              <w:t>A - General Information  </w:t>
            </w:r>
          </w:p>
        </w:tc>
      </w:tr>
      <w:tr w:rsidR="003A016D" w14:paraId="226B20F5"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11EDAA40" w14:textId="77777777" w:rsidR="003A016D" w:rsidRDefault="003A016D" w:rsidP="002048AA">
            <w:pPr>
              <w:rPr>
                <w:rFonts w:ascii="Arial" w:hAnsi="Arial" w:cs="Arial"/>
                <w:szCs w:val="22"/>
              </w:rPr>
            </w:pPr>
            <w:r>
              <w:rPr>
                <w:rFonts w:ascii="Arial" w:hAnsi="Arial" w:cs="Arial"/>
                <w:szCs w:val="22"/>
              </w:rPr>
              <w:t>Project/Power Plant Name:</w:t>
            </w:r>
          </w:p>
        </w:tc>
        <w:tc>
          <w:tcPr>
            <w:tcW w:w="6547" w:type="dxa"/>
            <w:gridSpan w:val="2"/>
            <w:tcBorders>
              <w:top w:val="single" w:sz="4" w:space="0" w:color="auto"/>
              <w:left w:val="single" w:sz="4" w:space="0" w:color="auto"/>
              <w:bottom w:val="single" w:sz="4" w:space="0" w:color="auto"/>
              <w:right w:val="single" w:sz="4" w:space="0" w:color="auto"/>
            </w:tcBorders>
          </w:tcPr>
          <w:p w14:paraId="65A913D8" w14:textId="77777777" w:rsidR="003A016D" w:rsidRDefault="003A016D" w:rsidP="002048AA">
            <w:pPr>
              <w:rPr>
                <w:rFonts w:ascii="Arial" w:hAnsi="Arial" w:cs="Arial"/>
                <w:szCs w:val="22"/>
              </w:rPr>
            </w:pPr>
          </w:p>
        </w:tc>
      </w:tr>
      <w:tr w:rsidR="003A016D" w14:paraId="7D66749A"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02DC2888" w14:textId="77777777" w:rsidR="003A016D" w:rsidRDefault="003A016D" w:rsidP="002048AA">
            <w:pPr>
              <w:rPr>
                <w:rFonts w:ascii="Arial" w:hAnsi="Arial" w:cs="Arial"/>
                <w:szCs w:val="22"/>
              </w:rPr>
            </w:pPr>
            <w:r>
              <w:rPr>
                <w:rFonts w:ascii="Arial" w:hAnsi="Arial" w:cs="Arial"/>
                <w:szCs w:val="22"/>
              </w:rPr>
              <w:t>Name of the Recorder:</w:t>
            </w:r>
          </w:p>
        </w:tc>
        <w:tc>
          <w:tcPr>
            <w:tcW w:w="6547" w:type="dxa"/>
            <w:gridSpan w:val="2"/>
            <w:tcBorders>
              <w:top w:val="single" w:sz="4" w:space="0" w:color="auto"/>
              <w:left w:val="single" w:sz="4" w:space="0" w:color="auto"/>
              <w:bottom w:val="single" w:sz="4" w:space="0" w:color="auto"/>
              <w:right w:val="single" w:sz="4" w:space="0" w:color="auto"/>
            </w:tcBorders>
          </w:tcPr>
          <w:p w14:paraId="530B8E7F" w14:textId="77777777" w:rsidR="003A016D" w:rsidRDefault="003A016D" w:rsidP="002048AA">
            <w:pPr>
              <w:rPr>
                <w:rFonts w:ascii="Arial" w:hAnsi="Arial" w:cs="Arial"/>
                <w:szCs w:val="22"/>
              </w:rPr>
            </w:pPr>
          </w:p>
        </w:tc>
      </w:tr>
      <w:tr w:rsidR="003A016D" w14:paraId="1BFDC6CB"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5E944050" w14:textId="77777777" w:rsidR="003A016D" w:rsidRDefault="003A016D" w:rsidP="002048AA">
            <w:pPr>
              <w:rPr>
                <w:rFonts w:ascii="Arial" w:hAnsi="Arial" w:cs="Arial"/>
                <w:szCs w:val="22"/>
              </w:rPr>
            </w:pPr>
            <w:proofErr w:type="gramStart"/>
            <w:r>
              <w:rPr>
                <w:rFonts w:ascii="Arial" w:hAnsi="Arial" w:cs="Arial"/>
                <w:szCs w:val="22"/>
              </w:rPr>
              <w:t>Form</w:t>
            </w:r>
            <w:proofErr w:type="gramEnd"/>
            <w:r>
              <w:rPr>
                <w:rFonts w:ascii="Arial" w:hAnsi="Arial" w:cs="Arial"/>
                <w:szCs w:val="22"/>
              </w:rPr>
              <w:t xml:space="preserve"> Registry No:</w:t>
            </w:r>
          </w:p>
        </w:tc>
        <w:tc>
          <w:tcPr>
            <w:tcW w:w="6547" w:type="dxa"/>
            <w:gridSpan w:val="2"/>
            <w:tcBorders>
              <w:top w:val="single" w:sz="4" w:space="0" w:color="auto"/>
              <w:left w:val="single" w:sz="4" w:space="0" w:color="auto"/>
              <w:bottom w:val="single" w:sz="4" w:space="0" w:color="auto"/>
              <w:right w:val="single" w:sz="4" w:space="0" w:color="auto"/>
            </w:tcBorders>
          </w:tcPr>
          <w:p w14:paraId="78742D60" w14:textId="77777777" w:rsidR="003A016D" w:rsidRDefault="003A016D" w:rsidP="002048AA">
            <w:pPr>
              <w:rPr>
                <w:rFonts w:ascii="Arial" w:hAnsi="Arial" w:cs="Arial"/>
                <w:szCs w:val="22"/>
              </w:rPr>
            </w:pPr>
          </w:p>
        </w:tc>
      </w:tr>
      <w:tr w:rsidR="003A016D" w14:paraId="45BB28EB"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1C02A97" w14:textId="77777777" w:rsidR="003A016D" w:rsidRDefault="003A016D" w:rsidP="002048AA">
            <w:pPr>
              <w:rPr>
                <w:rFonts w:ascii="Arial" w:hAnsi="Arial" w:cs="Arial"/>
                <w:szCs w:val="22"/>
              </w:rPr>
            </w:pPr>
            <w:r>
              <w:rPr>
                <w:rFonts w:ascii="Arial" w:hAnsi="Arial" w:cs="Arial"/>
                <w:szCs w:val="22"/>
              </w:rPr>
              <w:t>Date of Register: </w:t>
            </w:r>
          </w:p>
        </w:tc>
        <w:tc>
          <w:tcPr>
            <w:tcW w:w="6547" w:type="dxa"/>
            <w:gridSpan w:val="2"/>
            <w:tcBorders>
              <w:top w:val="single" w:sz="4" w:space="0" w:color="auto"/>
              <w:left w:val="single" w:sz="4" w:space="0" w:color="auto"/>
              <w:bottom w:val="single" w:sz="4" w:space="0" w:color="auto"/>
              <w:right w:val="single" w:sz="4" w:space="0" w:color="auto"/>
            </w:tcBorders>
          </w:tcPr>
          <w:p w14:paraId="742EE2AE" w14:textId="77777777" w:rsidR="003A016D" w:rsidRDefault="003A016D" w:rsidP="002048AA">
            <w:pPr>
              <w:rPr>
                <w:rFonts w:ascii="Arial" w:hAnsi="Arial" w:cs="Arial"/>
                <w:szCs w:val="22"/>
              </w:rPr>
            </w:pPr>
          </w:p>
        </w:tc>
      </w:tr>
      <w:tr w:rsidR="003A016D" w14:paraId="2543DE4D" w14:textId="77777777" w:rsidTr="002048AA">
        <w:trPr>
          <w:trHeight w:val="228"/>
        </w:trPr>
        <w:tc>
          <w:tcPr>
            <w:tcW w:w="3659" w:type="dxa"/>
            <w:gridSpan w:val="2"/>
            <w:tcBorders>
              <w:top w:val="single" w:sz="4" w:space="0" w:color="auto"/>
              <w:left w:val="single" w:sz="4" w:space="0" w:color="auto"/>
              <w:bottom w:val="single" w:sz="4" w:space="0" w:color="auto"/>
              <w:right w:val="single" w:sz="4" w:space="0" w:color="auto"/>
            </w:tcBorders>
            <w:hideMark/>
          </w:tcPr>
          <w:p w14:paraId="381D9504" w14:textId="77777777" w:rsidR="003A016D" w:rsidRDefault="003A016D" w:rsidP="002048AA">
            <w:pPr>
              <w:rPr>
                <w:rFonts w:ascii="Arial" w:hAnsi="Arial" w:cs="Arial"/>
                <w:szCs w:val="22"/>
              </w:rPr>
            </w:pPr>
            <w:r>
              <w:rPr>
                <w:rFonts w:ascii="Arial" w:hAnsi="Arial" w:cs="Arial"/>
                <w:szCs w:val="22"/>
              </w:rPr>
              <w:t>Place of Register:</w:t>
            </w:r>
          </w:p>
        </w:tc>
        <w:tc>
          <w:tcPr>
            <w:tcW w:w="2011" w:type="dxa"/>
            <w:tcBorders>
              <w:top w:val="single" w:sz="4" w:space="0" w:color="auto"/>
              <w:left w:val="single" w:sz="4" w:space="0" w:color="auto"/>
              <w:bottom w:val="single" w:sz="4" w:space="0" w:color="auto"/>
              <w:right w:val="dotDash" w:sz="4" w:space="0" w:color="auto"/>
            </w:tcBorders>
            <w:hideMark/>
          </w:tcPr>
          <w:p w14:paraId="61EA8588"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Field/Area</w:t>
            </w:r>
          </w:p>
        </w:tc>
        <w:tc>
          <w:tcPr>
            <w:tcW w:w="4536" w:type="dxa"/>
            <w:tcBorders>
              <w:top w:val="single" w:sz="4" w:space="0" w:color="auto"/>
              <w:left w:val="dotDash" w:sz="4" w:space="0" w:color="auto"/>
              <w:bottom w:val="single" w:sz="4" w:space="0" w:color="auto"/>
              <w:right w:val="single" w:sz="4" w:space="0" w:color="auto"/>
            </w:tcBorders>
            <w:hideMark/>
          </w:tcPr>
          <w:p w14:paraId="7D118C64"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 xml:space="preserve">Office    </w:t>
            </w:r>
          </w:p>
        </w:tc>
      </w:tr>
      <w:tr w:rsidR="003A016D" w14:paraId="6C379524"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37B4011F" w14:textId="77777777" w:rsidR="003A016D" w:rsidRDefault="003A016D" w:rsidP="002048AA">
            <w:pPr>
              <w:rPr>
                <w:rFonts w:ascii="Arial" w:hAnsi="Arial" w:cs="Arial"/>
                <w:szCs w:val="22"/>
              </w:rPr>
            </w:pPr>
            <w:r>
              <w:rPr>
                <w:rFonts w:ascii="Arial" w:hAnsi="Arial" w:cs="Arial"/>
                <w:szCs w:val="22"/>
              </w:rPr>
              <w:t>Registration Type:</w:t>
            </w:r>
          </w:p>
        </w:tc>
        <w:tc>
          <w:tcPr>
            <w:tcW w:w="2011" w:type="dxa"/>
            <w:tcBorders>
              <w:top w:val="single" w:sz="4" w:space="0" w:color="auto"/>
              <w:left w:val="single" w:sz="4" w:space="0" w:color="auto"/>
              <w:bottom w:val="single" w:sz="4" w:space="0" w:color="auto"/>
              <w:right w:val="dotDash" w:sz="4" w:space="0" w:color="auto"/>
            </w:tcBorders>
            <w:hideMark/>
          </w:tcPr>
          <w:p w14:paraId="0F9BD13D"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Grievance</w:t>
            </w:r>
          </w:p>
        </w:tc>
        <w:tc>
          <w:tcPr>
            <w:tcW w:w="4536" w:type="dxa"/>
            <w:tcBorders>
              <w:top w:val="single" w:sz="4" w:space="0" w:color="auto"/>
              <w:left w:val="dotDash" w:sz="4" w:space="0" w:color="auto"/>
              <w:bottom w:val="single" w:sz="4" w:space="0" w:color="auto"/>
              <w:right w:val="single" w:sz="4" w:space="0" w:color="auto"/>
            </w:tcBorders>
            <w:hideMark/>
          </w:tcPr>
          <w:p w14:paraId="67B6D5DE"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Request</w:t>
            </w:r>
          </w:p>
        </w:tc>
      </w:tr>
      <w:tr w:rsidR="003A016D" w14:paraId="1DE83A48"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tcPr>
          <w:p w14:paraId="2B616AB5" w14:textId="77777777" w:rsidR="003A016D" w:rsidRDefault="003A016D" w:rsidP="002048AA">
            <w:pPr>
              <w:rPr>
                <w:rFonts w:ascii="Arial" w:hAnsi="Arial" w:cs="Arial"/>
                <w:szCs w:val="22"/>
              </w:rPr>
            </w:pPr>
          </w:p>
        </w:tc>
        <w:tc>
          <w:tcPr>
            <w:tcW w:w="2011" w:type="dxa"/>
            <w:tcBorders>
              <w:top w:val="single" w:sz="4" w:space="0" w:color="auto"/>
              <w:left w:val="single" w:sz="4" w:space="0" w:color="auto"/>
              <w:bottom w:val="single" w:sz="4" w:space="0" w:color="auto"/>
              <w:right w:val="dotDash" w:sz="4" w:space="0" w:color="auto"/>
            </w:tcBorders>
            <w:hideMark/>
          </w:tcPr>
          <w:p w14:paraId="5347797E"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Inside</w:t>
            </w:r>
          </w:p>
        </w:tc>
        <w:tc>
          <w:tcPr>
            <w:tcW w:w="4536" w:type="dxa"/>
            <w:tcBorders>
              <w:top w:val="single" w:sz="4" w:space="0" w:color="auto"/>
              <w:left w:val="dotDash" w:sz="4" w:space="0" w:color="auto"/>
              <w:bottom w:val="single" w:sz="4" w:space="0" w:color="auto"/>
              <w:right w:val="single" w:sz="4" w:space="0" w:color="auto"/>
            </w:tcBorders>
            <w:hideMark/>
          </w:tcPr>
          <w:p w14:paraId="780CCB82"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Outside</w:t>
            </w:r>
          </w:p>
        </w:tc>
      </w:tr>
      <w:tr w:rsidR="003A016D" w14:paraId="4538E5F8"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1109FF7" w14:textId="77777777" w:rsidR="003A016D" w:rsidRDefault="003A016D" w:rsidP="002048AA">
            <w:pPr>
              <w:rPr>
                <w:rFonts w:ascii="Arial" w:hAnsi="Arial" w:cs="Arial"/>
                <w:szCs w:val="22"/>
              </w:rPr>
            </w:pPr>
            <w:r>
              <w:rPr>
                <w:rFonts w:ascii="Arial" w:hAnsi="Arial" w:cs="Arial"/>
                <w:szCs w:val="22"/>
              </w:rPr>
              <w:t>G/R Importance Level</w:t>
            </w:r>
          </w:p>
        </w:tc>
        <w:tc>
          <w:tcPr>
            <w:tcW w:w="2011" w:type="dxa"/>
            <w:tcBorders>
              <w:top w:val="single" w:sz="4" w:space="0" w:color="auto"/>
              <w:left w:val="single" w:sz="4" w:space="0" w:color="auto"/>
              <w:bottom w:val="single" w:sz="4" w:space="0" w:color="auto"/>
              <w:right w:val="dotDash" w:sz="4" w:space="0" w:color="auto"/>
            </w:tcBorders>
            <w:hideMark/>
          </w:tcPr>
          <w:p w14:paraId="25D5AF55"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Low</w:t>
            </w:r>
          </w:p>
        </w:tc>
        <w:tc>
          <w:tcPr>
            <w:tcW w:w="4536" w:type="dxa"/>
            <w:tcBorders>
              <w:top w:val="single" w:sz="4" w:space="0" w:color="auto"/>
              <w:left w:val="dotDash" w:sz="4" w:space="0" w:color="auto"/>
              <w:bottom w:val="single" w:sz="4" w:space="0" w:color="auto"/>
              <w:right w:val="single" w:sz="4" w:space="0" w:color="auto"/>
            </w:tcBorders>
            <w:hideMark/>
          </w:tcPr>
          <w:p w14:paraId="11B4193D" w14:textId="77777777" w:rsidR="003A016D" w:rsidRDefault="003A016D" w:rsidP="003A016D">
            <w:pPr>
              <w:numPr>
                <w:ilvl w:val="0"/>
                <w:numId w:val="53"/>
              </w:numPr>
              <w:spacing w:after="0" w:line="240" w:lineRule="auto"/>
              <w:rPr>
                <w:rFonts w:ascii="Arial" w:hAnsi="Arial" w:cs="Arial"/>
                <w:szCs w:val="22"/>
              </w:rPr>
            </w:pPr>
            <w:r>
              <w:rPr>
                <w:rFonts w:ascii="Arial" w:hAnsi="Arial" w:cs="Arial"/>
                <w:szCs w:val="22"/>
              </w:rPr>
              <w:t>Medium             □ High            □ Critical</w:t>
            </w:r>
          </w:p>
        </w:tc>
      </w:tr>
      <w:tr w:rsidR="003A016D" w14:paraId="1C5CDF96"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2DB2666" w14:textId="77777777" w:rsidR="003A016D" w:rsidRDefault="003A016D" w:rsidP="002048AA">
            <w:pPr>
              <w:rPr>
                <w:rFonts w:ascii="Arial" w:hAnsi="Arial" w:cs="Arial"/>
                <w:b/>
                <w:sz w:val="22"/>
                <w:szCs w:val="22"/>
              </w:rPr>
            </w:pPr>
            <w:r>
              <w:rPr>
                <w:rFonts w:ascii="Arial" w:hAnsi="Arial" w:cs="Arial"/>
                <w:b/>
                <w:sz w:val="22"/>
                <w:szCs w:val="22"/>
              </w:rPr>
              <w:t>B- Means of Receiving Grievance</w:t>
            </w:r>
          </w:p>
        </w:tc>
      </w:tr>
      <w:tr w:rsidR="003A016D" w14:paraId="7626A4D1" w14:textId="77777777" w:rsidTr="002048AA">
        <w:trPr>
          <w:trHeight w:val="759"/>
        </w:trPr>
        <w:tc>
          <w:tcPr>
            <w:tcW w:w="3659" w:type="dxa"/>
            <w:gridSpan w:val="2"/>
            <w:tcBorders>
              <w:top w:val="single" w:sz="4" w:space="0" w:color="auto"/>
              <w:left w:val="single" w:sz="4" w:space="0" w:color="auto"/>
              <w:bottom w:val="single" w:sz="4" w:space="0" w:color="auto"/>
              <w:right w:val="dotDash" w:sz="4" w:space="0" w:color="auto"/>
            </w:tcBorders>
            <w:hideMark/>
          </w:tcPr>
          <w:p w14:paraId="31FA50BD" w14:textId="77777777" w:rsidR="003A016D" w:rsidRDefault="003A016D" w:rsidP="002048AA">
            <w:pPr>
              <w:rPr>
                <w:rFonts w:ascii="Arial" w:hAnsi="Arial" w:cs="Arial"/>
                <w:szCs w:val="22"/>
              </w:rPr>
            </w:pPr>
            <w:r>
              <w:rPr>
                <w:rFonts w:ascii="Arial" w:hAnsi="Arial" w:cs="Arial"/>
                <w:szCs w:val="22"/>
              </w:rPr>
              <w:t>□ Telephone  </w:t>
            </w:r>
          </w:p>
          <w:p w14:paraId="6AF834EE" w14:textId="77777777" w:rsidR="003A016D" w:rsidRDefault="003A016D" w:rsidP="002048AA">
            <w:pPr>
              <w:rPr>
                <w:rFonts w:ascii="Arial" w:hAnsi="Arial" w:cs="Arial"/>
                <w:szCs w:val="22"/>
              </w:rPr>
            </w:pPr>
            <w:r>
              <w:rPr>
                <w:rFonts w:ascii="Arial" w:hAnsi="Arial" w:cs="Arial"/>
                <w:szCs w:val="22"/>
              </w:rPr>
              <w:t xml:space="preserve">□ Petition </w:t>
            </w:r>
            <w:r>
              <w:rPr>
                <w:rFonts w:ascii="Arial" w:hAnsi="Arial" w:cs="Arial"/>
                <w:b/>
                <w:szCs w:val="22"/>
              </w:rPr>
              <w:t>(</w:t>
            </w:r>
            <w:r>
              <w:rPr>
                <w:rFonts w:ascii="Arial" w:hAnsi="Arial" w:cs="Arial"/>
                <w:b/>
                <w:i/>
                <w:szCs w:val="22"/>
              </w:rPr>
              <w:t>Please attach one copy to this form</w:t>
            </w:r>
            <w:r>
              <w:rPr>
                <w:rFonts w:ascii="Arial" w:hAnsi="Arial" w:cs="Arial"/>
                <w:b/>
                <w:szCs w:val="22"/>
              </w:rPr>
              <w:t>)</w:t>
            </w:r>
          </w:p>
        </w:tc>
        <w:tc>
          <w:tcPr>
            <w:tcW w:w="6547" w:type="dxa"/>
            <w:gridSpan w:val="2"/>
            <w:tcBorders>
              <w:top w:val="single" w:sz="4" w:space="0" w:color="auto"/>
              <w:left w:val="dotDash" w:sz="4" w:space="0" w:color="auto"/>
              <w:bottom w:val="single" w:sz="4" w:space="0" w:color="auto"/>
              <w:right w:val="single" w:sz="4" w:space="0" w:color="auto"/>
            </w:tcBorders>
            <w:hideMark/>
          </w:tcPr>
          <w:p w14:paraId="4F13793C" w14:textId="77777777" w:rsidR="003A016D" w:rsidRDefault="003A016D" w:rsidP="002048AA">
            <w:pPr>
              <w:rPr>
                <w:rFonts w:ascii="Arial" w:hAnsi="Arial" w:cs="Arial"/>
                <w:szCs w:val="22"/>
              </w:rPr>
            </w:pPr>
            <w:r>
              <w:rPr>
                <w:rFonts w:ascii="Arial" w:hAnsi="Arial" w:cs="Arial"/>
                <w:szCs w:val="22"/>
              </w:rPr>
              <w:t>□ Face-to-face meetings (site visits) </w:t>
            </w:r>
          </w:p>
          <w:p w14:paraId="391EC67E" w14:textId="77777777" w:rsidR="003A016D" w:rsidRDefault="003A016D" w:rsidP="002048AA">
            <w:pPr>
              <w:rPr>
                <w:rFonts w:ascii="Arial" w:hAnsi="Arial" w:cs="Arial"/>
                <w:szCs w:val="22"/>
              </w:rPr>
            </w:pPr>
            <w:r>
              <w:rPr>
                <w:rFonts w:ascii="Arial" w:hAnsi="Arial" w:cs="Arial"/>
                <w:szCs w:val="22"/>
              </w:rPr>
              <w:t>□ Community meetings (Public Information Meetings etc.) </w:t>
            </w:r>
          </w:p>
          <w:p w14:paraId="6CB1A57D" w14:textId="77777777" w:rsidR="003A016D" w:rsidRDefault="003A016D" w:rsidP="002048AA">
            <w:pPr>
              <w:rPr>
                <w:rFonts w:ascii="Arial" w:hAnsi="Arial" w:cs="Arial"/>
                <w:szCs w:val="22"/>
              </w:rPr>
            </w:pPr>
            <w:r>
              <w:rPr>
                <w:rFonts w:ascii="Arial" w:hAnsi="Arial" w:cs="Arial"/>
                <w:szCs w:val="22"/>
              </w:rPr>
              <w:t>□ e-mail                           □ Other: ........................</w:t>
            </w:r>
          </w:p>
        </w:tc>
      </w:tr>
      <w:tr w:rsidR="003A016D" w14:paraId="1478F758"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438DE23B" w14:textId="77777777" w:rsidR="003A016D" w:rsidRDefault="003A016D" w:rsidP="002048AA">
            <w:pPr>
              <w:rPr>
                <w:rFonts w:ascii="Arial" w:hAnsi="Arial" w:cs="Arial"/>
                <w:b/>
                <w:sz w:val="22"/>
                <w:szCs w:val="22"/>
              </w:rPr>
            </w:pPr>
            <w:r>
              <w:rPr>
                <w:rFonts w:ascii="Arial" w:hAnsi="Arial" w:cs="Arial"/>
                <w:b/>
                <w:sz w:val="22"/>
                <w:szCs w:val="22"/>
              </w:rPr>
              <w:t>C.1- Information about the Applicant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2CD876" w14:textId="77777777" w:rsidR="003A016D" w:rsidRDefault="003A016D" w:rsidP="002048AA">
            <w:pPr>
              <w:rPr>
                <w:rFonts w:ascii="Arial" w:hAnsi="Arial" w:cs="Arial"/>
                <w:b/>
                <w:sz w:val="22"/>
                <w:szCs w:val="22"/>
              </w:rPr>
            </w:pPr>
            <w:r>
              <w:rPr>
                <w:rFonts w:ascii="Arial" w:hAnsi="Arial" w:cs="Arial"/>
                <w:b/>
                <w:sz w:val="22"/>
                <w:szCs w:val="22"/>
              </w:rPr>
              <w:t>C.2- Stakeholder Category </w:t>
            </w:r>
          </w:p>
        </w:tc>
      </w:tr>
      <w:tr w:rsidR="003A016D" w14:paraId="2B136B35" w14:textId="77777777" w:rsidTr="002048AA">
        <w:trPr>
          <w:trHeight w:val="341"/>
        </w:trPr>
        <w:tc>
          <w:tcPr>
            <w:tcW w:w="5670" w:type="dxa"/>
            <w:gridSpan w:val="3"/>
            <w:tcBorders>
              <w:top w:val="single" w:sz="4" w:space="0" w:color="auto"/>
              <w:left w:val="single" w:sz="4" w:space="0" w:color="auto"/>
              <w:bottom w:val="single" w:sz="4" w:space="0" w:color="auto"/>
              <w:right w:val="single" w:sz="4" w:space="0" w:color="auto"/>
            </w:tcBorders>
            <w:hideMark/>
          </w:tcPr>
          <w:p w14:paraId="7FB5A197" w14:textId="77777777" w:rsidR="003A016D" w:rsidRDefault="003A016D" w:rsidP="002048AA">
            <w:pPr>
              <w:rPr>
                <w:rFonts w:ascii="Arial" w:hAnsi="Arial" w:cs="Arial"/>
                <w:szCs w:val="20"/>
              </w:rPr>
            </w:pPr>
            <w:r>
              <w:rPr>
                <w:rFonts w:ascii="Arial" w:hAnsi="Arial" w:cs="Arial"/>
                <w:szCs w:val="22"/>
              </w:rPr>
              <w:t>□ I would like to submit an anonymous request/</w:t>
            </w:r>
            <w:r>
              <w:t xml:space="preserve"> </w:t>
            </w:r>
            <w:r>
              <w:rPr>
                <w:rFonts w:ascii="Arial" w:hAnsi="Arial" w:cs="Arial"/>
                <w:szCs w:val="22"/>
              </w:rPr>
              <w:t>grievance</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760507A7" w14:textId="77777777" w:rsidR="003A016D" w:rsidRDefault="003A016D" w:rsidP="002048AA">
            <w:pPr>
              <w:rPr>
                <w:rFonts w:ascii="Arial" w:hAnsi="Arial" w:cs="Arial"/>
                <w:szCs w:val="22"/>
              </w:rPr>
            </w:pPr>
            <w:r>
              <w:rPr>
                <w:rFonts w:ascii="Arial" w:hAnsi="Arial" w:cs="Arial"/>
                <w:szCs w:val="22"/>
              </w:rPr>
              <w:t>□ Local governmental authorities </w:t>
            </w:r>
          </w:p>
          <w:p w14:paraId="3A037DCA" w14:textId="77777777" w:rsidR="003A016D" w:rsidRDefault="003A016D" w:rsidP="002048AA">
            <w:pPr>
              <w:rPr>
                <w:rFonts w:ascii="Arial" w:hAnsi="Arial" w:cs="Arial"/>
                <w:szCs w:val="22"/>
              </w:rPr>
            </w:pPr>
            <w:r>
              <w:rPr>
                <w:rFonts w:ascii="Arial" w:hAnsi="Arial" w:cs="Arial"/>
                <w:szCs w:val="22"/>
              </w:rPr>
              <w:t>□ Local residents</w:t>
            </w:r>
          </w:p>
          <w:p w14:paraId="32FD8C6B" w14:textId="77777777" w:rsidR="003A016D" w:rsidRDefault="003A016D" w:rsidP="002048AA">
            <w:pPr>
              <w:rPr>
                <w:rFonts w:ascii="Arial" w:hAnsi="Arial" w:cs="Arial"/>
                <w:szCs w:val="22"/>
              </w:rPr>
            </w:pPr>
            <w:r>
              <w:rPr>
                <w:rFonts w:ascii="Arial" w:hAnsi="Arial" w:cs="Arial"/>
                <w:szCs w:val="22"/>
              </w:rPr>
              <w:t>□ Local residents (community) [.... number of beneficiaries]</w:t>
            </w:r>
          </w:p>
          <w:p w14:paraId="4400BD23" w14:textId="77777777" w:rsidR="003A016D" w:rsidRDefault="003A016D" w:rsidP="002048AA">
            <w:pPr>
              <w:rPr>
                <w:rFonts w:ascii="Arial" w:hAnsi="Arial" w:cs="Arial"/>
                <w:szCs w:val="22"/>
              </w:rPr>
            </w:pPr>
            <w:r>
              <w:rPr>
                <w:rFonts w:ascii="Arial" w:hAnsi="Arial" w:cs="Arial"/>
                <w:szCs w:val="22"/>
              </w:rPr>
              <w:t>□ Private sector</w:t>
            </w:r>
          </w:p>
          <w:p w14:paraId="6B64C081" w14:textId="77777777" w:rsidR="003A016D" w:rsidRDefault="003A016D" w:rsidP="002048AA">
            <w:pPr>
              <w:rPr>
                <w:rFonts w:ascii="Arial" w:hAnsi="Arial" w:cs="Arial"/>
                <w:szCs w:val="22"/>
              </w:rPr>
            </w:pPr>
            <w:r>
              <w:rPr>
                <w:rFonts w:ascii="Arial" w:hAnsi="Arial" w:cs="Arial"/>
                <w:szCs w:val="22"/>
              </w:rPr>
              <w:t>□ Non-governmental organization </w:t>
            </w:r>
          </w:p>
          <w:p w14:paraId="1339F812" w14:textId="77777777" w:rsidR="003A016D" w:rsidRDefault="003A016D" w:rsidP="002048AA">
            <w:pPr>
              <w:rPr>
                <w:rFonts w:ascii="Arial" w:hAnsi="Arial" w:cs="Arial"/>
                <w:szCs w:val="22"/>
              </w:rPr>
            </w:pPr>
            <w:r>
              <w:rPr>
                <w:rFonts w:ascii="Arial" w:hAnsi="Arial" w:cs="Arial"/>
                <w:szCs w:val="22"/>
              </w:rPr>
              <w:t>□ Contractor</w:t>
            </w:r>
          </w:p>
          <w:p w14:paraId="31EE90E6" w14:textId="77777777" w:rsidR="003A016D" w:rsidRDefault="003A016D" w:rsidP="002048AA">
            <w:pPr>
              <w:rPr>
                <w:rFonts w:ascii="Arial" w:hAnsi="Arial" w:cs="Arial"/>
                <w:szCs w:val="22"/>
              </w:rPr>
            </w:pPr>
            <w:r>
              <w:rPr>
                <w:rFonts w:ascii="Arial" w:hAnsi="Arial" w:cs="Arial"/>
                <w:szCs w:val="22"/>
              </w:rPr>
              <w:t>□ Subcontractor</w:t>
            </w:r>
          </w:p>
          <w:p w14:paraId="28399089" w14:textId="77777777" w:rsidR="003A016D" w:rsidRDefault="003A016D" w:rsidP="002048AA">
            <w:pPr>
              <w:rPr>
                <w:rFonts w:ascii="Arial" w:hAnsi="Arial" w:cs="Arial"/>
                <w:szCs w:val="22"/>
              </w:rPr>
            </w:pPr>
            <w:r>
              <w:rPr>
                <w:rFonts w:ascii="Arial" w:hAnsi="Arial" w:cs="Arial"/>
                <w:szCs w:val="22"/>
              </w:rPr>
              <w:t>□ Enerjisa Project Employees </w:t>
            </w:r>
          </w:p>
          <w:p w14:paraId="436AAE76" w14:textId="77777777" w:rsidR="003A016D" w:rsidRDefault="003A016D" w:rsidP="002048AA">
            <w:pPr>
              <w:rPr>
                <w:rFonts w:ascii="Arial" w:hAnsi="Arial" w:cs="Arial"/>
                <w:szCs w:val="22"/>
              </w:rPr>
            </w:pPr>
            <w:r>
              <w:rPr>
                <w:rFonts w:ascii="Arial" w:hAnsi="Arial" w:cs="Arial"/>
                <w:szCs w:val="22"/>
              </w:rPr>
              <w:t>□ Workers of contractors/subcontractors  </w:t>
            </w:r>
          </w:p>
          <w:p w14:paraId="6EB3C4C6" w14:textId="77777777" w:rsidR="003A016D" w:rsidRDefault="003A016D" w:rsidP="002048AA">
            <w:pPr>
              <w:rPr>
                <w:rFonts w:ascii="Arial" w:hAnsi="Arial" w:cs="Arial"/>
                <w:szCs w:val="22"/>
              </w:rPr>
            </w:pPr>
            <w:r>
              <w:rPr>
                <w:rFonts w:ascii="Arial" w:hAnsi="Arial" w:cs="Arial"/>
                <w:szCs w:val="22"/>
              </w:rPr>
              <w:t>□ Consultant </w:t>
            </w:r>
          </w:p>
          <w:p w14:paraId="0190CCF4" w14:textId="77777777" w:rsidR="003A016D" w:rsidRDefault="003A016D" w:rsidP="002048AA">
            <w:pPr>
              <w:rPr>
                <w:rFonts w:ascii="Arial" w:hAnsi="Arial" w:cs="Arial"/>
                <w:szCs w:val="22"/>
              </w:rPr>
            </w:pPr>
            <w:r>
              <w:rPr>
                <w:rFonts w:ascii="Arial" w:hAnsi="Arial" w:cs="Arial"/>
                <w:szCs w:val="22"/>
              </w:rPr>
              <w:t>□ Media  </w:t>
            </w:r>
          </w:p>
        </w:tc>
      </w:tr>
      <w:tr w:rsidR="003A016D" w14:paraId="00A6D507"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tcPr>
          <w:p w14:paraId="23049D6F" w14:textId="77777777" w:rsidR="003A016D" w:rsidRDefault="003A016D" w:rsidP="002048AA">
            <w:pPr>
              <w:rPr>
                <w:rFonts w:ascii="Arial" w:hAnsi="Arial" w:cs="Arial"/>
                <w:szCs w:val="20"/>
              </w:rPr>
            </w:pPr>
            <w:r>
              <w:rPr>
                <w:rFonts w:ascii="Arial" w:hAnsi="Arial" w:cs="Arial"/>
                <w:szCs w:val="20"/>
              </w:rPr>
              <w:t>Name-Surname</w:t>
            </w:r>
          </w:p>
          <w:p w14:paraId="03186DC1" w14:textId="77777777" w:rsidR="003A016D" w:rsidRDefault="003A016D" w:rsidP="002048AA">
            <w:pPr>
              <w:rPr>
                <w:rFonts w:ascii="Arial" w:hAnsi="Arial" w:cs="Arial"/>
                <w:szCs w:val="20"/>
              </w:rPr>
            </w:pPr>
          </w:p>
        </w:tc>
        <w:tc>
          <w:tcPr>
            <w:tcW w:w="3123" w:type="dxa"/>
            <w:gridSpan w:val="2"/>
            <w:tcBorders>
              <w:top w:val="single" w:sz="4" w:space="0" w:color="auto"/>
              <w:left w:val="single" w:sz="4" w:space="0" w:color="auto"/>
              <w:bottom w:val="single" w:sz="4" w:space="0" w:color="auto"/>
              <w:right w:val="single" w:sz="4" w:space="0" w:color="auto"/>
            </w:tcBorders>
          </w:tcPr>
          <w:p w14:paraId="5B372658" w14:textId="77777777" w:rsidR="003A016D" w:rsidRDefault="003A016D"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6DC6DA05" w14:textId="77777777" w:rsidR="003A016D" w:rsidRDefault="003A016D" w:rsidP="002048AA">
            <w:pPr>
              <w:rPr>
                <w:rFonts w:ascii="Arial" w:hAnsi="Arial" w:cs="Arial"/>
                <w:szCs w:val="22"/>
                <w:lang w:val="tr-TR" w:eastAsia="tr-TR"/>
              </w:rPr>
            </w:pPr>
          </w:p>
        </w:tc>
      </w:tr>
      <w:tr w:rsidR="003A016D" w14:paraId="0BB39021"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hideMark/>
          </w:tcPr>
          <w:p w14:paraId="1B470D8A" w14:textId="77777777" w:rsidR="003A016D" w:rsidRDefault="003A016D" w:rsidP="002048AA">
            <w:pPr>
              <w:rPr>
                <w:rFonts w:ascii="Arial" w:hAnsi="Arial" w:cs="Arial"/>
                <w:szCs w:val="20"/>
              </w:rPr>
            </w:pPr>
            <w:r>
              <w:rPr>
                <w:rFonts w:ascii="Arial" w:hAnsi="Arial" w:cs="Arial"/>
                <w:szCs w:val="20"/>
              </w:rPr>
              <w:t>Gender</w:t>
            </w:r>
          </w:p>
        </w:tc>
        <w:tc>
          <w:tcPr>
            <w:tcW w:w="3123" w:type="dxa"/>
            <w:gridSpan w:val="2"/>
            <w:tcBorders>
              <w:top w:val="single" w:sz="4" w:space="0" w:color="auto"/>
              <w:left w:val="single" w:sz="4" w:space="0" w:color="auto"/>
              <w:bottom w:val="single" w:sz="4" w:space="0" w:color="auto"/>
              <w:right w:val="single" w:sz="4" w:space="0" w:color="auto"/>
            </w:tcBorders>
          </w:tcPr>
          <w:p w14:paraId="0FDF301E" w14:textId="77777777" w:rsidR="003A016D" w:rsidRDefault="003A016D"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045AABC" w14:textId="77777777" w:rsidR="003A016D" w:rsidRDefault="003A016D" w:rsidP="002048AA">
            <w:pPr>
              <w:rPr>
                <w:rFonts w:ascii="Arial" w:hAnsi="Arial" w:cs="Arial"/>
                <w:szCs w:val="22"/>
                <w:lang w:val="tr-TR" w:eastAsia="tr-TR"/>
              </w:rPr>
            </w:pPr>
          </w:p>
        </w:tc>
      </w:tr>
      <w:tr w:rsidR="003A016D" w14:paraId="6A3B9617"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02AD0910" w14:textId="77777777" w:rsidR="003A016D" w:rsidRDefault="003A016D" w:rsidP="002048AA">
            <w:pPr>
              <w:rPr>
                <w:rFonts w:ascii="Arial" w:hAnsi="Arial" w:cs="Arial"/>
                <w:szCs w:val="20"/>
              </w:rPr>
            </w:pPr>
            <w:r>
              <w:rPr>
                <w:rFonts w:ascii="Arial" w:hAnsi="Arial" w:cs="Arial"/>
                <w:szCs w:val="20"/>
              </w:rPr>
              <w:t>Contact Information</w:t>
            </w:r>
          </w:p>
        </w:tc>
        <w:tc>
          <w:tcPr>
            <w:tcW w:w="3123" w:type="dxa"/>
            <w:gridSpan w:val="2"/>
            <w:tcBorders>
              <w:top w:val="single" w:sz="4" w:space="0" w:color="auto"/>
              <w:left w:val="single" w:sz="4" w:space="0" w:color="auto"/>
              <w:bottom w:val="single" w:sz="4" w:space="0" w:color="auto"/>
              <w:right w:val="single" w:sz="4" w:space="0" w:color="auto"/>
            </w:tcBorders>
            <w:hideMark/>
          </w:tcPr>
          <w:p w14:paraId="43416476" w14:textId="77777777" w:rsidR="003A016D" w:rsidRDefault="003A016D" w:rsidP="002048AA">
            <w:pPr>
              <w:rPr>
                <w:rFonts w:ascii="Arial" w:hAnsi="Arial" w:cs="Arial"/>
                <w:szCs w:val="20"/>
              </w:rPr>
            </w:pPr>
            <w:r>
              <w:rPr>
                <w:rFonts w:ascii="Arial" w:hAnsi="Arial" w:cs="Arial"/>
                <w:szCs w:val="20"/>
              </w:rPr>
              <w:t xml:space="preserve">Phone number: </w:t>
            </w:r>
          </w:p>
          <w:p w14:paraId="3EB7D7E7" w14:textId="77777777" w:rsidR="003A016D" w:rsidRDefault="003A016D" w:rsidP="002048AA">
            <w:pPr>
              <w:rPr>
                <w:rFonts w:ascii="Arial" w:hAnsi="Arial" w:cs="Arial"/>
                <w:szCs w:val="20"/>
              </w:rPr>
            </w:pPr>
            <w:r>
              <w:rPr>
                <w:rFonts w:ascii="Arial" w:hAnsi="Arial" w:cs="Arial"/>
                <w:szCs w:val="20"/>
              </w:rPr>
              <w:t xml:space="preserve">e-mail </w:t>
            </w:r>
            <w:proofErr w:type="spellStart"/>
            <w:r>
              <w:rPr>
                <w:rFonts w:ascii="Arial" w:hAnsi="Arial" w:cs="Arial"/>
                <w:szCs w:val="20"/>
              </w:rPr>
              <w:t>adress</w:t>
            </w:r>
            <w:proofErr w:type="spellEnd"/>
            <w:r>
              <w:rPr>
                <w:rFonts w:ascii="Arial" w:hAnsi="Arial" w:cs="Arial"/>
                <w:szCs w:val="20"/>
              </w:rPr>
              <w:t xml:space="preserve">: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2DE2A0B2" w14:textId="77777777" w:rsidR="003A016D" w:rsidRDefault="003A016D" w:rsidP="002048AA">
            <w:pPr>
              <w:rPr>
                <w:rFonts w:ascii="Arial" w:hAnsi="Arial" w:cs="Arial"/>
                <w:szCs w:val="22"/>
                <w:lang w:val="tr-TR" w:eastAsia="tr-TR"/>
              </w:rPr>
            </w:pPr>
          </w:p>
        </w:tc>
      </w:tr>
      <w:tr w:rsidR="003A016D" w14:paraId="020E99ED" w14:textId="77777777" w:rsidTr="002048AA">
        <w:trPr>
          <w:trHeight w:val="553"/>
        </w:trPr>
        <w:tc>
          <w:tcPr>
            <w:tcW w:w="2547" w:type="dxa"/>
            <w:tcBorders>
              <w:top w:val="single" w:sz="4" w:space="0" w:color="auto"/>
              <w:left w:val="single" w:sz="4" w:space="0" w:color="auto"/>
              <w:bottom w:val="single" w:sz="4" w:space="0" w:color="auto"/>
              <w:right w:val="single" w:sz="4" w:space="0" w:color="auto"/>
            </w:tcBorders>
            <w:hideMark/>
          </w:tcPr>
          <w:p w14:paraId="0AF9F0DC" w14:textId="77777777" w:rsidR="003A016D" w:rsidRDefault="003A016D" w:rsidP="002048AA">
            <w:pPr>
              <w:rPr>
                <w:rFonts w:ascii="Arial" w:hAnsi="Arial" w:cs="Arial"/>
                <w:i/>
                <w:color w:val="0F243E"/>
                <w:szCs w:val="20"/>
              </w:rPr>
            </w:pPr>
            <w:r>
              <w:rPr>
                <w:rFonts w:ascii="Arial" w:hAnsi="Arial" w:cs="Arial"/>
                <w:szCs w:val="20"/>
              </w:rPr>
              <w:t xml:space="preserve">Address  </w:t>
            </w:r>
          </w:p>
        </w:tc>
        <w:tc>
          <w:tcPr>
            <w:tcW w:w="3123" w:type="dxa"/>
            <w:gridSpan w:val="2"/>
            <w:tcBorders>
              <w:top w:val="single" w:sz="4" w:space="0" w:color="auto"/>
              <w:left w:val="single" w:sz="4" w:space="0" w:color="auto"/>
              <w:bottom w:val="single" w:sz="4" w:space="0" w:color="auto"/>
              <w:right w:val="single" w:sz="4" w:space="0" w:color="auto"/>
            </w:tcBorders>
          </w:tcPr>
          <w:p w14:paraId="3199EF1B" w14:textId="77777777" w:rsidR="003A016D" w:rsidRDefault="003A016D" w:rsidP="002048AA">
            <w:pPr>
              <w:rPr>
                <w:rFonts w:ascii="Arial" w:hAnsi="Arial" w:cs="Arial"/>
                <w:szCs w:val="20"/>
              </w:rPr>
            </w:pPr>
          </w:p>
          <w:p w14:paraId="7976A7B6" w14:textId="77777777" w:rsidR="003A016D" w:rsidRDefault="003A016D"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580CE734" w14:textId="77777777" w:rsidR="003A016D" w:rsidRDefault="003A016D" w:rsidP="002048AA">
            <w:pPr>
              <w:rPr>
                <w:rFonts w:ascii="Arial" w:hAnsi="Arial" w:cs="Arial"/>
                <w:szCs w:val="22"/>
                <w:lang w:val="tr-TR" w:eastAsia="tr-TR"/>
              </w:rPr>
            </w:pPr>
          </w:p>
        </w:tc>
      </w:tr>
      <w:tr w:rsidR="003A016D" w14:paraId="0FD069E0"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0533B905" w14:textId="77777777" w:rsidR="003A016D" w:rsidRDefault="003A016D" w:rsidP="002048AA">
            <w:pPr>
              <w:rPr>
                <w:rFonts w:ascii="Arial" w:hAnsi="Arial" w:cs="Arial"/>
                <w:szCs w:val="20"/>
              </w:rPr>
            </w:pPr>
            <w:r>
              <w:rPr>
                <w:rFonts w:ascii="Arial" w:hAnsi="Arial" w:cs="Arial"/>
                <w:szCs w:val="20"/>
              </w:rPr>
              <w:t>Location(neighborhood/village)</w:t>
            </w:r>
          </w:p>
        </w:tc>
        <w:tc>
          <w:tcPr>
            <w:tcW w:w="3123" w:type="dxa"/>
            <w:gridSpan w:val="2"/>
            <w:tcBorders>
              <w:top w:val="single" w:sz="4" w:space="0" w:color="auto"/>
              <w:left w:val="single" w:sz="4" w:space="0" w:color="auto"/>
              <w:bottom w:val="single" w:sz="4" w:space="0" w:color="auto"/>
              <w:right w:val="single" w:sz="4" w:space="0" w:color="auto"/>
            </w:tcBorders>
          </w:tcPr>
          <w:p w14:paraId="2C4DB6D5" w14:textId="77777777" w:rsidR="003A016D" w:rsidRDefault="003A016D"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C6BD4D3" w14:textId="77777777" w:rsidR="003A016D" w:rsidRDefault="003A016D" w:rsidP="002048AA">
            <w:pPr>
              <w:rPr>
                <w:rFonts w:ascii="Arial" w:hAnsi="Arial" w:cs="Arial"/>
                <w:szCs w:val="22"/>
                <w:lang w:val="tr-TR" w:eastAsia="tr-TR"/>
              </w:rPr>
            </w:pPr>
          </w:p>
        </w:tc>
      </w:tr>
      <w:tr w:rsidR="003A016D" w14:paraId="5CE5BC9F" w14:textId="77777777" w:rsidTr="002048AA">
        <w:trPr>
          <w:trHeight w:val="364"/>
        </w:trPr>
        <w:tc>
          <w:tcPr>
            <w:tcW w:w="2547" w:type="dxa"/>
            <w:tcBorders>
              <w:top w:val="single" w:sz="4" w:space="0" w:color="auto"/>
              <w:left w:val="single" w:sz="4" w:space="0" w:color="auto"/>
              <w:bottom w:val="single" w:sz="4" w:space="0" w:color="auto"/>
              <w:right w:val="single" w:sz="4" w:space="0" w:color="auto"/>
            </w:tcBorders>
            <w:hideMark/>
          </w:tcPr>
          <w:p w14:paraId="497A6F9F" w14:textId="77777777" w:rsidR="003A016D" w:rsidRDefault="003A016D" w:rsidP="002048AA">
            <w:pPr>
              <w:rPr>
                <w:rFonts w:ascii="Arial" w:hAnsi="Arial" w:cs="Arial"/>
                <w:szCs w:val="20"/>
              </w:rPr>
            </w:pPr>
            <w:r>
              <w:rPr>
                <w:rFonts w:ascii="Arial" w:hAnsi="Arial" w:cs="Arial"/>
                <w:szCs w:val="20"/>
              </w:rPr>
              <w:t>Location(district/province)</w:t>
            </w:r>
          </w:p>
        </w:tc>
        <w:tc>
          <w:tcPr>
            <w:tcW w:w="3123" w:type="dxa"/>
            <w:gridSpan w:val="2"/>
            <w:tcBorders>
              <w:top w:val="single" w:sz="4" w:space="0" w:color="auto"/>
              <w:left w:val="single" w:sz="4" w:space="0" w:color="auto"/>
              <w:bottom w:val="single" w:sz="4" w:space="0" w:color="auto"/>
              <w:right w:val="single" w:sz="4" w:space="0" w:color="auto"/>
            </w:tcBorders>
          </w:tcPr>
          <w:p w14:paraId="7918F7E8" w14:textId="77777777" w:rsidR="003A016D" w:rsidRDefault="003A016D"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DEB749E" w14:textId="77777777" w:rsidR="003A016D" w:rsidRDefault="003A016D" w:rsidP="002048AA">
            <w:pPr>
              <w:rPr>
                <w:rFonts w:ascii="Arial" w:hAnsi="Arial" w:cs="Arial"/>
                <w:szCs w:val="22"/>
                <w:lang w:val="tr-TR" w:eastAsia="tr-TR"/>
              </w:rPr>
            </w:pPr>
          </w:p>
        </w:tc>
      </w:tr>
      <w:tr w:rsidR="003A016D" w14:paraId="10E0EAE9" w14:textId="77777777" w:rsidTr="002048AA">
        <w:trPr>
          <w:trHeight w:val="661"/>
        </w:trPr>
        <w:tc>
          <w:tcPr>
            <w:tcW w:w="5670" w:type="dxa"/>
            <w:gridSpan w:val="3"/>
            <w:tcBorders>
              <w:top w:val="single" w:sz="4" w:space="0" w:color="auto"/>
              <w:left w:val="single" w:sz="4" w:space="0" w:color="auto"/>
              <w:bottom w:val="single" w:sz="4" w:space="0" w:color="auto"/>
              <w:right w:val="dotDash" w:sz="4" w:space="0" w:color="auto"/>
            </w:tcBorders>
            <w:hideMark/>
          </w:tcPr>
          <w:p w14:paraId="7481F6D3" w14:textId="77777777" w:rsidR="003A016D" w:rsidRDefault="003A016D" w:rsidP="002048AA">
            <w:pPr>
              <w:rPr>
                <w:rFonts w:ascii="Arial" w:hAnsi="Arial" w:cs="Arial"/>
                <w:sz w:val="18"/>
                <w:szCs w:val="18"/>
              </w:rPr>
            </w:pPr>
            <w:r>
              <w:rPr>
                <w:rFonts w:ascii="Arial" w:hAnsi="Arial" w:cs="Arial"/>
                <w:sz w:val="18"/>
                <w:szCs w:val="18"/>
              </w:rPr>
              <w:t>Signature of the Grievance /Request Holder Only Grievance/requests received through meetings, communication desk and visits will be signed.</w:t>
            </w:r>
          </w:p>
        </w:tc>
        <w:tc>
          <w:tcPr>
            <w:tcW w:w="4536" w:type="dxa"/>
            <w:tcBorders>
              <w:top w:val="single" w:sz="4" w:space="0" w:color="auto"/>
              <w:left w:val="dotDash" w:sz="4" w:space="0" w:color="auto"/>
              <w:bottom w:val="single" w:sz="4" w:space="0" w:color="auto"/>
              <w:right w:val="single" w:sz="4" w:space="0" w:color="auto"/>
            </w:tcBorders>
          </w:tcPr>
          <w:p w14:paraId="38E6FF67" w14:textId="77777777" w:rsidR="003A016D" w:rsidRDefault="003A016D" w:rsidP="002048AA">
            <w:pPr>
              <w:rPr>
                <w:rFonts w:ascii="Arial" w:hAnsi="Arial" w:cs="Arial"/>
                <w:sz w:val="22"/>
                <w:szCs w:val="22"/>
              </w:rPr>
            </w:pPr>
          </w:p>
        </w:tc>
      </w:tr>
      <w:tr w:rsidR="003A016D" w14:paraId="7A2DC53C"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FA0B3FB" w14:textId="77777777" w:rsidR="003A016D" w:rsidRDefault="003A016D" w:rsidP="002048AA">
            <w:pPr>
              <w:rPr>
                <w:rFonts w:ascii="Arial" w:hAnsi="Arial" w:cs="Arial"/>
                <w:b/>
                <w:sz w:val="22"/>
                <w:szCs w:val="22"/>
              </w:rPr>
            </w:pPr>
            <w:r>
              <w:rPr>
                <w:rFonts w:ascii="Arial" w:hAnsi="Arial" w:cs="Arial"/>
                <w:b/>
                <w:sz w:val="22"/>
                <w:szCs w:val="22"/>
              </w:rPr>
              <w:t>D.1- Information about Grievance /Request</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2554A9" w14:textId="77777777" w:rsidR="003A016D" w:rsidRDefault="003A016D" w:rsidP="002048AA">
            <w:pPr>
              <w:rPr>
                <w:rFonts w:ascii="Arial" w:hAnsi="Arial" w:cs="Arial"/>
                <w:b/>
                <w:sz w:val="22"/>
                <w:szCs w:val="22"/>
              </w:rPr>
            </w:pPr>
            <w:r>
              <w:rPr>
                <w:rFonts w:ascii="Arial" w:hAnsi="Arial" w:cs="Arial"/>
                <w:b/>
                <w:sz w:val="22"/>
                <w:szCs w:val="22"/>
              </w:rPr>
              <w:t>D.2- Grievance /Request Category</w:t>
            </w:r>
          </w:p>
        </w:tc>
      </w:tr>
      <w:tr w:rsidR="003A016D" w14:paraId="3C6CE005" w14:textId="77777777" w:rsidTr="002048AA">
        <w:trPr>
          <w:trHeight w:val="490"/>
        </w:trPr>
        <w:tc>
          <w:tcPr>
            <w:tcW w:w="5670" w:type="dxa"/>
            <w:gridSpan w:val="3"/>
            <w:tcBorders>
              <w:top w:val="single" w:sz="4" w:space="0" w:color="auto"/>
              <w:left w:val="single" w:sz="4" w:space="0" w:color="auto"/>
              <w:bottom w:val="single" w:sz="4" w:space="0" w:color="auto"/>
              <w:right w:val="single" w:sz="4" w:space="0" w:color="auto"/>
            </w:tcBorders>
          </w:tcPr>
          <w:p w14:paraId="48F49A17" w14:textId="77777777" w:rsidR="003A016D" w:rsidRDefault="003A016D" w:rsidP="002048AA">
            <w:pPr>
              <w:rPr>
                <w:rFonts w:ascii="Arial" w:hAnsi="Arial" w:cs="Arial"/>
                <w:szCs w:val="22"/>
              </w:rPr>
            </w:pPr>
            <w:r>
              <w:rPr>
                <w:rFonts w:ascii="Arial" w:hAnsi="Arial" w:cs="Arial"/>
                <w:i/>
                <w:szCs w:val="22"/>
              </w:rPr>
              <w:lastRenderedPageBreak/>
              <w:t>Detailed description of the Grievance/Request (Direct statements of the Grievance /Requestor can also be included):</w:t>
            </w:r>
          </w:p>
          <w:p w14:paraId="6AC8319B" w14:textId="77777777" w:rsidR="003A016D" w:rsidRDefault="003A016D" w:rsidP="002048AA">
            <w:pPr>
              <w:rPr>
                <w:rFonts w:ascii="Arial" w:hAnsi="Arial" w:cs="Arial"/>
                <w:szCs w:val="22"/>
              </w:rPr>
            </w:pPr>
          </w:p>
          <w:p w14:paraId="1D23EB91" w14:textId="77777777" w:rsidR="003A016D" w:rsidRDefault="003A016D" w:rsidP="002048AA">
            <w:pPr>
              <w:rPr>
                <w:rFonts w:ascii="Arial" w:hAnsi="Arial" w:cs="Arial"/>
                <w:szCs w:val="22"/>
              </w:rPr>
            </w:pPr>
          </w:p>
          <w:p w14:paraId="0610CEA7" w14:textId="77777777" w:rsidR="003A016D" w:rsidRDefault="003A016D" w:rsidP="002048AA">
            <w:pPr>
              <w:rPr>
                <w:rFonts w:ascii="Arial" w:hAnsi="Arial" w:cs="Arial"/>
                <w:szCs w:val="22"/>
              </w:rPr>
            </w:pPr>
          </w:p>
          <w:p w14:paraId="4DD4A041" w14:textId="77777777" w:rsidR="003A016D" w:rsidRDefault="003A016D" w:rsidP="002048AA">
            <w:pPr>
              <w:rPr>
                <w:rFonts w:ascii="Arial" w:hAnsi="Arial" w:cs="Arial"/>
                <w:szCs w:val="22"/>
              </w:rPr>
            </w:pPr>
          </w:p>
          <w:p w14:paraId="7114B14E" w14:textId="77777777" w:rsidR="003A016D" w:rsidRDefault="003A016D" w:rsidP="002048AA">
            <w:pPr>
              <w:rPr>
                <w:rFonts w:ascii="Arial" w:hAnsi="Arial" w:cs="Arial"/>
                <w:szCs w:val="22"/>
              </w:rPr>
            </w:pPr>
          </w:p>
          <w:p w14:paraId="41E2F96B" w14:textId="77777777" w:rsidR="003A016D" w:rsidRDefault="003A016D" w:rsidP="002048AA">
            <w:pPr>
              <w:rPr>
                <w:rFonts w:ascii="Arial" w:hAnsi="Arial" w:cs="Arial"/>
                <w:szCs w:val="22"/>
              </w:rPr>
            </w:pPr>
          </w:p>
          <w:p w14:paraId="3B874FEB" w14:textId="77777777" w:rsidR="003A016D" w:rsidRDefault="003A016D" w:rsidP="002048AA">
            <w:pPr>
              <w:tabs>
                <w:tab w:val="left" w:pos="3844"/>
              </w:tabs>
              <w:rPr>
                <w:rFonts w:ascii="Arial" w:hAnsi="Arial" w:cs="Arial"/>
                <w:szCs w:val="22"/>
              </w:rPr>
            </w:pPr>
            <w:r>
              <w:rPr>
                <w:rFonts w:ascii="Arial" w:hAnsi="Arial" w:cs="Arial"/>
                <w:szCs w:val="22"/>
              </w:rPr>
              <w:tab/>
            </w:r>
          </w:p>
        </w:tc>
        <w:tc>
          <w:tcPr>
            <w:tcW w:w="4536" w:type="dxa"/>
            <w:tcBorders>
              <w:top w:val="single" w:sz="4" w:space="0" w:color="auto"/>
              <w:left w:val="single" w:sz="4" w:space="0" w:color="auto"/>
              <w:bottom w:val="single" w:sz="4" w:space="0" w:color="auto"/>
              <w:right w:val="single" w:sz="4" w:space="0" w:color="auto"/>
            </w:tcBorders>
            <w:hideMark/>
          </w:tcPr>
          <w:p w14:paraId="5111C03D" w14:textId="77777777" w:rsidR="003A016D" w:rsidRDefault="003A016D" w:rsidP="002048AA">
            <w:pPr>
              <w:rPr>
                <w:rFonts w:ascii="Arial" w:hAnsi="Arial" w:cs="Arial"/>
                <w:sz w:val="18"/>
                <w:szCs w:val="20"/>
              </w:rPr>
            </w:pPr>
            <w:r>
              <w:rPr>
                <w:rFonts w:ascii="Arial" w:hAnsi="Arial" w:cs="Arial"/>
                <w:szCs w:val="22"/>
              </w:rPr>
              <w:t xml:space="preserve">□ </w:t>
            </w:r>
            <w:r>
              <w:rPr>
                <w:rFonts w:ascii="Arial" w:hAnsi="Arial" w:cs="Arial"/>
                <w:sz w:val="18"/>
                <w:szCs w:val="20"/>
              </w:rPr>
              <w:t>Damage to land/crop/structure</w:t>
            </w:r>
          </w:p>
          <w:p w14:paraId="3108C425" w14:textId="77777777" w:rsidR="003A016D" w:rsidRDefault="003A016D" w:rsidP="002048AA">
            <w:pPr>
              <w:rPr>
                <w:rFonts w:ascii="Arial" w:hAnsi="Arial" w:cs="Arial"/>
                <w:sz w:val="18"/>
                <w:szCs w:val="20"/>
              </w:rPr>
            </w:pPr>
            <w:r>
              <w:rPr>
                <w:rFonts w:ascii="Arial" w:hAnsi="Arial" w:cs="Arial"/>
                <w:sz w:val="18"/>
                <w:szCs w:val="20"/>
              </w:rPr>
              <w:t xml:space="preserve">□ Damage to access roads   </w:t>
            </w:r>
          </w:p>
          <w:p w14:paraId="38598D11" w14:textId="77777777" w:rsidR="003A016D" w:rsidRDefault="003A016D" w:rsidP="002048AA">
            <w:pPr>
              <w:rPr>
                <w:rFonts w:ascii="Arial" w:hAnsi="Arial" w:cs="Arial"/>
                <w:sz w:val="18"/>
                <w:szCs w:val="20"/>
              </w:rPr>
            </w:pPr>
            <w:r>
              <w:rPr>
                <w:rFonts w:ascii="Arial" w:hAnsi="Arial" w:cs="Arial"/>
                <w:sz w:val="18"/>
                <w:szCs w:val="20"/>
              </w:rPr>
              <w:t xml:space="preserve">□ Environmental impacts (pollution, dust, </w:t>
            </w:r>
            <w:proofErr w:type="gramStart"/>
            <w:r>
              <w:rPr>
                <w:rFonts w:ascii="Arial" w:hAnsi="Arial" w:cs="Arial"/>
                <w:sz w:val="18"/>
                <w:szCs w:val="20"/>
              </w:rPr>
              <w:t>noise)  □</w:t>
            </w:r>
            <w:proofErr w:type="gramEnd"/>
            <w:r>
              <w:rPr>
                <w:rFonts w:ascii="Arial" w:hAnsi="Arial" w:cs="Arial"/>
                <w:sz w:val="18"/>
                <w:szCs w:val="20"/>
              </w:rPr>
              <w:t xml:space="preserve"> Livelihood Impact (agriculture, </w:t>
            </w:r>
            <w:proofErr w:type="gramStart"/>
            <w:r>
              <w:rPr>
                <w:rFonts w:ascii="Arial" w:hAnsi="Arial" w:cs="Arial"/>
                <w:sz w:val="18"/>
                <w:szCs w:val="20"/>
              </w:rPr>
              <w:t>livestock,  etc.</w:t>
            </w:r>
            <w:proofErr w:type="gramEnd"/>
            <w:r>
              <w:rPr>
                <w:rFonts w:ascii="Arial" w:hAnsi="Arial" w:cs="Arial"/>
                <w:sz w:val="18"/>
                <w:szCs w:val="20"/>
              </w:rPr>
              <w:t>)</w:t>
            </w:r>
          </w:p>
          <w:p w14:paraId="5E85A5E8" w14:textId="77777777" w:rsidR="003A016D" w:rsidRDefault="003A016D" w:rsidP="002048AA">
            <w:pPr>
              <w:rPr>
                <w:rFonts w:ascii="Arial" w:hAnsi="Arial" w:cs="Arial"/>
                <w:sz w:val="18"/>
                <w:szCs w:val="20"/>
              </w:rPr>
            </w:pPr>
            <w:r>
              <w:rPr>
                <w:rFonts w:ascii="Arial" w:hAnsi="Arial" w:cs="Arial"/>
                <w:sz w:val="18"/>
                <w:szCs w:val="20"/>
              </w:rPr>
              <w:t xml:space="preserve">□ Use of </w:t>
            </w:r>
            <w:proofErr w:type="gramStart"/>
            <w:r>
              <w:rPr>
                <w:rFonts w:ascii="Arial" w:hAnsi="Arial" w:cs="Arial"/>
                <w:sz w:val="18"/>
                <w:szCs w:val="20"/>
              </w:rPr>
              <w:t>lands</w:t>
            </w:r>
            <w:proofErr w:type="gramEnd"/>
            <w:r>
              <w:rPr>
                <w:rFonts w:ascii="Arial" w:hAnsi="Arial" w:cs="Arial"/>
                <w:sz w:val="18"/>
                <w:szCs w:val="20"/>
              </w:rPr>
              <w:t xml:space="preserve"> without owner's consent and legal permission </w:t>
            </w:r>
          </w:p>
          <w:p w14:paraId="483AA23A" w14:textId="77777777" w:rsidR="003A016D" w:rsidRDefault="003A016D" w:rsidP="002048AA">
            <w:pPr>
              <w:rPr>
                <w:rFonts w:ascii="Arial" w:hAnsi="Arial" w:cs="Arial"/>
                <w:sz w:val="18"/>
                <w:szCs w:val="20"/>
              </w:rPr>
            </w:pPr>
            <w:r>
              <w:rPr>
                <w:rFonts w:ascii="Arial" w:hAnsi="Arial" w:cs="Arial"/>
                <w:sz w:val="18"/>
                <w:szCs w:val="20"/>
              </w:rPr>
              <w:t>□ Restricting access to natural resources/lands </w:t>
            </w:r>
          </w:p>
          <w:p w14:paraId="0C6E68F5" w14:textId="77777777" w:rsidR="003A016D" w:rsidRDefault="003A016D" w:rsidP="002048AA">
            <w:pPr>
              <w:rPr>
                <w:rFonts w:ascii="Arial" w:hAnsi="Arial" w:cs="Arial"/>
                <w:sz w:val="18"/>
                <w:szCs w:val="20"/>
              </w:rPr>
            </w:pPr>
            <w:r>
              <w:rPr>
                <w:rFonts w:ascii="Arial" w:hAnsi="Arial" w:cs="Arial"/>
                <w:sz w:val="18"/>
                <w:szCs w:val="20"/>
              </w:rPr>
              <w:t>□ Payment of usage fee or compensation  </w:t>
            </w:r>
          </w:p>
          <w:p w14:paraId="02BD4956" w14:textId="77777777" w:rsidR="003A016D" w:rsidRDefault="003A016D" w:rsidP="002048AA">
            <w:pPr>
              <w:rPr>
                <w:rFonts w:ascii="Arial" w:hAnsi="Arial" w:cs="Arial"/>
                <w:sz w:val="18"/>
                <w:szCs w:val="20"/>
              </w:rPr>
            </w:pPr>
            <w:r>
              <w:rPr>
                <w:rFonts w:ascii="Arial" w:hAnsi="Arial" w:cs="Arial"/>
                <w:sz w:val="18"/>
                <w:szCs w:val="20"/>
              </w:rPr>
              <w:t>□ Expropriation  </w:t>
            </w:r>
          </w:p>
          <w:p w14:paraId="32B322EA" w14:textId="77777777" w:rsidR="003A016D" w:rsidRDefault="003A016D" w:rsidP="002048AA">
            <w:pPr>
              <w:rPr>
                <w:rFonts w:ascii="Arial" w:hAnsi="Arial" w:cs="Arial"/>
                <w:sz w:val="18"/>
                <w:szCs w:val="20"/>
              </w:rPr>
            </w:pPr>
            <w:r>
              <w:rPr>
                <w:rFonts w:ascii="Arial" w:hAnsi="Arial" w:cs="Arial"/>
                <w:sz w:val="18"/>
                <w:szCs w:val="20"/>
              </w:rPr>
              <w:t>□ Resettlement  </w:t>
            </w:r>
          </w:p>
          <w:p w14:paraId="1D4F271B" w14:textId="77777777" w:rsidR="003A016D" w:rsidRDefault="003A016D" w:rsidP="002048AA">
            <w:pPr>
              <w:rPr>
                <w:rFonts w:ascii="Arial" w:hAnsi="Arial" w:cs="Arial"/>
                <w:sz w:val="18"/>
                <w:szCs w:val="20"/>
              </w:rPr>
            </w:pPr>
            <w:r>
              <w:rPr>
                <w:rFonts w:ascii="Arial" w:hAnsi="Arial" w:cs="Arial"/>
                <w:sz w:val="18"/>
                <w:szCs w:val="20"/>
              </w:rPr>
              <w:t>□ Demand for job or work from local </w:t>
            </w:r>
          </w:p>
          <w:p w14:paraId="009BF4DA" w14:textId="77777777" w:rsidR="003A016D" w:rsidRDefault="003A016D" w:rsidP="002048AA">
            <w:pPr>
              <w:rPr>
                <w:rFonts w:ascii="Arial" w:hAnsi="Arial" w:cs="Arial"/>
                <w:sz w:val="18"/>
                <w:szCs w:val="20"/>
              </w:rPr>
            </w:pPr>
            <w:r>
              <w:rPr>
                <w:rFonts w:ascii="Arial" w:hAnsi="Arial" w:cs="Arial"/>
                <w:sz w:val="18"/>
                <w:szCs w:val="20"/>
              </w:rPr>
              <w:t>□ Working conditions </w:t>
            </w:r>
          </w:p>
          <w:p w14:paraId="7A0D11F4" w14:textId="77777777" w:rsidR="003A016D" w:rsidRDefault="003A016D" w:rsidP="002048AA">
            <w:pPr>
              <w:rPr>
                <w:rFonts w:ascii="Arial" w:hAnsi="Arial" w:cs="Arial"/>
                <w:sz w:val="18"/>
                <w:szCs w:val="20"/>
              </w:rPr>
            </w:pPr>
            <w:r>
              <w:rPr>
                <w:rFonts w:ascii="Arial" w:hAnsi="Arial" w:cs="Arial"/>
                <w:sz w:val="18"/>
                <w:szCs w:val="20"/>
              </w:rPr>
              <w:t>□ Laying off </w:t>
            </w:r>
          </w:p>
          <w:p w14:paraId="6276B7C6" w14:textId="77777777" w:rsidR="003A016D" w:rsidRDefault="003A016D" w:rsidP="002048AA">
            <w:pPr>
              <w:rPr>
                <w:rFonts w:ascii="Arial" w:hAnsi="Arial" w:cs="Arial"/>
                <w:sz w:val="18"/>
                <w:szCs w:val="20"/>
              </w:rPr>
            </w:pPr>
            <w:r>
              <w:rPr>
                <w:rFonts w:ascii="Arial" w:hAnsi="Arial" w:cs="Arial"/>
                <w:sz w:val="18"/>
                <w:szCs w:val="20"/>
              </w:rPr>
              <w:t xml:space="preserve">□ Non-payments of workers' wages  </w:t>
            </w:r>
          </w:p>
          <w:p w14:paraId="7F750F27" w14:textId="77777777" w:rsidR="003A016D" w:rsidRDefault="003A016D" w:rsidP="002048AA">
            <w:pPr>
              <w:rPr>
                <w:rFonts w:ascii="Arial" w:hAnsi="Arial" w:cs="Arial"/>
                <w:sz w:val="18"/>
                <w:szCs w:val="20"/>
              </w:rPr>
            </w:pPr>
            <w:r>
              <w:rPr>
                <w:rFonts w:ascii="Arial" w:hAnsi="Arial" w:cs="Arial"/>
                <w:sz w:val="18"/>
                <w:szCs w:val="20"/>
              </w:rPr>
              <w:t>□ Debt to local suppliers or subcontractors </w:t>
            </w:r>
          </w:p>
          <w:p w14:paraId="48D33E68" w14:textId="77777777" w:rsidR="003A016D" w:rsidRDefault="003A016D"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on education </w:t>
            </w:r>
          </w:p>
          <w:p w14:paraId="6B0E03B4" w14:textId="77777777" w:rsidR="003A016D" w:rsidRDefault="003A016D"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households /individuals  </w:t>
            </w:r>
          </w:p>
          <w:p w14:paraId="13B10E20" w14:textId="77777777" w:rsidR="003A016D" w:rsidRDefault="003A016D"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w:t>
            </w:r>
            <w:proofErr w:type="spellStart"/>
            <w:r>
              <w:rPr>
                <w:rFonts w:ascii="Arial" w:hAnsi="Arial" w:cs="Arial"/>
                <w:sz w:val="18"/>
                <w:szCs w:val="20"/>
              </w:rPr>
              <w:t>neighbourhood</w:t>
            </w:r>
            <w:proofErr w:type="spellEnd"/>
            <w:r>
              <w:rPr>
                <w:rFonts w:ascii="Arial" w:hAnsi="Arial" w:cs="Arial"/>
                <w:sz w:val="18"/>
                <w:szCs w:val="20"/>
              </w:rPr>
              <w:t xml:space="preserve"> /community </w:t>
            </w:r>
          </w:p>
          <w:p w14:paraId="0A778D50" w14:textId="77777777" w:rsidR="003A016D" w:rsidRDefault="003A016D"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local authorities </w:t>
            </w:r>
          </w:p>
          <w:p w14:paraId="2774E592" w14:textId="77777777" w:rsidR="003A016D" w:rsidRDefault="003A016D" w:rsidP="002048AA">
            <w:pPr>
              <w:rPr>
                <w:rFonts w:ascii="Arial" w:hAnsi="Arial" w:cs="Arial"/>
                <w:sz w:val="18"/>
                <w:szCs w:val="20"/>
              </w:rPr>
            </w:pPr>
            <w:r>
              <w:rPr>
                <w:rFonts w:ascii="Arial" w:hAnsi="Arial" w:cs="Arial"/>
                <w:sz w:val="18"/>
                <w:szCs w:val="20"/>
              </w:rPr>
              <w:t>□ Public health, safety and security grievance</w:t>
            </w:r>
          </w:p>
          <w:p w14:paraId="4A97CBA9" w14:textId="77777777" w:rsidR="003A016D" w:rsidRDefault="003A016D" w:rsidP="002048AA">
            <w:pPr>
              <w:rPr>
                <w:rFonts w:ascii="Arial" w:hAnsi="Arial" w:cs="Arial"/>
                <w:szCs w:val="22"/>
              </w:rPr>
            </w:pPr>
            <w:r>
              <w:rPr>
                <w:rFonts w:ascii="Arial" w:hAnsi="Arial" w:cs="Arial"/>
                <w:sz w:val="18"/>
                <w:szCs w:val="20"/>
              </w:rPr>
              <w:t>□ Other: Please specify: ………………</w:t>
            </w:r>
          </w:p>
        </w:tc>
      </w:tr>
      <w:tr w:rsidR="003A016D" w14:paraId="67B0E7CE"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7DB008D" w14:textId="77777777" w:rsidR="003A016D" w:rsidRDefault="003A016D" w:rsidP="002048AA">
            <w:pPr>
              <w:rPr>
                <w:rFonts w:ascii="Arial" w:hAnsi="Arial" w:cs="Arial"/>
                <w:b/>
                <w:sz w:val="22"/>
                <w:szCs w:val="22"/>
              </w:rPr>
            </w:pPr>
            <w:r>
              <w:rPr>
                <w:rFonts w:ascii="Arial" w:hAnsi="Arial" w:cs="Arial"/>
                <w:b/>
                <w:sz w:val="22"/>
                <w:szCs w:val="22"/>
              </w:rPr>
              <w:t>E- Action Suggestions to be Taken Regarding the Grievance/Request</w:t>
            </w:r>
          </w:p>
        </w:tc>
      </w:tr>
      <w:tr w:rsidR="003A016D" w14:paraId="58608355" w14:textId="77777777" w:rsidTr="002048AA">
        <w:trPr>
          <w:trHeight w:val="17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08B9A7BA" w14:textId="77777777" w:rsidR="003A016D" w:rsidRDefault="003A016D" w:rsidP="002048AA">
            <w:pPr>
              <w:rPr>
                <w:rFonts w:ascii="Arial" w:hAnsi="Arial" w:cs="Arial"/>
                <w:sz w:val="22"/>
                <w:szCs w:val="22"/>
              </w:rPr>
            </w:pPr>
          </w:p>
          <w:p w14:paraId="55642E89" w14:textId="77777777" w:rsidR="003A016D" w:rsidRDefault="003A016D" w:rsidP="002048AA">
            <w:pPr>
              <w:rPr>
                <w:rFonts w:ascii="Arial" w:hAnsi="Arial" w:cs="Arial"/>
                <w:sz w:val="22"/>
                <w:szCs w:val="22"/>
              </w:rPr>
            </w:pPr>
          </w:p>
          <w:p w14:paraId="7F5A1ECC" w14:textId="77777777" w:rsidR="003A016D" w:rsidRDefault="003A016D" w:rsidP="002048AA">
            <w:pPr>
              <w:rPr>
                <w:rFonts w:ascii="Arial" w:hAnsi="Arial" w:cs="Arial"/>
                <w:sz w:val="22"/>
                <w:szCs w:val="22"/>
              </w:rPr>
            </w:pPr>
          </w:p>
          <w:p w14:paraId="3F5C80EE" w14:textId="77777777" w:rsidR="003A016D" w:rsidRDefault="003A016D" w:rsidP="002048AA">
            <w:pPr>
              <w:rPr>
                <w:rFonts w:ascii="Arial" w:hAnsi="Arial" w:cs="Arial"/>
                <w:sz w:val="22"/>
                <w:szCs w:val="22"/>
              </w:rPr>
            </w:pPr>
          </w:p>
          <w:p w14:paraId="5ACAF803" w14:textId="77777777" w:rsidR="003A016D" w:rsidRDefault="003A016D" w:rsidP="002048AA">
            <w:pPr>
              <w:rPr>
                <w:rFonts w:ascii="Arial" w:hAnsi="Arial" w:cs="Arial"/>
                <w:sz w:val="22"/>
                <w:szCs w:val="22"/>
              </w:rPr>
            </w:pPr>
          </w:p>
          <w:p w14:paraId="379964DB" w14:textId="77777777" w:rsidR="003A016D" w:rsidRDefault="003A016D" w:rsidP="002048AA">
            <w:pPr>
              <w:rPr>
                <w:rFonts w:ascii="Arial" w:hAnsi="Arial" w:cs="Arial"/>
                <w:sz w:val="22"/>
                <w:szCs w:val="22"/>
              </w:rPr>
            </w:pPr>
          </w:p>
          <w:p w14:paraId="12BEF044" w14:textId="77777777" w:rsidR="003A016D" w:rsidRDefault="003A016D" w:rsidP="002048AA">
            <w:pPr>
              <w:rPr>
                <w:rFonts w:ascii="Arial" w:hAnsi="Arial" w:cs="Arial"/>
                <w:sz w:val="22"/>
                <w:szCs w:val="22"/>
              </w:rPr>
            </w:pPr>
          </w:p>
          <w:p w14:paraId="421417DA" w14:textId="77777777" w:rsidR="003A016D" w:rsidRDefault="003A016D" w:rsidP="002048AA">
            <w:pPr>
              <w:rPr>
                <w:rFonts w:ascii="Arial" w:hAnsi="Arial" w:cs="Arial"/>
                <w:sz w:val="22"/>
                <w:szCs w:val="22"/>
              </w:rPr>
            </w:pPr>
          </w:p>
          <w:p w14:paraId="17E3D40C" w14:textId="77777777" w:rsidR="003A016D" w:rsidRDefault="003A016D" w:rsidP="002048AA">
            <w:pPr>
              <w:rPr>
                <w:rFonts w:ascii="Arial" w:hAnsi="Arial" w:cs="Arial"/>
                <w:sz w:val="22"/>
                <w:szCs w:val="22"/>
              </w:rPr>
            </w:pPr>
          </w:p>
          <w:p w14:paraId="1A4A9FA3" w14:textId="77777777" w:rsidR="003A016D" w:rsidRDefault="003A016D" w:rsidP="002048AA">
            <w:pPr>
              <w:rPr>
                <w:rFonts w:ascii="Arial" w:hAnsi="Arial" w:cs="Arial"/>
                <w:sz w:val="22"/>
                <w:szCs w:val="22"/>
              </w:rPr>
            </w:pPr>
          </w:p>
          <w:p w14:paraId="3BDAEA6F" w14:textId="77777777" w:rsidR="003A016D" w:rsidRDefault="003A016D" w:rsidP="002048AA">
            <w:pPr>
              <w:rPr>
                <w:rFonts w:ascii="Arial" w:hAnsi="Arial" w:cs="Arial"/>
                <w:sz w:val="22"/>
                <w:szCs w:val="22"/>
              </w:rPr>
            </w:pPr>
          </w:p>
        </w:tc>
      </w:tr>
    </w:tbl>
    <w:p w14:paraId="099B3A03" w14:textId="77777777" w:rsidR="003A016D" w:rsidRDefault="003A016D" w:rsidP="003A016D">
      <w:pPr>
        <w:jc w:val="center"/>
        <w:rPr>
          <w:rFonts w:ascii="Arial" w:hAnsi="Arial" w:cs="Arial"/>
          <w:b/>
          <w:sz w:val="24"/>
          <w:szCs w:val="22"/>
          <w:lang w:val="tr-TR" w:eastAsia="tr-TR"/>
        </w:rPr>
      </w:pPr>
    </w:p>
    <w:p w14:paraId="230D284F" w14:textId="77777777" w:rsidR="003A016D" w:rsidRDefault="003A016D" w:rsidP="003A016D">
      <w:pPr>
        <w:jc w:val="center"/>
        <w:rPr>
          <w:rFonts w:ascii="Arial" w:hAnsi="Arial" w:cs="Arial"/>
          <w:b/>
          <w:szCs w:val="22"/>
        </w:rPr>
      </w:pPr>
      <w:r>
        <w:rPr>
          <w:rFonts w:ascii="Arial" w:hAnsi="Arial" w:cs="Arial"/>
          <w:b/>
          <w:szCs w:val="22"/>
        </w:rPr>
        <w:t>GRIEVANCE/REQUEST CLOSURE FORM</w:t>
      </w:r>
    </w:p>
    <w:p w14:paraId="4AD02069" w14:textId="77777777" w:rsidR="003A016D" w:rsidRDefault="003A016D" w:rsidP="003A016D">
      <w:pPr>
        <w:jc w:val="center"/>
        <w:rPr>
          <w:rFonts w:ascii="Arial" w:hAnsi="Arial" w:cs="Arial"/>
          <w:b/>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96"/>
        <w:gridCol w:w="1506"/>
        <w:gridCol w:w="870"/>
        <w:gridCol w:w="2586"/>
      </w:tblGrid>
      <w:tr w:rsidR="003A016D" w14:paraId="642B4501"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2D784173" w14:textId="77777777" w:rsidR="003A016D" w:rsidRDefault="003A016D" w:rsidP="002048AA">
            <w:pPr>
              <w:spacing w:beforeLines="20" w:before="48" w:afterLines="20" w:after="48"/>
              <w:ind w:left="708" w:hanging="708"/>
              <w:rPr>
                <w:rFonts w:ascii="Arial" w:hAnsi="Arial" w:cs="Arial"/>
                <w:sz w:val="22"/>
                <w:szCs w:val="22"/>
              </w:rPr>
            </w:pPr>
            <w:r>
              <w:rPr>
                <w:rFonts w:ascii="Arial" w:hAnsi="Arial" w:cs="Arial"/>
                <w:sz w:val="22"/>
                <w:szCs w:val="22"/>
              </w:rPr>
              <w:t>Name of the Recorder:</w:t>
            </w:r>
          </w:p>
        </w:tc>
        <w:tc>
          <w:tcPr>
            <w:tcW w:w="3456" w:type="dxa"/>
            <w:gridSpan w:val="2"/>
            <w:tcBorders>
              <w:top w:val="single" w:sz="4" w:space="0" w:color="auto"/>
              <w:left w:val="single" w:sz="4" w:space="0" w:color="auto"/>
              <w:bottom w:val="single" w:sz="4" w:space="0" w:color="auto"/>
              <w:right w:val="single" w:sz="4" w:space="0" w:color="auto"/>
            </w:tcBorders>
          </w:tcPr>
          <w:p w14:paraId="7973A26E" w14:textId="77777777" w:rsidR="003A016D" w:rsidRDefault="003A016D" w:rsidP="002048AA">
            <w:pPr>
              <w:spacing w:beforeLines="20" w:before="48" w:afterLines="20" w:after="48"/>
              <w:rPr>
                <w:rFonts w:ascii="Arial" w:hAnsi="Arial" w:cs="Arial"/>
                <w:sz w:val="22"/>
                <w:szCs w:val="22"/>
              </w:rPr>
            </w:pPr>
          </w:p>
        </w:tc>
      </w:tr>
      <w:tr w:rsidR="003A016D" w14:paraId="0C3DCFEC"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6B0318B1" w14:textId="77777777" w:rsidR="003A016D" w:rsidRDefault="003A016D" w:rsidP="002048AA">
            <w:pPr>
              <w:spacing w:beforeLines="20" w:before="48" w:afterLines="20" w:after="48"/>
              <w:rPr>
                <w:rFonts w:ascii="Arial" w:hAnsi="Arial" w:cs="Arial"/>
                <w:sz w:val="22"/>
                <w:szCs w:val="22"/>
              </w:rPr>
            </w:pPr>
            <w:r>
              <w:rPr>
                <w:rFonts w:ascii="Arial" w:hAnsi="Arial" w:cs="Arial"/>
                <w:sz w:val="22"/>
                <w:szCs w:val="22"/>
              </w:rPr>
              <w:t>Date of</w:t>
            </w:r>
            <w:r>
              <w:rPr>
                <w:rFonts w:ascii="Arial" w:hAnsi="Arial" w:cs="Arial"/>
                <w:szCs w:val="22"/>
              </w:rPr>
              <w:t xml:space="preserve"> </w:t>
            </w:r>
            <w:r>
              <w:rPr>
                <w:rFonts w:ascii="Arial" w:hAnsi="Arial" w:cs="Arial"/>
                <w:sz w:val="22"/>
                <w:szCs w:val="22"/>
              </w:rPr>
              <w:t>Register: </w:t>
            </w:r>
          </w:p>
        </w:tc>
        <w:tc>
          <w:tcPr>
            <w:tcW w:w="3456" w:type="dxa"/>
            <w:gridSpan w:val="2"/>
            <w:tcBorders>
              <w:top w:val="single" w:sz="4" w:space="0" w:color="auto"/>
              <w:left w:val="single" w:sz="4" w:space="0" w:color="auto"/>
              <w:bottom w:val="single" w:sz="4" w:space="0" w:color="auto"/>
              <w:right w:val="single" w:sz="4" w:space="0" w:color="auto"/>
            </w:tcBorders>
            <w:hideMark/>
          </w:tcPr>
          <w:p w14:paraId="70D73CA1" w14:textId="77777777" w:rsidR="003A016D" w:rsidRDefault="003A016D" w:rsidP="002048AA">
            <w:pPr>
              <w:spacing w:beforeLines="20" w:before="48" w:afterLines="20" w:after="48"/>
              <w:rPr>
                <w:rFonts w:ascii="Arial" w:hAnsi="Arial" w:cs="Arial"/>
                <w:sz w:val="22"/>
                <w:szCs w:val="22"/>
              </w:rPr>
            </w:pPr>
            <w:r>
              <w:rPr>
                <w:rFonts w:ascii="Arial" w:hAnsi="Arial" w:cs="Arial"/>
                <w:sz w:val="22"/>
                <w:szCs w:val="22"/>
              </w:rPr>
              <w:t>...../....../......</w:t>
            </w:r>
          </w:p>
        </w:tc>
      </w:tr>
      <w:tr w:rsidR="003A016D" w14:paraId="4DA51AB4" w14:textId="77777777" w:rsidTr="002048AA">
        <w:tc>
          <w:tcPr>
            <w:tcW w:w="992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3A5E45B6" w14:textId="77777777" w:rsidR="003A016D" w:rsidRDefault="003A016D" w:rsidP="002048AA">
            <w:pPr>
              <w:spacing w:beforeLines="20" w:before="48" w:afterLines="20" w:after="48"/>
              <w:jc w:val="center"/>
              <w:rPr>
                <w:rFonts w:ascii="Arial" w:hAnsi="Arial" w:cs="Arial"/>
                <w:b/>
                <w:i/>
                <w:sz w:val="24"/>
              </w:rPr>
            </w:pPr>
            <w:r>
              <w:rPr>
                <w:rFonts w:ascii="Arial" w:hAnsi="Arial" w:cs="Arial"/>
                <w:b/>
                <w:i/>
                <w:iCs/>
                <w:szCs w:val="22"/>
              </w:rPr>
              <w:t>GRIEVANCE</w:t>
            </w:r>
            <w:r>
              <w:rPr>
                <w:rFonts w:ascii="Arial" w:hAnsi="Arial" w:cs="Arial"/>
                <w:b/>
                <w:i/>
                <w:iCs/>
              </w:rPr>
              <w:t>/</w:t>
            </w:r>
            <w:r>
              <w:rPr>
                <w:rFonts w:ascii="Arial" w:hAnsi="Arial" w:cs="Arial"/>
                <w:b/>
                <w:i/>
              </w:rPr>
              <w:t>REQUEST CLOSURE</w:t>
            </w:r>
          </w:p>
        </w:tc>
      </w:tr>
      <w:tr w:rsidR="003A016D" w14:paraId="6B0C8C29" w14:textId="77777777" w:rsidTr="002048AA">
        <w:trPr>
          <w:trHeight w:val="1129"/>
        </w:trPr>
        <w:tc>
          <w:tcPr>
            <w:tcW w:w="9924" w:type="dxa"/>
            <w:gridSpan w:val="5"/>
            <w:tcBorders>
              <w:top w:val="single" w:sz="4" w:space="0" w:color="auto"/>
              <w:left w:val="single" w:sz="4" w:space="0" w:color="auto"/>
              <w:bottom w:val="single" w:sz="4" w:space="0" w:color="auto"/>
              <w:right w:val="single" w:sz="4" w:space="0" w:color="auto"/>
            </w:tcBorders>
            <w:hideMark/>
          </w:tcPr>
          <w:p w14:paraId="51FE3F16" w14:textId="77777777" w:rsidR="003A016D" w:rsidRDefault="003A016D" w:rsidP="002048AA">
            <w:pPr>
              <w:spacing w:beforeLines="20" w:before="48" w:afterLines="20" w:after="48"/>
              <w:rPr>
                <w:rFonts w:ascii="Arial" w:hAnsi="Arial" w:cs="Arial"/>
                <w:szCs w:val="22"/>
              </w:rPr>
            </w:pPr>
            <w:r>
              <w:rPr>
                <w:rFonts w:ascii="Arial" w:hAnsi="Arial" w:cs="Arial"/>
                <w:szCs w:val="22"/>
              </w:rPr>
              <w:t xml:space="preserve">In this section of the Closing Form, information on how the grievance was resolved or how the request was met will be included; if there is an expenditure made, its information will be entered; an explanation that the grievance/request is agreed with the grievance/request owner will be written and signed by grievance or request owner and the relevant Enerjisa employee and closed. </w:t>
            </w:r>
          </w:p>
          <w:p w14:paraId="21C704B6" w14:textId="77777777" w:rsidR="003A016D" w:rsidRDefault="003A016D" w:rsidP="002048AA">
            <w:pPr>
              <w:spacing w:beforeLines="20" w:before="48" w:afterLines="20" w:after="48"/>
              <w:rPr>
                <w:rFonts w:ascii="Arial" w:hAnsi="Arial" w:cs="Arial"/>
                <w:szCs w:val="22"/>
              </w:rPr>
            </w:pPr>
            <w:r>
              <w:rPr>
                <w:rFonts w:ascii="Arial" w:hAnsi="Arial" w:cs="Arial"/>
                <w:szCs w:val="22"/>
              </w:rPr>
              <w:t>(For grievances received over the Internet, an e-mail response will be expected instead of a signature)</w:t>
            </w:r>
          </w:p>
        </w:tc>
      </w:tr>
      <w:tr w:rsidR="003A016D" w14:paraId="58F7B20A" w14:textId="77777777" w:rsidTr="002048AA">
        <w:trPr>
          <w:trHeight w:val="445"/>
        </w:trPr>
        <w:tc>
          <w:tcPr>
            <w:tcW w:w="4962" w:type="dxa"/>
            <w:gridSpan w:val="2"/>
            <w:tcBorders>
              <w:top w:val="single" w:sz="4" w:space="0" w:color="auto"/>
              <w:left w:val="single" w:sz="4" w:space="0" w:color="auto"/>
              <w:bottom w:val="dotted" w:sz="4" w:space="0" w:color="auto"/>
              <w:right w:val="single" w:sz="4" w:space="0" w:color="auto"/>
            </w:tcBorders>
            <w:hideMark/>
          </w:tcPr>
          <w:p w14:paraId="5B69FD20" w14:textId="77777777" w:rsidR="003A016D" w:rsidRDefault="003A016D" w:rsidP="002048AA">
            <w:pPr>
              <w:spacing w:beforeLines="20" w:before="48" w:afterLines="20" w:after="48"/>
              <w:jc w:val="center"/>
              <w:rPr>
                <w:rFonts w:ascii="Arial" w:hAnsi="Arial" w:cs="Arial"/>
                <w:b/>
                <w:bCs/>
                <w:szCs w:val="20"/>
              </w:rPr>
            </w:pPr>
            <w:r>
              <w:rPr>
                <w:rFonts w:ascii="Arial" w:hAnsi="Arial" w:cs="Arial"/>
                <w:b/>
                <w:bCs/>
                <w:szCs w:val="20"/>
              </w:rPr>
              <w:t>Actions Taken for Grievance/Request</w:t>
            </w:r>
          </w:p>
        </w:tc>
        <w:tc>
          <w:tcPr>
            <w:tcW w:w="4962" w:type="dxa"/>
            <w:gridSpan w:val="3"/>
            <w:tcBorders>
              <w:top w:val="single" w:sz="4" w:space="0" w:color="auto"/>
              <w:left w:val="single" w:sz="4" w:space="0" w:color="auto"/>
              <w:bottom w:val="single" w:sz="4" w:space="0" w:color="auto"/>
              <w:right w:val="single" w:sz="4" w:space="0" w:color="auto"/>
            </w:tcBorders>
            <w:hideMark/>
          </w:tcPr>
          <w:p w14:paraId="0C2094C3" w14:textId="77777777" w:rsidR="003A016D" w:rsidRDefault="003A016D" w:rsidP="002048AA">
            <w:pPr>
              <w:spacing w:beforeLines="20" w:before="48" w:afterLines="20" w:after="48"/>
              <w:jc w:val="center"/>
              <w:rPr>
                <w:rFonts w:ascii="Arial" w:hAnsi="Arial" w:cs="Arial"/>
                <w:b/>
                <w:bCs/>
                <w:szCs w:val="20"/>
              </w:rPr>
            </w:pPr>
            <w:r>
              <w:rPr>
                <w:rFonts w:ascii="Arial" w:hAnsi="Arial" w:cs="Arial"/>
                <w:b/>
                <w:bCs/>
                <w:szCs w:val="20"/>
              </w:rPr>
              <w:t>Relevant Departments /Contractors/ Subcontractors</w:t>
            </w:r>
          </w:p>
        </w:tc>
      </w:tr>
      <w:tr w:rsidR="003A016D" w14:paraId="7F6129D8"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31760220" w14:textId="77777777" w:rsidR="003A016D" w:rsidRDefault="003A016D" w:rsidP="002048AA">
            <w:pPr>
              <w:spacing w:beforeLines="20" w:before="48" w:afterLines="20" w:after="48"/>
              <w:jc w:val="both"/>
              <w:rPr>
                <w:rFonts w:ascii="Arial" w:hAnsi="Arial" w:cs="Arial"/>
                <w:sz w:val="22"/>
                <w:szCs w:val="22"/>
              </w:rPr>
            </w:pPr>
            <w:r>
              <w:rPr>
                <w:rFonts w:ascii="Arial" w:hAnsi="Arial" w:cs="Arial"/>
                <w:sz w:val="22"/>
                <w:szCs w:val="22"/>
              </w:rPr>
              <w:t>1-</w:t>
            </w:r>
          </w:p>
        </w:tc>
        <w:tc>
          <w:tcPr>
            <w:tcW w:w="4962" w:type="dxa"/>
            <w:gridSpan w:val="3"/>
            <w:tcBorders>
              <w:top w:val="single" w:sz="4" w:space="0" w:color="auto"/>
              <w:left w:val="single" w:sz="4" w:space="0" w:color="auto"/>
              <w:bottom w:val="single" w:sz="4" w:space="0" w:color="auto"/>
              <w:right w:val="single" w:sz="4" w:space="0" w:color="auto"/>
            </w:tcBorders>
          </w:tcPr>
          <w:p w14:paraId="173C4CF6" w14:textId="77777777" w:rsidR="003A016D" w:rsidRDefault="003A016D" w:rsidP="002048AA">
            <w:pPr>
              <w:spacing w:beforeLines="20" w:before="48" w:afterLines="20" w:after="48"/>
              <w:jc w:val="both"/>
              <w:rPr>
                <w:rFonts w:ascii="Arial" w:hAnsi="Arial" w:cs="Arial"/>
                <w:sz w:val="22"/>
                <w:szCs w:val="22"/>
              </w:rPr>
            </w:pPr>
          </w:p>
        </w:tc>
      </w:tr>
      <w:tr w:rsidR="003A016D" w14:paraId="503D1373"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4D8F3150" w14:textId="77777777" w:rsidR="003A016D" w:rsidRDefault="003A016D" w:rsidP="002048AA">
            <w:pPr>
              <w:spacing w:beforeLines="20" w:before="48" w:afterLines="20" w:after="48"/>
              <w:jc w:val="both"/>
              <w:rPr>
                <w:rFonts w:ascii="Arial" w:hAnsi="Arial" w:cs="Arial"/>
                <w:sz w:val="22"/>
                <w:szCs w:val="22"/>
              </w:rPr>
            </w:pPr>
            <w:r>
              <w:rPr>
                <w:rFonts w:ascii="Arial" w:hAnsi="Arial" w:cs="Arial"/>
                <w:sz w:val="22"/>
                <w:szCs w:val="22"/>
              </w:rPr>
              <w:t>2-</w:t>
            </w:r>
          </w:p>
        </w:tc>
        <w:tc>
          <w:tcPr>
            <w:tcW w:w="4962" w:type="dxa"/>
            <w:gridSpan w:val="3"/>
            <w:tcBorders>
              <w:top w:val="single" w:sz="4" w:space="0" w:color="auto"/>
              <w:left w:val="single" w:sz="4" w:space="0" w:color="auto"/>
              <w:bottom w:val="single" w:sz="4" w:space="0" w:color="auto"/>
              <w:right w:val="single" w:sz="4" w:space="0" w:color="auto"/>
            </w:tcBorders>
          </w:tcPr>
          <w:p w14:paraId="0963AEFF" w14:textId="77777777" w:rsidR="003A016D" w:rsidRDefault="003A016D" w:rsidP="002048AA">
            <w:pPr>
              <w:spacing w:beforeLines="20" w:before="48" w:afterLines="20" w:after="48"/>
              <w:jc w:val="both"/>
              <w:rPr>
                <w:rFonts w:ascii="Arial" w:hAnsi="Arial" w:cs="Arial"/>
                <w:sz w:val="22"/>
                <w:szCs w:val="22"/>
              </w:rPr>
            </w:pPr>
          </w:p>
        </w:tc>
      </w:tr>
      <w:tr w:rsidR="003A016D" w14:paraId="4EFB91E6"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2200010" w14:textId="77777777" w:rsidR="003A016D" w:rsidRDefault="003A016D" w:rsidP="002048AA">
            <w:pPr>
              <w:spacing w:beforeLines="20" w:before="48" w:afterLines="20" w:after="48"/>
              <w:jc w:val="both"/>
              <w:rPr>
                <w:rFonts w:ascii="Arial" w:hAnsi="Arial" w:cs="Arial"/>
                <w:sz w:val="22"/>
                <w:szCs w:val="22"/>
              </w:rPr>
            </w:pPr>
            <w:r>
              <w:rPr>
                <w:rFonts w:ascii="Arial" w:hAnsi="Arial" w:cs="Arial"/>
                <w:sz w:val="22"/>
                <w:szCs w:val="22"/>
              </w:rPr>
              <w:t>3-</w:t>
            </w:r>
          </w:p>
        </w:tc>
        <w:tc>
          <w:tcPr>
            <w:tcW w:w="4962" w:type="dxa"/>
            <w:gridSpan w:val="3"/>
            <w:tcBorders>
              <w:top w:val="single" w:sz="4" w:space="0" w:color="auto"/>
              <w:left w:val="single" w:sz="4" w:space="0" w:color="auto"/>
              <w:bottom w:val="single" w:sz="4" w:space="0" w:color="auto"/>
              <w:right w:val="single" w:sz="4" w:space="0" w:color="auto"/>
            </w:tcBorders>
          </w:tcPr>
          <w:p w14:paraId="30AF451F" w14:textId="77777777" w:rsidR="003A016D" w:rsidRDefault="003A016D" w:rsidP="002048AA">
            <w:pPr>
              <w:spacing w:beforeLines="20" w:before="48" w:afterLines="20" w:after="48"/>
              <w:jc w:val="both"/>
              <w:rPr>
                <w:rFonts w:ascii="Arial" w:hAnsi="Arial" w:cs="Arial"/>
                <w:sz w:val="22"/>
                <w:szCs w:val="22"/>
              </w:rPr>
            </w:pPr>
          </w:p>
        </w:tc>
      </w:tr>
      <w:tr w:rsidR="003A016D" w14:paraId="3640E0FA" w14:textId="77777777" w:rsidTr="002048AA">
        <w:trPr>
          <w:trHeight w:val="634"/>
        </w:trPr>
        <w:tc>
          <w:tcPr>
            <w:tcW w:w="4962" w:type="dxa"/>
            <w:gridSpan w:val="2"/>
            <w:tcBorders>
              <w:top w:val="single" w:sz="4" w:space="0" w:color="auto"/>
              <w:left w:val="single" w:sz="4" w:space="0" w:color="auto"/>
              <w:bottom w:val="dotted" w:sz="4" w:space="0" w:color="auto"/>
              <w:right w:val="single" w:sz="4" w:space="0" w:color="auto"/>
            </w:tcBorders>
            <w:hideMark/>
          </w:tcPr>
          <w:p w14:paraId="24190404" w14:textId="77777777" w:rsidR="003A016D" w:rsidRDefault="003A016D" w:rsidP="002048AA">
            <w:pPr>
              <w:spacing w:beforeLines="20" w:before="48" w:afterLines="20" w:after="48"/>
              <w:jc w:val="both"/>
              <w:rPr>
                <w:rFonts w:ascii="Arial" w:hAnsi="Arial" w:cs="Arial"/>
                <w:sz w:val="22"/>
                <w:szCs w:val="22"/>
              </w:rPr>
            </w:pPr>
            <w:r>
              <w:rPr>
                <w:rFonts w:ascii="Arial" w:hAnsi="Arial" w:cs="Arial"/>
                <w:sz w:val="22"/>
                <w:szCs w:val="22"/>
              </w:rPr>
              <w:t>4-</w:t>
            </w:r>
          </w:p>
        </w:tc>
        <w:tc>
          <w:tcPr>
            <w:tcW w:w="4962" w:type="dxa"/>
            <w:gridSpan w:val="3"/>
            <w:tcBorders>
              <w:top w:val="single" w:sz="4" w:space="0" w:color="auto"/>
              <w:left w:val="single" w:sz="4" w:space="0" w:color="auto"/>
              <w:bottom w:val="dotted" w:sz="4" w:space="0" w:color="auto"/>
              <w:right w:val="single" w:sz="4" w:space="0" w:color="auto"/>
            </w:tcBorders>
          </w:tcPr>
          <w:p w14:paraId="6EBBD0A9" w14:textId="77777777" w:rsidR="003A016D" w:rsidRDefault="003A016D" w:rsidP="002048AA">
            <w:pPr>
              <w:spacing w:beforeLines="20" w:before="48" w:afterLines="20" w:after="48"/>
              <w:jc w:val="both"/>
              <w:rPr>
                <w:rFonts w:ascii="Arial" w:hAnsi="Arial" w:cs="Arial"/>
                <w:sz w:val="22"/>
                <w:szCs w:val="22"/>
              </w:rPr>
            </w:pPr>
          </w:p>
        </w:tc>
      </w:tr>
      <w:tr w:rsidR="003A016D" w14:paraId="0F55BAD5" w14:textId="77777777" w:rsidTr="002048AA">
        <w:trPr>
          <w:trHeight w:val="436"/>
        </w:trPr>
        <w:tc>
          <w:tcPr>
            <w:tcW w:w="9924" w:type="dxa"/>
            <w:gridSpan w:val="5"/>
            <w:tcBorders>
              <w:top w:val="dotted" w:sz="4" w:space="0" w:color="auto"/>
              <w:left w:val="single" w:sz="4" w:space="0" w:color="auto"/>
              <w:bottom w:val="single" w:sz="4" w:space="0" w:color="auto"/>
              <w:right w:val="single" w:sz="4" w:space="0" w:color="auto"/>
            </w:tcBorders>
            <w:hideMark/>
          </w:tcPr>
          <w:p w14:paraId="72039AC7" w14:textId="77777777" w:rsidR="003A016D" w:rsidRDefault="003A016D" w:rsidP="002048AA">
            <w:pPr>
              <w:spacing w:beforeLines="20" w:before="48" w:afterLines="20" w:after="48"/>
              <w:jc w:val="both"/>
              <w:rPr>
                <w:rFonts w:ascii="Arial" w:hAnsi="Arial" w:cs="Arial"/>
                <w:b/>
                <w:szCs w:val="22"/>
              </w:rPr>
            </w:pPr>
            <w:r>
              <w:rPr>
                <w:rFonts w:ascii="Arial" w:hAnsi="Arial" w:cs="Arial"/>
                <w:b/>
                <w:i/>
                <w:sz w:val="22"/>
                <w:szCs w:val="22"/>
              </w:rPr>
              <w:t>Amount of Expenditure:</w:t>
            </w:r>
          </w:p>
        </w:tc>
      </w:tr>
      <w:tr w:rsidR="003A016D" w14:paraId="6B1C1A62" w14:textId="77777777" w:rsidTr="002048AA">
        <w:trPr>
          <w:trHeight w:val="871"/>
        </w:trPr>
        <w:tc>
          <w:tcPr>
            <w:tcW w:w="4866" w:type="dxa"/>
            <w:tcBorders>
              <w:top w:val="single" w:sz="4" w:space="0" w:color="auto"/>
              <w:left w:val="single" w:sz="4" w:space="0" w:color="auto"/>
              <w:bottom w:val="nil"/>
              <w:right w:val="single" w:sz="4" w:space="0" w:color="auto"/>
            </w:tcBorders>
            <w:hideMark/>
          </w:tcPr>
          <w:p w14:paraId="66ED3EA4" w14:textId="77777777" w:rsidR="003A016D" w:rsidRDefault="003A016D" w:rsidP="002048AA">
            <w:pPr>
              <w:spacing w:beforeLines="20" w:before="48" w:afterLines="20" w:after="48"/>
              <w:rPr>
                <w:rFonts w:ascii="Arial" w:hAnsi="Arial" w:cs="Arial"/>
                <w:sz w:val="22"/>
                <w:szCs w:val="22"/>
              </w:rPr>
            </w:pPr>
            <w:r>
              <w:rPr>
                <w:rFonts w:ascii="Arial" w:hAnsi="Arial" w:cs="Arial"/>
                <w:sz w:val="22"/>
                <w:szCs w:val="22"/>
              </w:rPr>
              <w:t>Grievance/Requestor</w:t>
            </w:r>
          </w:p>
          <w:p w14:paraId="3688FB6F" w14:textId="77777777" w:rsidR="003A016D" w:rsidRDefault="003A016D" w:rsidP="002048AA">
            <w:pPr>
              <w:spacing w:beforeLines="20" w:before="48" w:afterLines="20" w:after="48"/>
              <w:rPr>
                <w:rFonts w:ascii="Arial" w:hAnsi="Arial" w:cs="Arial"/>
                <w:i/>
                <w:sz w:val="22"/>
                <w:szCs w:val="22"/>
              </w:rPr>
            </w:pPr>
            <w:r>
              <w:rPr>
                <w:rFonts w:ascii="Arial" w:hAnsi="Arial" w:cs="Arial"/>
                <w:sz w:val="22"/>
                <w:szCs w:val="22"/>
              </w:rPr>
              <w:t>Name-Surname and Signature</w:t>
            </w:r>
          </w:p>
        </w:tc>
        <w:tc>
          <w:tcPr>
            <w:tcW w:w="5058" w:type="dxa"/>
            <w:gridSpan w:val="4"/>
            <w:tcBorders>
              <w:top w:val="single" w:sz="4" w:space="0" w:color="auto"/>
              <w:left w:val="single" w:sz="4" w:space="0" w:color="auto"/>
              <w:bottom w:val="nil"/>
              <w:right w:val="single" w:sz="4" w:space="0" w:color="auto"/>
            </w:tcBorders>
            <w:hideMark/>
          </w:tcPr>
          <w:p w14:paraId="4022B3B5" w14:textId="77777777" w:rsidR="003A016D" w:rsidRDefault="003A016D" w:rsidP="002048AA">
            <w:pPr>
              <w:spacing w:beforeLines="20" w:before="48" w:afterLines="20" w:after="48"/>
              <w:rPr>
                <w:rFonts w:ascii="Arial" w:hAnsi="Arial" w:cs="Arial"/>
                <w:sz w:val="22"/>
                <w:szCs w:val="22"/>
                <w:lang w:val="tr-TR"/>
              </w:rPr>
            </w:pPr>
            <w:r>
              <w:rPr>
                <w:rFonts w:ascii="Arial" w:hAnsi="Arial" w:cs="Arial"/>
                <w:sz w:val="22"/>
                <w:szCs w:val="22"/>
              </w:rPr>
              <w:t>On behalf of Enerjisa</w:t>
            </w:r>
          </w:p>
          <w:p w14:paraId="0E54ED31" w14:textId="77777777" w:rsidR="003A016D" w:rsidRDefault="003A016D" w:rsidP="002048AA">
            <w:pPr>
              <w:spacing w:beforeLines="20" w:before="48" w:afterLines="20" w:after="48"/>
              <w:rPr>
                <w:rFonts w:ascii="Arial" w:hAnsi="Arial" w:cs="Arial"/>
                <w:sz w:val="22"/>
                <w:szCs w:val="22"/>
              </w:rPr>
            </w:pPr>
            <w:r>
              <w:rPr>
                <w:rFonts w:ascii="Arial" w:hAnsi="Arial" w:cs="Arial"/>
                <w:sz w:val="22"/>
                <w:szCs w:val="22"/>
              </w:rPr>
              <w:t>Title-Name-Surname and Signature</w:t>
            </w:r>
          </w:p>
        </w:tc>
      </w:tr>
      <w:tr w:rsidR="003A016D" w14:paraId="2AE444BD" w14:textId="77777777" w:rsidTr="002048AA">
        <w:trPr>
          <w:trHeight w:val="914"/>
        </w:trPr>
        <w:tc>
          <w:tcPr>
            <w:tcW w:w="4866" w:type="dxa"/>
            <w:tcBorders>
              <w:top w:val="nil"/>
              <w:left w:val="single" w:sz="4" w:space="0" w:color="auto"/>
              <w:bottom w:val="single" w:sz="4" w:space="0" w:color="auto"/>
              <w:right w:val="single" w:sz="4" w:space="0" w:color="auto"/>
            </w:tcBorders>
          </w:tcPr>
          <w:p w14:paraId="302D1A8A" w14:textId="77777777" w:rsidR="003A016D" w:rsidRDefault="003A016D" w:rsidP="002048AA">
            <w:pPr>
              <w:spacing w:beforeLines="20" w:before="48" w:afterLines="20" w:after="48"/>
              <w:rPr>
                <w:rFonts w:ascii="Arial" w:hAnsi="Arial" w:cs="Arial"/>
                <w:sz w:val="22"/>
                <w:szCs w:val="22"/>
              </w:rPr>
            </w:pPr>
          </w:p>
        </w:tc>
        <w:tc>
          <w:tcPr>
            <w:tcW w:w="2472" w:type="dxa"/>
            <w:gridSpan w:val="3"/>
            <w:tcBorders>
              <w:top w:val="nil"/>
              <w:left w:val="single" w:sz="4" w:space="0" w:color="auto"/>
              <w:bottom w:val="single" w:sz="4" w:space="0" w:color="auto"/>
              <w:right w:val="nil"/>
            </w:tcBorders>
          </w:tcPr>
          <w:p w14:paraId="4D5FDA34" w14:textId="77777777" w:rsidR="003A016D" w:rsidRDefault="003A016D" w:rsidP="002048AA">
            <w:pPr>
              <w:spacing w:beforeLines="20" w:before="48" w:afterLines="20" w:after="48"/>
              <w:rPr>
                <w:rFonts w:ascii="Arial" w:hAnsi="Arial" w:cs="Arial"/>
                <w:sz w:val="22"/>
                <w:szCs w:val="22"/>
              </w:rPr>
            </w:pPr>
          </w:p>
        </w:tc>
        <w:tc>
          <w:tcPr>
            <w:tcW w:w="2586" w:type="dxa"/>
            <w:tcBorders>
              <w:top w:val="nil"/>
              <w:left w:val="nil"/>
              <w:bottom w:val="single" w:sz="4" w:space="0" w:color="auto"/>
              <w:right w:val="single" w:sz="4" w:space="0" w:color="auto"/>
            </w:tcBorders>
          </w:tcPr>
          <w:p w14:paraId="7142CDF6" w14:textId="77777777" w:rsidR="003A016D" w:rsidRDefault="003A016D" w:rsidP="002048AA">
            <w:pPr>
              <w:spacing w:beforeLines="20" w:before="48" w:afterLines="20" w:after="48"/>
              <w:rPr>
                <w:rFonts w:ascii="Arial" w:hAnsi="Arial" w:cs="Arial"/>
                <w:sz w:val="22"/>
                <w:szCs w:val="22"/>
              </w:rPr>
            </w:pPr>
          </w:p>
        </w:tc>
      </w:tr>
    </w:tbl>
    <w:p w14:paraId="2E0B35F0" w14:textId="77777777" w:rsidR="00CE6D88" w:rsidRDefault="00CE6D88" w:rsidP="00884114">
      <w:pPr>
        <w:sectPr w:rsidR="00CE6D88" w:rsidSect="009F44A7">
          <w:pgSz w:w="11906" w:h="16838" w:code="9"/>
          <w:pgMar w:top="1134" w:right="1134" w:bottom="1134" w:left="1134" w:header="567" w:footer="374" w:gutter="0"/>
          <w:pgNumType w:start="1"/>
          <w:cols w:sep="1" w:space="380"/>
          <w:titlePg/>
          <w:docGrid w:linePitch="360"/>
        </w:sect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C66281" w:rsidRPr="0078738D" w14:paraId="653A7F9D" w14:textId="77777777" w:rsidTr="00C72EC3">
        <w:trPr>
          <w:trHeight w:val="709"/>
        </w:trPr>
        <w:tc>
          <w:tcPr>
            <w:tcW w:w="6096" w:type="dxa"/>
            <w:gridSpan w:val="2"/>
          </w:tcPr>
          <w:p w14:paraId="7F20F540" w14:textId="77777777" w:rsidR="00C66281" w:rsidRPr="005D3860" w:rsidRDefault="00C66281" w:rsidP="005D3860">
            <w:pPr>
              <w:pStyle w:val="PageTitle"/>
            </w:pPr>
            <w:r w:rsidRPr="005D3860">
              <w:lastRenderedPageBreak/>
              <w:t>ERM has over 160 offices across the following countries and territories worldwide</w:t>
            </w:r>
          </w:p>
        </w:tc>
        <w:tc>
          <w:tcPr>
            <w:tcW w:w="283" w:type="dxa"/>
          </w:tcPr>
          <w:p w14:paraId="2E6D99E1" w14:textId="77777777" w:rsidR="00C66281" w:rsidRPr="0078738D" w:rsidRDefault="00C66281" w:rsidP="0078738D">
            <w:pPr>
              <w:pStyle w:val="BodyText"/>
            </w:pPr>
          </w:p>
        </w:tc>
        <w:tc>
          <w:tcPr>
            <w:tcW w:w="3402" w:type="dxa"/>
          </w:tcPr>
          <w:p w14:paraId="3DB50981" w14:textId="77777777" w:rsidR="00C66281" w:rsidRPr="0078738D" w:rsidRDefault="00C66281" w:rsidP="0078738D">
            <w:pPr>
              <w:pStyle w:val="BodyText"/>
            </w:pPr>
          </w:p>
        </w:tc>
      </w:tr>
      <w:tr w:rsidR="00C66281" w:rsidRPr="0078738D" w14:paraId="6F9EC242" w14:textId="77777777" w:rsidTr="00C72EC3">
        <w:trPr>
          <w:trHeight w:val="8504"/>
        </w:trPr>
        <w:tc>
          <w:tcPr>
            <w:tcW w:w="2833" w:type="dxa"/>
            <w:tcMar>
              <w:top w:w="113" w:type="dxa"/>
            </w:tcMar>
          </w:tcPr>
          <w:p w14:paraId="103E9D81" w14:textId="77777777" w:rsidR="00C66281" w:rsidRPr="0078738D" w:rsidRDefault="00C66281" w:rsidP="0078738D">
            <w:pPr>
              <w:pStyle w:val="BodyText"/>
            </w:pPr>
            <w:r w:rsidRPr="0078738D">
              <w:t>Argentina</w:t>
            </w:r>
          </w:p>
          <w:p w14:paraId="4D2D0DD1" w14:textId="77777777" w:rsidR="00C66281" w:rsidRPr="0078738D" w:rsidRDefault="00C66281" w:rsidP="0078738D">
            <w:pPr>
              <w:pStyle w:val="BodyText"/>
            </w:pPr>
            <w:r w:rsidRPr="0078738D">
              <w:t>Australia</w:t>
            </w:r>
          </w:p>
          <w:p w14:paraId="5477EE5B" w14:textId="77777777" w:rsidR="00C66281" w:rsidRPr="0078738D" w:rsidRDefault="00C66281" w:rsidP="0078738D">
            <w:pPr>
              <w:pStyle w:val="BodyText"/>
            </w:pPr>
            <w:r w:rsidRPr="0078738D">
              <w:t>Belgium</w:t>
            </w:r>
          </w:p>
          <w:p w14:paraId="17FFF453" w14:textId="77777777" w:rsidR="00C66281" w:rsidRPr="0078738D" w:rsidRDefault="00C66281" w:rsidP="0078738D">
            <w:pPr>
              <w:pStyle w:val="BodyText"/>
            </w:pPr>
            <w:r w:rsidRPr="0078738D">
              <w:t>Brazil</w:t>
            </w:r>
          </w:p>
          <w:p w14:paraId="514CD0C5" w14:textId="77777777" w:rsidR="00C66281" w:rsidRPr="0078738D" w:rsidRDefault="00C66281" w:rsidP="0078738D">
            <w:pPr>
              <w:pStyle w:val="BodyText"/>
            </w:pPr>
            <w:r w:rsidRPr="0078738D">
              <w:t>Canada</w:t>
            </w:r>
          </w:p>
          <w:p w14:paraId="0AF1ED63" w14:textId="77777777" w:rsidR="00C66281" w:rsidRPr="0078738D" w:rsidRDefault="00C66281" w:rsidP="0078738D">
            <w:pPr>
              <w:pStyle w:val="BodyText"/>
            </w:pPr>
            <w:r w:rsidRPr="0078738D">
              <w:t>China</w:t>
            </w:r>
          </w:p>
          <w:p w14:paraId="7E2C9DF1" w14:textId="77777777" w:rsidR="00C66281" w:rsidRPr="0078738D" w:rsidRDefault="00C66281" w:rsidP="0078738D">
            <w:pPr>
              <w:pStyle w:val="BodyText"/>
            </w:pPr>
            <w:r w:rsidRPr="0078738D">
              <w:t>Colombia</w:t>
            </w:r>
          </w:p>
          <w:p w14:paraId="10B4227C" w14:textId="77777777" w:rsidR="00C66281" w:rsidRPr="0078738D" w:rsidRDefault="00C66281" w:rsidP="0078738D">
            <w:pPr>
              <w:pStyle w:val="BodyText"/>
            </w:pPr>
            <w:r w:rsidRPr="0078738D">
              <w:t>France</w:t>
            </w:r>
          </w:p>
          <w:p w14:paraId="699BB34E" w14:textId="77777777" w:rsidR="00C66281" w:rsidRPr="0078738D" w:rsidRDefault="00C66281" w:rsidP="0078738D">
            <w:pPr>
              <w:pStyle w:val="BodyText"/>
            </w:pPr>
            <w:r w:rsidRPr="0078738D">
              <w:t>Germany</w:t>
            </w:r>
          </w:p>
          <w:p w14:paraId="153AA363" w14:textId="77777777" w:rsidR="00C66281" w:rsidRPr="0078738D" w:rsidRDefault="00C66281" w:rsidP="0078738D">
            <w:pPr>
              <w:pStyle w:val="BodyText"/>
            </w:pPr>
            <w:r w:rsidRPr="0078738D">
              <w:t>Ghana</w:t>
            </w:r>
          </w:p>
          <w:p w14:paraId="059ABD99" w14:textId="77777777" w:rsidR="00C66281" w:rsidRPr="0078738D" w:rsidRDefault="00C66281" w:rsidP="0078738D">
            <w:pPr>
              <w:pStyle w:val="BodyText"/>
            </w:pPr>
            <w:r w:rsidRPr="0078738D">
              <w:t>Guyana</w:t>
            </w:r>
          </w:p>
          <w:p w14:paraId="1C6845A4" w14:textId="77777777" w:rsidR="00C66281" w:rsidRPr="0078738D" w:rsidRDefault="00C66281" w:rsidP="0078738D">
            <w:pPr>
              <w:pStyle w:val="BodyText"/>
            </w:pPr>
            <w:r w:rsidRPr="0078738D">
              <w:t>Hong Kong</w:t>
            </w:r>
          </w:p>
          <w:p w14:paraId="67445AC0" w14:textId="77777777" w:rsidR="00C66281" w:rsidRPr="0078738D" w:rsidRDefault="00C66281" w:rsidP="0078738D">
            <w:pPr>
              <w:pStyle w:val="BodyText"/>
            </w:pPr>
            <w:r w:rsidRPr="0078738D">
              <w:t>India</w:t>
            </w:r>
          </w:p>
          <w:p w14:paraId="445A5E1A" w14:textId="77777777" w:rsidR="00C66281" w:rsidRPr="0078738D" w:rsidRDefault="00C66281" w:rsidP="0078738D">
            <w:pPr>
              <w:pStyle w:val="BodyText"/>
            </w:pPr>
            <w:r w:rsidRPr="0078738D">
              <w:t>Indonesia</w:t>
            </w:r>
          </w:p>
          <w:p w14:paraId="59D8E9EE" w14:textId="77777777" w:rsidR="00C66281" w:rsidRPr="0078738D" w:rsidRDefault="00C66281" w:rsidP="0078738D">
            <w:pPr>
              <w:pStyle w:val="BodyText"/>
            </w:pPr>
            <w:r w:rsidRPr="0078738D">
              <w:t>Ireland</w:t>
            </w:r>
          </w:p>
          <w:p w14:paraId="71932B2C" w14:textId="77777777" w:rsidR="00C66281" w:rsidRPr="0078738D" w:rsidRDefault="00C66281" w:rsidP="0078738D">
            <w:pPr>
              <w:pStyle w:val="BodyText"/>
            </w:pPr>
            <w:r w:rsidRPr="0078738D">
              <w:t>Italy</w:t>
            </w:r>
          </w:p>
          <w:p w14:paraId="35EC1D6A" w14:textId="77777777" w:rsidR="00C66281" w:rsidRPr="0078738D" w:rsidRDefault="00C66281" w:rsidP="0078738D">
            <w:pPr>
              <w:pStyle w:val="BodyText"/>
            </w:pPr>
            <w:r w:rsidRPr="0078738D">
              <w:t>Japan</w:t>
            </w:r>
          </w:p>
          <w:p w14:paraId="3E312AAC" w14:textId="77777777" w:rsidR="00C66281" w:rsidRPr="0078738D" w:rsidRDefault="00C66281" w:rsidP="0078738D">
            <w:pPr>
              <w:pStyle w:val="BodyText"/>
            </w:pPr>
            <w:r w:rsidRPr="0078738D">
              <w:t>Kazakhstan</w:t>
            </w:r>
          </w:p>
          <w:p w14:paraId="7F3EE70A" w14:textId="77777777" w:rsidR="00C66281" w:rsidRPr="0078738D" w:rsidRDefault="00C66281" w:rsidP="0078738D">
            <w:pPr>
              <w:pStyle w:val="BodyText"/>
            </w:pPr>
            <w:r w:rsidRPr="0078738D">
              <w:t>Kenya</w:t>
            </w:r>
          </w:p>
          <w:p w14:paraId="2B3273AE" w14:textId="77777777" w:rsidR="00C66281" w:rsidRPr="0078738D" w:rsidRDefault="00C66281" w:rsidP="0078738D">
            <w:pPr>
              <w:pStyle w:val="BodyText"/>
            </w:pPr>
            <w:r w:rsidRPr="0078738D">
              <w:t>Malaysia</w:t>
            </w:r>
          </w:p>
          <w:p w14:paraId="498C963A" w14:textId="77777777" w:rsidR="00C66281" w:rsidRPr="0078738D" w:rsidRDefault="00C66281" w:rsidP="0078738D">
            <w:pPr>
              <w:pStyle w:val="BodyText"/>
            </w:pPr>
            <w:r w:rsidRPr="0078738D">
              <w:t>Mexico</w:t>
            </w:r>
          </w:p>
          <w:p w14:paraId="316C1BDE" w14:textId="77777777" w:rsidR="00C66281" w:rsidRPr="0078738D" w:rsidRDefault="00C66281" w:rsidP="0078738D">
            <w:pPr>
              <w:pStyle w:val="BodyText"/>
            </w:pPr>
            <w:r w:rsidRPr="0078738D">
              <w:t>Mozambique</w:t>
            </w:r>
          </w:p>
          <w:p w14:paraId="1B75E399" w14:textId="77777777" w:rsidR="00C66281" w:rsidRPr="0078738D" w:rsidRDefault="00C66281" w:rsidP="0078738D">
            <w:pPr>
              <w:pStyle w:val="BodyText"/>
            </w:pPr>
          </w:p>
        </w:tc>
        <w:tc>
          <w:tcPr>
            <w:tcW w:w="3263" w:type="dxa"/>
            <w:tcMar>
              <w:top w:w="113" w:type="dxa"/>
            </w:tcMar>
          </w:tcPr>
          <w:p w14:paraId="14A93728" w14:textId="77777777" w:rsidR="00C66281" w:rsidRPr="0078738D" w:rsidRDefault="00C66281" w:rsidP="0078738D">
            <w:pPr>
              <w:pStyle w:val="BodyText"/>
            </w:pPr>
            <w:r w:rsidRPr="0078738D">
              <w:t xml:space="preserve">The Netherlands </w:t>
            </w:r>
          </w:p>
          <w:p w14:paraId="3AB5B374" w14:textId="77777777" w:rsidR="00C66281" w:rsidRPr="0078738D" w:rsidRDefault="00C66281" w:rsidP="0078738D">
            <w:pPr>
              <w:pStyle w:val="BodyText"/>
            </w:pPr>
            <w:r w:rsidRPr="0078738D">
              <w:t>New Zealand</w:t>
            </w:r>
          </w:p>
          <w:p w14:paraId="67B22C46" w14:textId="77777777" w:rsidR="00C66281" w:rsidRPr="0078738D" w:rsidRDefault="00C66281" w:rsidP="0078738D">
            <w:pPr>
              <w:pStyle w:val="BodyText"/>
            </w:pPr>
            <w:r w:rsidRPr="0078738D">
              <w:t>Peru</w:t>
            </w:r>
          </w:p>
          <w:p w14:paraId="3959700B" w14:textId="77777777" w:rsidR="00C66281" w:rsidRPr="0078738D" w:rsidRDefault="00C66281" w:rsidP="0078738D">
            <w:pPr>
              <w:pStyle w:val="BodyText"/>
            </w:pPr>
            <w:r w:rsidRPr="0078738D">
              <w:t>Poland</w:t>
            </w:r>
          </w:p>
          <w:p w14:paraId="372C1E14" w14:textId="77777777" w:rsidR="00C66281" w:rsidRPr="00C55CA9" w:rsidRDefault="00C66281" w:rsidP="0078738D">
            <w:pPr>
              <w:pStyle w:val="BodyText"/>
              <w:rPr>
                <w:lang w:val="pt-BR"/>
              </w:rPr>
            </w:pPr>
            <w:r w:rsidRPr="00C55CA9">
              <w:rPr>
                <w:lang w:val="pt-BR"/>
              </w:rPr>
              <w:t>Portugal</w:t>
            </w:r>
          </w:p>
          <w:p w14:paraId="328AB511" w14:textId="77777777" w:rsidR="00C66281" w:rsidRPr="00C55CA9" w:rsidRDefault="00C66281" w:rsidP="0078738D">
            <w:pPr>
              <w:pStyle w:val="BodyText"/>
              <w:rPr>
                <w:lang w:val="pt-BR"/>
              </w:rPr>
            </w:pPr>
            <w:r w:rsidRPr="00C55CA9">
              <w:rPr>
                <w:lang w:val="pt-BR"/>
              </w:rPr>
              <w:t>Puerto Rico</w:t>
            </w:r>
          </w:p>
          <w:p w14:paraId="0E5111D0" w14:textId="77777777" w:rsidR="00C66281" w:rsidRPr="00C55CA9" w:rsidRDefault="00C66281" w:rsidP="0078738D">
            <w:pPr>
              <w:pStyle w:val="BodyText"/>
              <w:rPr>
                <w:lang w:val="pt-BR"/>
              </w:rPr>
            </w:pPr>
            <w:r w:rsidRPr="00C55CA9">
              <w:rPr>
                <w:lang w:val="pt-BR"/>
              </w:rPr>
              <w:t>Romania</w:t>
            </w:r>
          </w:p>
          <w:p w14:paraId="57251AB9" w14:textId="77777777" w:rsidR="00C66281" w:rsidRPr="00C55CA9" w:rsidRDefault="00C66281" w:rsidP="0078738D">
            <w:pPr>
              <w:pStyle w:val="BodyText"/>
              <w:rPr>
                <w:lang w:val="pt-BR"/>
              </w:rPr>
            </w:pPr>
            <w:r w:rsidRPr="00C55CA9">
              <w:rPr>
                <w:lang w:val="pt-BR"/>
              </w:rPr>
              <w:t>Senegal</w:t>
            </w:r>
          </w:p>
          <w:p w14:paraId="457F13F5" w14:textId="77777777" w:rsidR="00C66281" w:rsidRPr="00C55CA9" w:rsidRDefault="00C66281" w:rsidP="0078738D">
            <w:pPr>
              <w:pStyle w:val="BodyText"/>
              <w:rPr>
                <w:lang w:val="pt-BR"/>
              </w:rPr>
            </w:pPr>
            <w:r w:rsidRPr="00C55CA9">
              <w:rPr>
                <w:lang w:val="pt-BR"/>
              </w:rPr>
              <w:t>Singapore</w:t>
            </w:r>
          </w:p>
          <w:p w14:paraId="372D754C" w14:textId="77777777" w:rsidR="00C66281" w:rsidRPr="00C55CA9" w:rsidRDefault="00C66281" w:rsidP="0078738D">
            <w:pPr>
              <w:pStyle w:val="BodyText"/>
              <w:rPr>
                <w:lang w:val="pt-BR"/>
              </w:rPr>
            </w:pPr>
            <w:r w:rsidRPr="00C55CA9">
              <w:rPr>
                <w:lang w:val="pt-BR"/>
              </w:rPr>
              <w:t>South Africa</w:t>
            </w:r>
          </w:p>
          <w:p w14:paraId="65F9AF89" w14:textId="77777777" w:rsidR="00C66281" w:rsidRPr="00C55CA9" w:rsidRDefault="00C66281" w:rsidP="0078738D">
            <w:pPr>
              <w:pStyle w:val="BodyText"/>
              <w:rPr>
                <w:lang w:val="pt-BR"/>
              </w:rPr>
            </w:pPr>
            <w:r w:rsidRPr="00C55CA9">
              <w:rPr>
                <w:lang w:val="pt-BR"/>
              </w:rPr>
              <w:t>South Korea</w:t>
            </w:r>
          </w:p>
          <w:p w14:paraId="36D00D30" w14:textId="77777777" w:rsidR="00C66281" w:rsidRPr="00C55CA9" w:rsidRDefault="00C66281" w:rsidP="0078738D">
            <w:pPr>
              <w:pStyle w:val="BodyText"/>
              <w:rPr>
                <w:lang w:val="pt-BR"/>
              </w:rPr>
            </w:pPr>
            <w:r w:rsidRPr="00C55CA9">
              <w:rPr>
                <w:lang w:val="pt-BR"/>
              </w:rPr>
              <w:t>Spain</w:t>
            </w:r>
          </w:p>
          <w:p w14:paraId="6696ABEC" w14:textId="77777777" w:rsidR="00C66281" w:rsidRPr="0078738D" w:rsidRDefault="00C66281" w:rsidP="0078738D">
            <w:pPr>
              <w:pStyle w:val="BodyText"/>
            </w:pPr>
            <w:r w:rsidRPr="0078738D">
              <w:t>Switzerland</w:t>
            </w:r>
          </w:p>
          <w:p w14:paraId="3D4E737F" w14:textId="77777777" w:rsidR="00C66281" w:rsidRPr="0078738D" w:rsidRDefault="00C66281" w:rsidP="0078738D">
            <w:pPr>
              <w:pStyle w:val="BodyText"/>
            </w:pPr>
            <w:r w:rsidRPr="0078738D">
              <w:t>Taiwan</w:t>
            </w:r>
          </w:p>
          <w:p w14:paraId="05B1A529" w14:textId="77777777" w:rsidR="00C66281" w:rsidRPr="0078738D" w:rsidRDefault="00C66281" w:rsidP="0078738D">
            <w:pPr>
              <w:pStyle w:val="BodyText"/>
            </w:pPr>
            <w:r w:rsidRPr="0078738D">
              <w:t>Tanzania</w:t>
            </w:r>
          </w:p>
          <w:p w14:paraId="0B19B717" w14:textId="77777777" w:rsidR="00C66281" w:rsidRPr="0078738D" w:rsidRDefault="00C66281" w:rsidP="0078738D">
            <w:pPr>
              <w:pStyle w:val="BodyText"/>
            </w:pPr>
            <w:r w:rsidRPr="0078738D">
              <w:t>Thailand</w:t>
            </w:r>
          </w:p>
          <w:p w14:paraId="7491B2BC" w14:textId="77777777" w:rsidR="00C66281" w:rsidRPr="0078738D" w:rsidRDefault="00C66281" w:rsidP="0078738D">
            <w:pPr>
              <w:pStyle w:val="BodyText"/>
            </w:pPr>
            <w:r w:rsidRPr="0078738D">
              <w:t>UAE</w:t>
            </w:r>
          </w:p>
          <w:p w14:paraId="1482DE25" w14:textId="77777777" w:rsidR="00C66281" w:rsidRPr="0078738D" w:rsidRDefault="00C66281" w:rsidP="0078738D">
            <w:pPr>
              <w:pStyle w:val="BodyText"/>
            </w:pPr>
            <w:r w:rsidRPr="0078738D">
              <w:t>UK</w:t>
            </w:r>
          </w:p>
          <w:p w14:paraId="7B90F10D" w14:textId="77777777" w:rsidR="00C66281" w:rsidRPr="0078738D" w:rsidRDefault="00C66281" w:rsidP="0078738D">
            <w:pPr>
              <w:pStyle w:val="BodyText"/>
            </w:pPr>
            <w:r w:rsidRPr="0078738D">
              <w:t>US</w:t>
            </w:r>
          </w:p>
          <w:p w14:paraId="027C8819" w14:textId="77777777" w:rsidR="00C66281" w:rsidRPr="0078738D" w:rsidRDefault="00C66281" w:rsidP="0078738D">
            <w:pPr>
              <w:pStyle w:val="BodyText"/>
            </w:pPr>
            <w:r w:rsidRPr="0078738D">
              <w:t>Vietnam</w:t>
            </w:r>
          </w:p>
        </w:tc>
        <w:tc>
          <w:tcPr>
            <w:tcW w:w="281" w:type="dxa"/>
          </w:tcPr>
          <w:p w14:paraId="7E7DCAAB" w14:textId="77777777" w:rsidR="00C66281" w:rsidRPr="0078738D" w:rsidRDefault="00C66281" w:rsidP="00C66281">
            <w:pPr>
              <w:pStyle w:val="Addressdetails"/>
            </w:pPr>
          </w:p>
        </w:tc>
        <w:tc>
          <w:tcPr>
            <w:tcW w:w="3402" w:type="dxa"/>
          </w:tcPr>
          <w:p w14:paraId="07085B33" w14:textId="77777777" w:rsidR="00283A2A" w:rsidRPr="00283A2A" w:rsidRDefault="00283A2A" w:rsidP="00283A2A">
            <w:pPr>
              <w:pStyle w:val="BodyText"/>
              <w:rPr>
                <w:lang w:val="de-DE"/>
              </w:rPr>
            </w:pPr>
            <w:r w:rsidRPr="00283A2A">
              <w:rPr>
                <w:lang w:val="de-DE"/>
              </w:rPr>
              <w:t xml:space="preserve">ERM GmbH Brüsseler Str. 1-3 </w:t>
            </w:r>
          </w:p>
          <w:p w14:paraId="54508D1E" w14:textId="669F620E" w:rsidR="00C66281" w:rsidRPr="00C55CA9" w:rsidRDefault="00283A2A" w:rsidP="00283A2A">
            <w:pPr>
              <w:pStyle w:val="Addressdetails"/>
              <w:rPr>
                <w:lang w:val="de-DE"/>
              </w:rPr>
            </w:pPr>
            <w:r w:rsidRPr="00283A2A">
              <w:rPr>
                <w:lang w:val="de-DE"/>
              </w:rPr>
              <w:t>60327 Frankfurt am Main</w:t>
            </w:r>
          </w:p>
          <w:p w14:paraId="6E92AC07" w14:textId="77777777" w:rsidR="00C66281" w:rsidRPr="00C55CA9" w:rsidRDefault="00C66281" w:rsidP="00C66281">
            <w:pPr>
              <w:pStyle w:val="Addressdetails"/>
              <w:rPr>
                <w:lang w:val="de-DE"/>
              </w:rPr>
            </w:pPr>
          </w:p>
          <w:p w14:paraId="0BDE70EC" w14:textId="14C541C7" w:rsidR="00C66281" w:rsidRPr="00BF3CFC" w:rsidRDefault="00C66281" w:rsidP="00C66281">
            <w:pPr>
              <w:pStyle w:val="Addressdetails"/>
              <w:rPr>
                <w:b/>
                <w:bCs/>
              </w:rPr>
            </w:pPr>
            <w:r w:rsidRPr="00BF3CFC">
              <w:rPr>
                <w:b/>
                <w:bCs/>
              </w:rPr>
              <w:t>www.erm.com</w:t>
            </w:r>
          </w:p>
        </w:tc>
      </w:tr>
    </w:tbl>
    <w:p w14:paraId="388F447B" w14:textId="77777777" w:rsidR="00CE6D88" w:rsidRPr="00884114" w:rsidRDefault="00CE6D88" w:rsidP="00884114"/>
    <w:sectPr w:rsidR="00CE6D88" w:rsidRPr="00884114" w:rsidSect="009F44A7">
      <w:headerReference w:type="default" r:id="rId46"/>
      <w:headerReference w:type="first" r:id="rId47"/>
      <w:footerReference w:type="first" r:id="rId48"/>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656E" w14:textId="77777777" w:rsidR="002E21B4" w:rsidRDefault="002E21B4" w:rsidP="00A95726">
      <w:pPr>
        <w:spacing w:after="0" w:line="240" w:lineRule="auto"/>
      </w:pPr>
      <w:r>
        <w:separator/>
      </w:r>
    </w:p>
    <w:p w14:paraId="176907DA" w14:textId="77777777" w:rsidR="002E21B4" w:rsidRDefault="002E21B4"/>
    <w:p w14:paraId="335EF656" w14:textId="77777777" w:rsidR="002E21B4" w:rsidRDefault="002E21B4"/>
    <w:p w14:paraId="5D1D074C" w14:textId="77777777" w:rsidR="002E21B4" w:rsidRDefault="002E21B4"/>
  </w:endnote>
  <w:endnote w:type="continuationSeparator" w:id="0">
    <w:p w14:paraId="53BB1E3A" w14:textId="77777777" w:rsidR="002E21B4" w:rsidRDefault="002E21B4" w:rsidP="00A95726">
      <w:pPr>
        <w:spacing w:after="0" w:line="240" w:lineRule="auto"/>
      </w:pPr>
      <w:r>
        <w:continuationSeparator/>
      </w:r>
    </w:p>
    <w:p w14:paraId="4C83757B" w14:textId="77777777" w:rsidR="002E21B4" w:rsidRDefault="002E21B4"/>
    <w:p w14:paraId="6A3EC46D" w14:textId="77777777" w:rsidR="002E21B4" w:rsidRDefault="002E21B4"/>
    <w:p w14:paraId="05027426" w14:textId="77777777" w:rsidR="002E21B4" w:rsidRDefault="002E21B4"/>
  </w:endnote>
  <w:endnote w:type="continuationNotice" w:id="1">
    <w:p w14:paraId="78048D6D" w14:textId="77777777" w:rsidR="002E21B4" w:rsidRDefault="002E21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0BAB" w14:textId="2CFB435F" w:rsidR="00D56278" w:rsidRDefault="00D56278" w:rsidP="002B7BCC">
    <w:pPr>
      <w:pStyle w:val="Footer"/>
    </w:pPr>
    <w:r>
      <w:t xml:space="preserve">CLIENT: </w:t>
    </w:r>
    <w:fldSimple w:instr=" STYLEREF Recipient \* MERGEFORMAT ">
      <w:r w:rsidR="00677149">
        <w:rPr>
          <w:noProof/>
        </w:rPr>
        <w:t>Enerjisa Enerji Üretim A.Ş.</w:t>
      </w:r>
    </w:fldSimple>
  </w:p>
  <w:p w14:paraId="620051EC" w14:textId="72C13B8C"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BB37E9F" wp14:editId="600D7F23">
          <wp:simplePos x="0" y="0"/>
          <wp:positionH relativeFrom="page">
            <wp:posOffset>612140</wp:posOffset>
          </wp:positionH>
          <wp:positionV relativeFrom="bottomMargin">
            <wp:posOffset>90170</wp:posOffset>
          </wp:positionV>
          <wp:extent cx="910800" cy="356400"/>
          <wp:effectExtent l="0" t="0" r="3810" b="0"/>
          <wp:wrapNone/>
          <wp:docPr id="1317785031" name="Graphic 131778503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 STYLEREF Reference \* MERGEFORMAT ">
      <w:r w:rsidR="00677149">
        <w:rPr>
          <w:noProof/>
        </w:rPr>
        <w:t>0733614</w:t>
      </w:r>
    </w:fldSimple>
    <w:r w:rsidR="00FD1445">
      <w:tab/>
    </w:r>
    <w:r w:rsidR="00FD1445" w:rsidRPr="00DB6CF8">
      <w:t xml:space="preserve">DATE: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677149">
      <w:rPr>
        <w:noProof/>
      </w:rPr>
      <w:t>October 2025</w:t>
    </w:r>
    <w:r w:rsidRPr="00DB6CF8">
      <w:fldChar w:fldCharType="end"/>
    </w:r>
    <w:r w:rsidR="00FD1445" w:rsidRPr="00DB6CF8">
      <w:tab/>
      <w:t xml:space="preserve">VERSION: </w:t>
    </w:r>
    <w:fldSimple w:instr=" STYLEREF  Version  \* MERGEFORMAT ">
      <w:r w:rsidR="00677149">
        <w:rPr>
          <w:noProof/>
        </w:rPr>
        <w:t>002</w:t>
      </w:r>
    </w:fldSimple>
    <w:r w:rsidR="00FD1445">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D28E" w14:textId="77777777" w:rsidR="00C72EC3" w:rsidRPr="00DD1BE0" w:rsidRDefault="00C72EC3" w:rsidP="00DD1BE0">
    <w:pPr>
      <w:pStyle w:val="Footer"/>
      <w:tabs>
        <w:tab w:val="left" w:pos="9555"/>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C86" w14:textId="77777777" w:rsidR="00C72EC3" w:rsidRPr="00DD1BE0" w:rsidRDefault="00C72EC3" w:rsidP="00C72EC3">
    <w:pPr>
      <w:pStyle w:val="Footer"/>
      <w:tabs>
        <w:tab w:val="left" w:pos="9555"/>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7E59" w14:textId="6AF4FD40" w:rsidR="004D73E4" w:rsidRDefault="004D73E4" w:rsidP="004D73E4">
    <w:pPr>
      <w:pStyle w:val="Footer"/>
      <w:spacing w:before="400"/>
    </w:pPr>
    <w:r>
      <w:t xml:space="preserve">CLIENT: </w:t>
    </w:r>
    <w:r>
      <w:fldChar w:fldCharType="begin"/>
    </w:r>
    <w:r>
      <w:instrText xml:space="preserve"> STYLEREF Recipient \* MERGEFORMAT </w:instrText>
    </w:r>
    <w:r>
      <w:fldChar w:fldCharType="separate"/>
    </w:r>
    <w:r w:rsidR="00677149">
      <w:rPr>
        <w:noProof/>
      </w:rPr>
      <w:t>Enerjisa Enerji Üretim A.Ş.</w:t>
    </w:r>
    <w:r>
      <w:rPr>
        <w:noProof/>
      </w:rPr>
      <w:fldChar w:fldCharType="end"/>
    </w:r>
  </w:p>
  <w:p w14:paraId="338FD55B" w14:textId="0985776D" w:rsidR="004D73E4" w:rsidRPr="00B21A41" w:rsidRDefault="004D73E4" w:rsidP="004D73E4">
    <w:pPr>
      <w:pStyle w:val="Footer"/>
      <w:tabs>
        <w:tab w:val="left" w:pos="9555"/>
      </w:tabs>
      <w:rPr>
        <w:rStyle w:val="PageNumber"/>
      </w:rPr>
    </w:pPr>
    <w:r>
      <w:rPr>
        <w:noProof/>
      </w:rPr>
      <w:drawing>
        <wp:anchor distT="0" distB="0" distL="114300" distR="114300" simplePos="0" relativeHeight="251660299" behindDoc="0" locked="1" layoutInCell="1" allowOverlap="1" wp14:anchorId="2FF8C04D" wp14:editId="74F6254F">
          <wp:simplePos x="0" y="0"/>
          <wp:positionH relativeFrom="page">
            <wp:posOffset>612140</wp:posOffset>
          </wp:positionH>
          <wp:positionV relativeFrom="bottomMargin">
            <wp:posOffset>215900</wp:posOffset>
          </wp:positionV>
          <wp:extent cx="910800" cy="356400"/>
          <wp:effectExtent l="0" t="0" r="3810" b="0"/>
          <wp:wrapNone/>
          <wp:docPr id="741260159" name="Graphic 74126015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r>
      <w:fldChar w:fldCharType="begin"/>
    </w:r>
    <w:r>
      <w:instrText xml:space="preserve"> STYLEREF Reference \* MERGEFORMAT </w:instrText>
    </w:r>
    <w:r>
      <w:fldChar w:fldCharType="separate"/>
    </w:r>
    <w:r w:rsidR="00677149">
      <w:rPr>
        <w:noProof/>
      </w:rPr>
      <w:t>0733614</w:t>
    </w:r>
    <w:r>
      <w:rPr>
        <w:noProof/>
      </w:rPr>
      <w:fldChar w:fldCharType="end"/>
    </w:r>
    <w:r>
      <w:tab/>
    </w:r>
    <w:r w:rsidRPr="00D56278">
      <w:t>DATE</w:t>
    </w:r>
    <w:r>
      <w:t xml:space="preserve">: </w:t>
    </w:r>
    <w:r w:rsidRPr="00DB6CF8">
      <w:fldChar w:fldCharType="begin"/>
    </w:r>
    <w:r w:rsidRPr="00DB6CF8">
      <w:instrText xml:space="preserve"> STYLEREF D1 \* MERGEFORMAT </w:instrText>
    </w:r>
    <w:r w:rsidRPr="00DB6CF8">
      <w:fldChar w:fldCharType="separate"/>
    </w:r>
    <w:r w:rsidR="00677149">
      <w:rPr>
        <w:noProof/>
      </w:rPr>
      <w:t>October 2025</w:t>
    </w:r>
    <w:r w:rsidRPr="00DB6CF8">
      <w:fldChar w:fldCharType="end"/>
    </w:r>
    <w:r>
      <w:tab/>
      <w:t xml:space="preserve">VERSION: </w:t>
    </w:r>
    <w:r>
      <w:fldChar w:fldCharType="begin"/>
    </w:r>
    <w:r>
      <w:instrText xml:space="preserve"> STYLEREF  Version  \* MERGEFORMAT </w:instrText>
    </w:r>
    <w:r>
      <w:fldChar w:fldCharType="separate"/>
    </w:r>
    <w:r w:rsidR="00677149">
      <w:rPr>
        <w:noProof/>
      </w:rPr>
      <w:t>002</w:t>
    </w:r>
    <w:r>
      <w:rPr>
        <w:noProof/>
      </w:rPr>
      <w:fldChar w:fldCharType="end"/>
    </w:r>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t>22</w:t>
    </w:r>
    <w:r w:rsidRPr="00932F34">
      <w:fldChar w:fldCharType="end"/>
    </w:r>
  </w:p>
  <w:p w14:paraId="53CB8224" w14:textId="77777777" w:rsidR="009B5F5F" w:rsidRDefault="009B5F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F685" w14:textId="72ABAE4A" w:rsidR="00A90144" w:rsidRDefault="00A90144" w:rsidP="00D56278">
    <w:pPr>
      <w:pStyle w:val="Footer"/>
    </w:pPr>
    <w:r>
      <w:t xml:space="preserve">CLIENT: </w:t>
    </w:r>
    <w:fldSimple w:instr=" STYLEREF Recipient \* MERGEFORMAT ">
      <w:r w:rsidR="00677149">
        <w:rPr>
          <w:noProof/>
        </w:rPr>
        <w:t>Enerjisa Enerji Üretim A.Ş.</w:t>
      </w:r>
    </w:fldSimple>
  </w:p>
  <w:p w14:paraId="2723245D" w14:textId="28EF5D5E" w:rsidR="00A90144" w:rsidRPr="00B21A41" w:rsidRDefault="00A90144" w:rsidP="00A90144">
    <w:pPr>
      <w:pStyle w:val="Footer"/>
      <w:tabs>
        <w:tab w:val="left" w:pos="9555"/>
      </w:tabs>
      <w:rPr>
        <w:rStyle w:val="PageNumber"/>
      </w:rPr>
    </w:pPr>
    <w:r>
      <w:rPr>
        <w:noProof/>
      </w:rPr>
      <w:drawing>
        <wp:anchor distT="0" distB="0" distL="114300" distR="114300" simplePos="0" relativeHeight="251658241" behindDoc="0" locked="1" layoutInCell="1" allowOverlap="1" wp14:anchorId="6D3DF5BF" wp14:editId="7D09963F">
          <wp:simplePos x="0" y="0"/>
          <wp:positionH relativeFrom="page">
            <wp:posOffset>241300</wp:posOffset>
          </wp:positionH>
          <wp:positionV relativeFrom="bottomMargin">
            <wp:posOffset>79375</wp:posOffset>
          </wp:positionV>
          <wp:extent cx="910800" cy="356400"/>
          <wp:effectExtent l="0" t="0" r="3810" b="5715"/>
          <wp:wrapNone/>
          <wp:docPr id="842303855" name="Graphic 84230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 STYLEREF Reference \* MERGEFORMAT ">
      <w:r w:rsidR="00677149">
        <w:rPr>
          <w:noProof/>
        </w:rPr>
        <w:t>0733614</w:t>
      </w:r>
    </w:fldSimple>
    <w:r>
      <w:tab/>
    </w:r>
    <w:r w:rsidRPr="00D56278">
      <w:t>DATE</w:t>
    </w:r>
    <w:r>
      <w:t xml:space="preserve">: </w:t>
    </w:r>
    <w:fldSimple w:instr=" STYLEREF Date \* MERGEFORMAT ">
      <w:r w:rsidR="00677149">
        <w:rPr>
          <w:noProof/>
        </w:rPr>
        <w:t>October 2025</w:t>
      </w:r>
    </w:fldSimple>
    <w:r>
      <w:tab/>
      <w:t xml:space="preserve">VERSION: </w:t>
    </w:r>
    <w:fldSimple w:instr=" STYLEREF  Version  \* MERGEFORMAT ">
      <w:r w:rsidR="00677149">
        <w:rPr>
          <w:noProof/>
        </w:rPr>
        <w:t>002</w:t>
      </w:r>
    </w:fldSimple>
    <w:r w:rsidR="00932F34">
      <w:ptab w:relativeTo="margin" w:alignment="right" w:leader="none"/>
    </w:r>
    <w:r w:rsidR="00932F34" w:rsidRPr="00932F34">
      <w:t xml:space="preserve">Page </w:t>
    </w:r>
    <w:r w:rsidR="00932F34" w:rsidRPr="00932F34">
      <w:fldChar w:fldCharType="begin"/>
    </w:r>
    <w:r w:rsidR="00932F34" w:rsidRPr="00932F34">
      <w:instrText xml:space="preserve"> PAGE  \* roman  \* MERGEFORMAT </w:instrText>
    </w:r>
    <w:r w:rsidR="00932F34" w:rsidRPr="00932F34">
      <w:fldChar w:fldCharType="separate"/>
    </w:r>
    <w:proofErr w:type="spellStart"/>
    <w:r w:rsidR="00932F34" w:rsidRPr="00932F34">
      <w:t>i</w:t>
    </w:r>
    <w:proofErr w:type="spellEnd"/>
    <w:r w:rsidR="00932F34" w:rsidRPr="00932F3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51C1" w14:textId="495568F2" w:rsidR="00152644" w:rsidRPr="000F7191" w:rsidRDefault="00152644" w:rsidP="00577777">
    <w:pPr>
      <w:pStyle w:val="Footer"/>
    </w:pPr>
    <w:r>
      <w:t xml:space="preserve">CLIENT: </w:t>
    </w:r>
    <w:fldSimple w:instr="STYLEREF Recipient \* MERGEFORMAT">
      <w:r w:rsidR="00677149" w:rsidRPr="00677149">
        <w:rPr>
          <w:noProof/>
          <w:lang w:val="en-GB"/>
        </w:rPr>
        <w:t>Enerjisa Enerji Üretim</w:t>
      </w:r>
      <w:r w:rsidR="00677149">
        <w:rPr>
          <w:noProof/>
        </w:rPr>
        <w:t xml:space="preserve"> A.Ş.</w:t>
      </w:r>
    </w:fldSimple>
  </w:p>
  <w:p w14:paraId="0C942B3D" w14:textId="1A474F51" w:rsidR="00152644" w:rsidRPr="00577777" w:rsidRDefault="00152644" w:rsidP="00577777">
    <w:pPr>
      <w:pStyle w:val="Footer"/>
      <w:rPr>
        <w:rStyle w:val="PageNumber"/>
      </w:rPr>
    </w:pPr>
    <w:r>
      <w:rPr>
        <w:noProof/>
      </w:rPr>
      <w:drawing>
        <wp:anchor distT="0" distB="0" distL="114300" distR="114300" simplePos="0" relativeHeight="251658249" behindDoc="0" locked="1" layoutInCell="1" allowOverlap="1" wp14:anchorId="098617B8" wp14:editId="7848957A">
          <wp:simplePos x="0" y="0"/>
          <wp:positionH relativeFrom="page">
            <wp:posOffset>612140</wp:posOffset>
          </wp:positionH>
          <wp:positionV relativeFrom="bottomMargin">
            <wp:posOffset>90170</wp:posOffset>
          </wp:positionV>
          <wp:extent cx="910800" cy="356400"/>
          <wp:effectExtent l="0" t="0" r="3810" b="0"/>
          <wp:wrapNone/>
          <wp:docPr id="685517283" name="Graphic 68551728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677149" w:rsidRPr="00677149">
        <w:rPr>
          <w:noProof/>
          <w:lang w:val="en-GB"/>
        </w:rPr>
        <w:t>0733614</w:t>
      </w:r>
    </w:fldSimple>
    <w:r w:rsidRPr="000F7191">
      <w:tab/>
    </w:r>
    <w:r w:rsidRPr="00DC3EE7">
      <w:t xml:space="preserve">DATE: </w:t>
    </w:r>
    <w:fldSimple w:instr="STYLEREF D1 \* MERGEFORMAT">
      <w:r w:rsidR="00677149">
        <w:rPr>
          <w:noProof/>
        </w:rPr>
        <w:t>October 2025</w:t>
      </w:r>
    </w:fldSimple>
    <w:r>
      <w:tab/>
    </w:r>
    <w:r w:rsidRPr="00DC3EE7">
      <w:t>VERSION</w:t>
    </w:r>
    <w:r w:rsidRPr="000F7191">
      <w:t xml:space="preserve">: </w:t>
    </w:r>
    <w:fldSimple w:instr="STYLEREF  Version  \* MERGEFORMAT">
      <w:r w:rsidR="00677149" w:rsidRPr="00677149">
        <w:rPr>
          <w:noProof/>
          <w:lang w:val="en-GB"/>
        </w:rPr>
        <w:t>002</w:t>
      </w:r>
    </w:fldSimple>
    <w:r>
      <w:tab/>
      <w:t xml:space="preserve">Page </w:t>
    </w:r>
    <w:r>
      <w:fldChar w:fldCharType="begin"/>
    </w:r>
    <w:r>
      <w:instrText xml:space="preserve"> PAGE  \* Arabic  \* MERGEFORMAT </w:instrText>
    </w:r>
    <w:r>
      <w:fldChar w:fldCharType="separate"/>
    </w:r>
    <w:r>
      <w:rPr>
        <w:noProof/>
      </w:rPr>
      <w:t>155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88FF" w14:textId="10BBB34D" w:rsidR="009B5F5F" w:rsidRPr="000F7191" w:rsidRDefault="009B5F5F" w:rsidP="00577777">
    <w:pPr>
      <w:pStyle w:val="Footer"/>
    </w:pPr>
    <w:r>
      <w:t xml:space="preserve">CLIENT: </w:t>
    </w:r>
    <w:fldSimple w:instr="STYLEREF Recipient \* MERGEFORMAT">
      <w:r w:rsidR="00677149" w:rsidRPr="00677149">
        <w:rPr>
          <w:noProof/>
          <w:lang w:val="en-GB"/>
        </w:rPr>
        <w:t>Enerjisa Enerji Üretim</w:t>
      </w:r>
      <w:r w:rsidR="00677149">
        <w:rPr>
          <w:noProof/>
        </w:rPr>
        <w:t xml:space="preserve"> A.Ş.</w:t>
      </w:r>
    </w:fldSimple>
  </w:p>
  <w:p w14:paraId="7EC69458" w14:textId="795C8FB8" w:rsidR="009B5F5F" w:rsidRPr="00577777" w:rsidRDefault="009B5F5F" w:rsidP="00577777">
    <w:pPr>
      <w:pStyle w:val="Footer"/>
      <w:rPr>
        <w:rStyle w:val="PageNumber"/>
      </w:rPr>
    </w:pPr>
    <w:r>
      <w:rPr>
        <w:noProof/>
      </w:rPr>
      <w:drawing>
        <wp:anchor distT="0" distB="0" distL="114300" distR="114300" simplePos="0" relativeHeight="251658251" behindDoc="0" locked="1" layoutInCell="1" allowOverlap="1" wp14:anchorId="233601F6" wp14:editId="69F5F5EF">
          <wp:simplePos x="0" y="0"/>
          <wp:positionH relativeFrom="page">
            <wp:posOffset>612140</wp:posOffset>
          </wp:positionH>
          <wp:positionV relativeFrom="bottomMargin">
            <wp:posOffset>90170</wp:posOffset>
          </wp:positionV>
          <wp:extent cx="910800" cy="356400"/>
          <wp:effectExtent l="0" t="0" r="3810" b="0"/>
          <wp:wrapNone/>
          <wp:docPr id="820888976" name="Graphic 8208889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677149" w:rsidRPr="00677149">
        <w:rPr>
          <w:noProof/>
          <w:lang w:val="en-GB"/>
        </w:rPr>
        <w:t>0733614</w:t>
      </w:r>
    </w:fldSimple>
    <w:r w:rsidRPr="000F7191">
      <w:tab/>
    </w:r>
    <w:r w:rsidRPr="00DC3EE7">
      <w:t xml:space="preserve">DATE: </w:t>
    </w:r>
    <w:fldSimple w:instr="STYLEREF D1 \* MERGEFORMAT">
      <w:r w:rsidR="00677149">
        <w:rPr>
          <w:noProof/>
        </w:rPr>
        <w:t>October 2025</w:t>
      </w:r>
    </w:fldSimple>
    <w:r>
      <w:tab/>
    </w:r>
    <w:r w:rsidRPr="00DC3EE7">
      <w:t>VERSION</w:t>
    </w:r>
    <w:r w:rsidRPr="000F7191">
      <w:t xml:space="preserve">: </w:t>
    </w:r>
    <w:fldSimple w:instr="STYLEREF  Version  \* MERGEFORMAT">
      <w:r w:rsidR="00677149" w:rsidRPr="00677149">
        <w:rPr>
          <w:noProof/>
          <w:lang w:val="en-GB"/>
        </w:rPr>
        <w:t>002</w:t>
      </w:r>
    </w:fldSimple>
    <w:r>
      <w:tab/>
      <w:t xml:space="preserve">Page </w:t>
    </w:r>
    <w:r>
      <w:fldChar w:fldCharType="begin"/>
    </w:r>
    <w:r>
      <w:instrText xml:space="preserve"> PAGE  \* Arabic  \* MERGEFORMAT </w:instrText>
    </w:r>
    <w:r>
      <w:fldChar w:fldCharType="separate"/>
    </w:r>
    <w:r>
      <w:rPr>
        <w:noProof/>
      </w:rPr>
      <w:t>155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155A" w14:textId="427B85DD" w:rsidR="00A92110" w:rsidRDefault="00A92110" w:rsidP="005A76E5">
    <w:pPr>
      <w:pStyle w:val="Footer"/>
      <w:spacing w:before="400"/>
    </w:pPr>
    <w:r>
      <w:t xml:space="preserve">CLIENT: </w:t>
    </w:r>
    <w:fldSimple w:instr=" STYLEREF Recipient \* MERGEFORMAT ">
      <w:r w:rsidR="00677149">
        <w:rPr>
          <w:noProof/>
        </w:rPr>
        <w:t>Enerjisa Enerji Üretim A.Ş.</w:t>
      </w:r>
    </w:fldSimple>
  </w:p>
  <w:p w14:paraId="36F3C230" w14:textId="1BA4A67C" w:rsidR="00A92110" w:rsidRPr="00B21A41" w:rsidRDefault="00A92110" w:rsidP="00A90144">
    <w:pPr>
      <w:pStyle w:val="Footer"/>
      <w:tabs>
        <w:tab w:val="left" w:pos="9555"/>
      </w:tabs>
      <w:rPr>
        <w:rStyle w:val="PageNumber"/>
      </w:rPr>
    </w:pPr>
    <w:r>
      <w:rPr>
        <w:noProof/>
      </w:rPr>
      <w:drawing>
        <wp:anchor distT="0" distB="0" distL="114300" distR="114300" simplePos="0" relativeHeight="251658248" behindDoc="0" locked="1" layoutInCell="1" allowOverlap="1" wp14:anchorId="3996E988" wp14:editId="6D89D813">
          <wp:simplePos x="0" y="0"/>
          <wp:positionH relativeFrom="page">
            <wp:posOffset>612140</wp:posOffset>
          </wp:positionH>
          <wp:positionV relativeFrom="bottomMargin">
            <wp:posOffset>215900</wp:posOffset>
          </wp:positionV>
          <wp:extent cx="910800" cy="356400"/>
          <wp:effectExtent l="0" t="0" r="3810" b="0"/>
          <wp:wrapNone/>
          <wp:docPr id="990610668" name="Graphic 99061066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 STYLEREF Reference \* MERGEFORMAT ">
      <w:r w:rsidR="00677149">
        <w:rPr>
          <w:noProof/>
        </w:rPr>
        <w:t>0733614</w:t>
      </w:r>
    </w:fldSimple>
    <w:r>
      <w:tab/>
    </w:r>
    <w:r w:rsidRPr="00D56278">
      <w:t>DATE</w:t>
    </w:r>
    <w:r>
      <w:t xml:space="preserve">: </w:t>
    </w:r>
    <w:fldSimple w:instr=" STYLEREF D1 \* MERGEFORMAT ">
      <w:r w:rsidR="00677149">
        <w:rPr>
          <w:noProof/>
        </w:rPr>
        <w:t>October 2025</w:t>
      </w:r>
    </w:fldSimple>
    <w:r>
      <w:tab/>
      <w:t xml:space="preserve">VERSION: </w:t>
    </w:r>
    <w:fldSimple w:instr=" STYLEREF  Version  \* MERGEFORMAT ">
      <w:r w:rsidR="00677149">
        <w:rPr>
          <w:noProof/>
        </w:rPr>
        <w:t>002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F903" w14:textId="71C66D7A" w:rsidR="00932F34" w:rsidRDefault="00932F34" w:rsidP="005A76E5">
    <w:pPr>
      <w:pStyle w:val="Footer"/>
      <w:spacing w:before="400"/>
    </w:pPr>
    <w:r>
      <w:t xml:space="preserve">CLIENT: </w:t>
    </w:r>
    <w:fldSimple w:instr=" STYLEREF Recipient \* MERGEFORMAT ">
      <w:r w:rsidR="00677149">
        <w:rPr>
          <w:noProof/>
        </w:rPr>
        <w:t>Enerjisa Enerji Üretim A.Ş.</w:t>
      </w:r>
    </w:fldSimple>
  </w:p>
  <w:p w14:paraId="77D4C6CC" w14:textId="269E29F6" w:rsidR="00932F34" w:rsidRPr="00B21A41" w:rsidRDefault="00932F34" w:rsidP="00A90144">
    <w:pPr>
      <w:pStyle w:val="Footer"/>
      <w:tabs>
        <w:tab w:val="left" w:pos="9555"/>
      </w:tabs>
      <w:rPr>
        <w:rStyle w:val="PageNumber"/>
      </w:rPr>
    </w:pPr>
    <w:r>
      <w:rPr>
        <w:noProof/>
      </w:rPr>
      <w:drawing>
        <wp:anchor distT="0" distB="0" distL="114300" distR="114300" simplePos="0" relativeHeight="251658242" behindDoc="0" locked="1" layoutInCell="1" allowOverlap="1" wp14:anchorId="73D5E472" wp14:editId="6FA9E977">
          <wp:simplePos x="0" y="0"/>
          <wp:positionH relativeFrom="page">
            <wp:posOffset>612140</wp:posOffset>
          </wp:positionH>
          <wp:positionV relativeFrom="bottomMargin">
            <wp:posOffset>215900</wp:posOffset>
          </wp:positionV>
          <wp:extent cx="910800" cy="356400"/>
          <wp:effectExtent l="0" t="0" r="3810" b="0"/>
          <wp:wrapNone/>
          <wp:docPr id="1623747094" name="Graphic 162374709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 STYLEREF Reference \* MERGEFORMAT ">
      <w:r w:rsidR="00677149">
        <w:rPr>
          <w:noProof/>
        </w:rPr>
        <w:t>0733614</w:t>
      </w:r>
    </w:fldSimple>
    <w:r>
      <w:tab/>
    </w:r>
    <w:r w:rsidRPr="00D56278">
      <w:t>DATE</w:t>
    </w:r>
    <w:r>
      <w:t xml:space="preserv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677149">
      <w:rPr>
        <w:noProof/>
      </w:rPr>
      <w:t>October 2025</w:t>
    </w:r>
    <w:r w:rsidRPr="00DB6CF8">
      <w:fldChar w:fldCharType="end"/>
    </w:r>
    <w:r>
      <w:tab/>
      <w:t xml:space="preserve">VERSION: </w:t>
    </w:r>
    <w:fldSimple w:instr=" STYLEREF  Version  \* MERGEFORMAT ">
      <w:r w:rsidR="00677149">
        <w:rPr>
          <w:noProof/>
        </w:rPr>
        <w:t>002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2A5F" w14:textId="3D408FDE" w:rsidR="009B5F5F" w:rsidRDefault="009B5F5F" w:rsidP="009B5F5F">
    <w:pPr>
      <w:pStyle w:val="Footer"/>
      <w:spacing w:before="400"/>
    </w:pPr>
    <w:r>
      <w:t xml:space="preserve">CLIENT: </w:t>
    </w:r>
    <w:fldSimple w:instr=" STYLEREF Recipient \* MERGEFORMAT ">
      <w:r w:rsidR="00141A76">
        <w:rPr>
          <w:noProof/>
        </w:rPr>
        <w:t>Enerjisa Enerji Üretim A.Ş.</w:t>
      </w:r>
    </w:fldSimple>
  </w:p>
  <w:p w14:paraId="06F79B47" w14:textId="0BF5C4AA" w:rsidR="009B5F5F" w:rsidRDefault="009B5F5F" w:rsidP="00373327">
    <w:pPr>
      <w:pStyle w:val="Footer"/>
      <w:tabs>
        <w:tab w:val="left" w:pos="9555"/>
      </w:tabs>
    </w:pPr>
    <w:r>
      <w:rPr>
        <w:noProof/>
      </w:rPr>
      <w:drawing>
        <wp:anchor distT="0" distB="0" distL="114300" distR="114300" simplePos="0" relativeHeight="251658250" behindDoc="0" locked="1" layoutInCell="1" allowOverlap="1" wp14:anchorId="6C2616B7" wp14:editId="0C426A50">
          <wp:simplePos x="0" y="0"/>
          <wp:positionH relativeFrom="page">
            <wp:posOffset>612140</wp:posOffset>
          </wp:positionH>
          <wp:positionV relativeFrom="bottomMargin">
            <wp:posOffset>215900</wp:posOffset>
          </wp:positionV>
          <wp:extent cx="910800" cy="356400"/>
          <wp:effectExtent l="0" t="0" r="3810" b="0"/>
          <wp:wrapNone/>
          <wp:docPr id="1868304244" name="Graphic 186830424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 STYLEREF Reference \* MERGEFORMAT ">
      <w:r w:rsidR="00141A76">
        <w:rPr>
          <w:noProof/>
        </w:rPr>
        <w:t>0733614</w:t>
      </w:r>
    </w:fldSimple>
    <w:r>
      <w:tab/>
    </w:r>
    <w:r w:rsidRPr="00D56278">
      <w:t>DATE</w:t>
    </w:r>
    <w:r>
      <w:t xml:space="preserve">: </w:t>
    </w:r>
    <w:fldSimple w:instr=" STYLEREF D1 \* MERGEFORMAT ">
      <w:r w:rsidR="00141A76">
        <w:rPr>
          <w:noProof/>
        </w:rPr>
        <w:t>October 2025</w:t>
      </w:r>
    </w:fldSimple>
    <w:r>
      <w:tab/>
      <w:t xml:space="preserve">VERSION: </w:t>
    </w:r>
    <w:fldSimple w:instr=" STYLEREF  Version  \* MERGEFORMAT ">
      <w:r w:rsidR="00141A76">
        <w:rPr>
          <w:noProof/>
        </w:rPr>
        <w:t>002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126F" w14:textId="77777777" w:rsidR="00884114" w:rsidRPr="00B21A41" w:rsidRDefault="00884114" w:rsidP="00A90144">
    <w:pPr>
      <w:pStyle w:val="Footer"/>
      <w:tabs>
        <w:tab w:val="left" w:pos="9555"/>
      </w:tabs>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DA11" w14:textId="77777777" w:rsidR="002E21B4" w:rsidRPr="00A92AF9" w:rsidRDefault="002E21B4" w:rsidP="00F17BF0">
      <w:pPr>
        <w:spacing w:after="0" w:line="240" w:lineRule="auto"/>
      </w:pPr>
      <w:r>
        <w:separator/>
      </w:r>
    </w:p>
  </w:footnote>
  <w:footnote w:type="continuationSeparator" w:id="0">
    <w:p w14:paraId="60F0D1CB" w14:textId="77777777" w:rsidR="002E21B4" w:rsidRPr="00A92AF9" w:rsidRDefault="002E21B4" w:rsidP="00A92AF9">
      <w:pPr>
        <w:pStyle w:val="Footer"/>
        <w:ind w:left="0"/>
      </w:pPr>
    </w:p>
    <w:p w14:paraId="11AD495E" w14:textId="77777777" w:rsidR="002E21B4" w:rsidRDefault="002E21B4"/>
  </w:footnote>
  <w:footnote w:type="continuationNotice" w:id="1">
    <w:p w14:paraId="34B1C169" w14:textId="77777777" w:rsidR="002E21B4" w:rsidRPr="00A92AF9" w:rsidRDefault="002E21B4" w:rsidP="00A92AF9">
      <w:pPr>
        <w:pStyle w:val="Footer"/>
        <w:ind w:left="0"/>
      </w:pPr>
    </w:p>
    <w:p w14:paraId="2255A62C" w14:textId="77777777" w:rsidR="002E21B4" w:rsidRDefault="002E21B4"/>
  </w:footnote>
  <w:footnote w:id="2">
    <w:p w14:paraId="7BE92583" w14:textId="70C73188" w:rsidR="00941E78" w:rsidRPr="00941E78" w:rsidRDefault="00941E78">
      <w:pPr>
        <w:pStyle w:val="FootnoteText"/>
      </w:pPr>
      <w:r>
        <w:rPr>
          <w:rStyle w:val="FootnoteReference"/>
        </w:rPr>
        <w:footnoteRef/>
      </w:r>
      <w:r>
        <w:t xml:space="preserve"> </w:t>
      </w:r>
      <w:r w:rsidRPr="00941E78">
        <w:t>State appropriation of movable assets i</w:t>
      </w:r>
      <w:r>
        <w:t xml:space="preserve">s addressed in the scope of other Turkish laws. </w:t>
      </w:r>
    </w:p>
  </w:footnote>
  <w:footnote w:id="3">
    <w:p w14:paraId="60E695F9" w14:textId="681F70E9" w:rsidR="00F76DED" w:rsidRPr="00F76DED" w:rsidRDefault="00F76DED">
      <w:pPr>
        <w:pStyle w:val="FootnoteText"/>
      </w:pPr>
      <w:r>
        <w:rPr>
          <w:rStyle w:val="FootnoteReference"/>
        </w:rPr>
        <w:footnoteRef/>
      </w:r>
      <w:r>
        <w:t xml:space="preserve"> </w:t>
      </w:r>
      <w:r w:rsidRPr="00F76DED">
        <w:t xml:space="preserve">Source: </w:t>
      </w:r>
      <w:r w:rsidR="00E4752F">
        <w:t xml:space="preserve">IFC (2007), Stakeholder Engagement: A Good Practice Handbook for Companies Doing Business in Emerging Markets, International Finance Corporation, </w:t>
      </w:r>
      <w:hyperlink r:id="rId1" w:history="1">
        <w:r w:rsidR="00E4752F">
          <w:rPr>
            <w:rStyle w:val="Hyperlink"/>
          </w:rPr>
          <w:t>https://www.ifc.org/content/dam/ifc/doc/mgrt/ifc-stakeholderengagement1.pdf</w:t>
        </w:r>
      </w:hyperlink>
      <w:r w:rsidR="00E4752F">
        <w:t xml:space="preserve">, last retrieved 29 April 2024. </w:t>
      </w:r>
    </w:p>
  </w:footnote>
  <w:footnote w:id="4">
    <w:p w14:paraId="2EC48598" w14:textId="04F65940" w:rsidR="00022BAD" w:rsidRPr="00022BAD" w:rsidRDefault="00022BAD">
      <w:pPr>
        <w:pStyle w:val="FootnoteText"/>
      </w:pPr>
      <w:r>
        <w:rPr>
          <w:rStyle w:val="FootnoteReference"/>
        </w:rPr>
        <w:footnoteRef/>
      </w:r>
      <w:r>
        <w:t xml:space="preserve"> </w:t>
      </w:r>
      <w:r w:rsidRPr="00022BAD">
        <w:t>S</w:t>
      </w:r>
      <w:r>
        <w:t xml:space="preserve">ource: IFC (2023), Good Practice Handbook: Land Acquisition and Involuntary Resettlement, International Finance Corporation, </w:t>
      </w:r>
      <w:hyperlink r:id="rId2" w:history="1">
        <w:r>
          <w:rPr>
            <w:rStyle w:val="Hyperlink"/>
          </w:rPr>
          <w:t>https://www.ifc.org/content/dam/ifc/doc/2023/ifc-handbook-for-land-acquisition-and-involuntary-resettlement.pdf</w:t>
        </w:r>
      </w:hyperlink>
      <w:r>
        <w:t>, last retrieved 29 Apil 2024.</w:t>
      </w:r>
    </w:p>
  </w:footnote>
  <w:footnote w:id="5">
    <w:p w14:paraId="0497FCB5" w14:textId="77777777" w:rsidR="003F5EF9" w:rsidRPr="00E9371B" w:rsidRDefault="003F5EF9" w:rsidP="003F5EF9">
      <w:pPr>
        <w:pStyle w:val="FootnoteText"/>
        <w:rPr>
          <w:lang w:val="tr-TR"/>
        </w:rPr>
      </w:pPr>
      <w:r>
        <w:rPr>
          <w:rStyle w:val="FootnoteReference"/>
        </w:rPr>
        <w:footnoteRef/>
      </w:r>
      <w:r>
        <w:t xml:space="preserve"> </w:t>
      </w:r>
      <w:hyperlink r:id="rId3" w:history="1">
        <w:r w:rsidRPr="003C4ABD">
          <w:rPr>
            <w:rStyle w:val="Hyperlink"/>
          </w:rPr>
          <w:t>https://yekares2.enerjisauretim.com/yeka-res-2-mugla-projeleri/gaia-res</w:t>
        </w:r>
      </w:hyperlink>
      <w:r>
        <w:t xml:space="preserve"> </w:t>
      </w:r>
    </w:p>
  </w:footnote>
  <w:footnote w:id="6">
    <w:p w14:paraId="1B0B220F" w14:textId="031B91B1" w:rsidR="00A02344" w:rsidRPr="00373327" w:rsidRDefault="00A02344" w:rsidP="00373327">
      <w:pPr>
        <w:pStyle w:val="FootnoteText"/>
        <w:jc w:val="both"/>
        <w:rPr>
          <w:lang w:val="tr-TR"/>
        </w:rPr>
      </w:pPr>
      <w:r>
        <w:rPr>
          <w:rStyle w:val="FootnoteReference"/>
        </w:rPr>
        <w:footnoteRef/>
      </w:r>
      <w:r>
        <w:t xml:space="preserve"> </w:t>
      </w:r>
      <w:r w:rsidRPr="00A02344">
        <w:t xml:space="preserve">  Cultural appropriateness of grievance submission and handling can be understood for the project as a key principle to ensure that all stakeholders can raise concerns in a manner that is accessible, respectful, and aligned with local norms. Stakeholders will have the option to submit grievances either online or directly through CLOs. This dual approach is in some extend suitable in T</w:t>
      </w:r>
      <w:r>
        <w:t>ü</w:t>
      </w:r>
      <w:r w:rsidRPr="00A02344">
        <w:t>rkiye, especially for stakeholders such as governmental bodies; municipalities that have reliable access to the internet and are accustomed to digital communication, making online submissions a convenient and efficient option. For those who may have limited digital literacy or lack internet access (e.g. farmers, elderly) grievances can be raised in person or via phone with CLOs or mukhtars who are trusted community representatives, ensuring inclusivity and maintaining trust. Cultural appropriateness is further reinforced through gender-sensitive approaches. To ensure culturally appropriate and inclusive stakeholder engagement, female Community Liaison Officers (CLOs) or designated female Focal Points will be assigned to receive grievances and feedback from women stakeholders, particularly regarding sensitive or gender-specific issues. This measure aims to facilitate equitable participation and effective communication, acknowledging that female stakeholders may prefer to interact with female representatives. The approach also supports confidentiality, enhances trust and aligns with local social dynamics where direct and relationship-based communication is valued.</w:t>
      </w:r>
    </w:p>
  </w:footnote>
  <w:footnote w:id="7">
    <w:p w14:paraId="20EA005F" w14:textId="77777777" w:rsidR="004325B7" w:rsidRPr="008076B1" w:rsidRDefault="004325B7" w:rsidP="004325B7">
      <w:pPr>
        <w:pStyle w:val="FootnoteText"/>
        <w:rPr>
          <w:sz w:val="16"/>
          <w:szCs w:val="16"/>
        </w:rPr>
      </w:pPr>
      <w:r w:rsidRPr="008076B1">
        <w:rPr>
          <w:rStyle w:val="FootnoteReference"/>
          <w:sz w:val="16"/>
          <w:szCs w:val="16"/>
        </w:rPr>
        <w:footnoteRef/>
      </w:r>
      <w:r w:rsidRPr="008076B1">
        <w:rPr>
          <w:sz w:val="16"/>
          <w:szCs w:val="16"/>
        </w:rPr>
        <w:t xml:space="preserve"> IPAM is accessible here: </w:t>
      </w:r>
      <w:hyperlink r:id="rId4" w:history="1">
        <w:r w:rsidRPr="008076B1">
          <w:rPr>
            <w:rStyle w:val="Hyperlink"/>
            <w:sz w:val="16"/>
            <w:szCs w:val="16"/>
          </w:rPr>
          <w:t>Independent Project Accountability Mechanism</w:t>
        </w:r>
      </w:hyperlink>
      <w:r w:rsidRPr="008076B1">
        <w:rPr>
          <w:sz w:val="16"/>
          <w:szCs w:val="16"/>
        </w:rPr>
        <w:t xml:space="preserve"> </w:t>
      </w:r>
    </w:p>
  </w:footnote>
  <w:footnote w:id="8">
    <w:p w14:paraId="7E09E2DE" w14:textId="36C82EE5" w:rsidR="009A187D" w:rsidRPr="009A187D" w:rsidRDefault="009A187D">
      <w:pPr>
        <w:pStyle w:val="FootnoteText"/>
      </w:pPr>
      <w:r>
        <w:rPr>
          <w:rStyle w:val="FootnoteReference"/>
        </w:rPr>
        <w:footnoteRef/>
      </w:r>
      <w:r>
        <w:t xml:space="preserve"> </w:t>
      </w:r>
      <w:r w:rsidR="00236A7A">
        <w:rPr>
          <w:sz w:val="16"/>
          <w:szCs w:val="18"/>
        </w:rPr>
        <w:t xml:space="preserve">Source: IFC (2020), Addressing Gender-Based Violence and Harassment: Emerging Good Practice for the Private Sector, International Finance Corporation, </w:t>
      </w:r>
      <w:hyperlink r:id="rId5" w:history="1">
        <w:r w:rsidR="00236A7A" w:rsidRPr="00D542BD">
          <w:rPr>
            <w:rStyle w:val="Hyperlink"/>
            <w:sz w:val="16"/>
            <w:szCs w:val="18"/>
          </w:rPr>
          <w:t>https://www.ifc.org/en/insights-reports/2020/publications-gpn-addressinggbvh</w:t>
        </w:r>
      </w:hyperlink>
      <w:r w:rsidR="00236A7A">
        <w:rPr>
          <w:sz w:val="16"/>
          <w:szCs w:val="18"/>
        </w:rPr>
        <w:t xml:space="preserve">, last retrieved 29 April 2024. </w:t>
      </w:r>
    </w:p>
  </w:footnote>
  <w:footnote w:id="9">
    <w:p w14:paraId="576FDF00" w14:textId="2C2AC806" w:rsidR="00E54B32" w:rsidRPr="00E54B32" w:rsidRDefault="00E54B32">
      <w:pPr>
        <w:pStyle w:val="FootnoteText"/>
        <w:rPr>
          <w:lang w:val="de-DE"/>
        </w:rPr>
      </w:pPr>
      <w:r>
        <w:rPr>
          <w:rStyle w:val="FootnoteReference"/>
        </w:rPr>
        <w:footnoteRef/>
      </w:r>
      <w:r>
        <w:t xml:space="preserve"> </w:t>
      </w:r>
      <w:r w:rsidRPr="00E54B32">
        <w:rPr>
          <w:sz w:val="16"/>
          <w:szCs w:val="18"/>
          <w:lang w:val="de-DE"/>
        </w:rPr>
        <w:t xml:space="preserve">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E1F9" w14:textId="261CD09E" w:rsidR="007861AC" w:rsidRDefault="007861AC" w:rsidP="00E03F13">
    <w:pPr>
      <w:pStyle w:val="Header"/>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FD3" w14:textId="77777777" w:rsidR="00C66281" w:rsidRDefault="00C66281" w:rsidP="00BF3CFC">
    <w:pPr>
      <w:pStyle w:val="Header"/>
      <w:spacing w:after="3200"/>
    </w:pPr>
    <w:r>
      <w:rPr>
        <w:noProof/>
      </w:rPr>
      <w:drawing>
        <wp:anchor distT="0" distB="0" distL="114300" distR="114300" simplePos="0" relativeHeight="251658245" behindDoc="0" locked="1" layoutInCell="1" allowOverlap="1" wp14:anchorId="65BDE609" wp14:editId="412ED2A4">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6219" w14:textId="77777777" w:rsidR="00C72EC3" w:rsidRPr="00C72EC3" w:rsidRDefault="00C72EC3" w:rsidP="00C72EC3">
    <w:pPr>
      <w:pStyle w:val="Header"/>
      <w:spacing w:after="3200"/>
    </w:pPr>
    <w:r>
      <w:rPr>
        <w:noProof/>
      </w:rPr>
      <w:drawing>
        <wp:anchor distT="0" distB="0" distL="114300" distR="114300" simplePos="0" relativeHeight="251658246" behindDoc="0" locked="1" layoutInCell="1" allowOverlap="1" wp14:anchorId="3C53C295" wp14:editId="745CA245">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A2FD" w14:textId="122E2641"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3" behindDoc="0" locked="1" layoutInCell="1" allowOverlap="1" wp14:anchorId="00D358C8" wp14:editId="470195D2">
          <wp:simplePos x="0" y="0"/>
          <wp:positionH relativeFrom="page">
            <wp:posOffset>540385</wp:posOffset>
          </wp:positionH>
          <wp:positionV relativeFrom="page">
            <wp:posOffset>540385</wp:posOffset>
          </wp:positionV>
          <wp:extent cx="2235600" cy="871200"/>
          <wp:effectExtent l="0" t="0" r="0" b="5715"/>
          <wp:wrapNone/>
          <wp:docPr id="686721781" name="Graphic 68672178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F43CA1" w14:paraId="296A886F" w14:textId="77777777" w:rsidTr="004D399C">
      <w:trPr>
        <w:trHeight w:val="63"/>
      </w:trPr>
      <w:tc>
        <w:tcPr>
          <w:tcW w:w="2427" w:type="pct"/>
        </w:tcPr>
        <w:p w14:paraId="70499533" w14:textId="63109448" w:rsidR="00F43CA1" w:rsidRPr="00E057A7" w:rsidRDefault="00373327" w:rsidP="00F43CA1">
          <w:pPr>
            <w:pStyle w:val="Header"/>
          </w:pPr>
          <w:fldSimple w:instr=" STYLEREF &quot;Document title&quot; \* MERGEFORMAT ">
            <w:r w:rsidR="00677149">
              <w:rPr>
                <w:noProof/>
              </w:rPr>
              <w:t>Stakeholder Engagement Plan</w:t>
            </w:r>
          </w:fldSimple>
        </w:p>
      </w:tc>
      <w:tc>
        <w:tcPr>
          <w:tcW w:w="147" w:type="pct"/>
        </w:tcPr>
        <w:p w14:paraId="51EDB1F3" w14:textId="77777777" w:rsidR="00F43CA1" w:rsidRDefault="00F43CA1" w:rsidP="00F43CA1">
          <w:pPr>
            <w:pStyle w:val="Header"/>
            <w:jc w:val="right"/>
          </w:pPr>
        </w:p>
      </w:tc>
      <w:tc>
        <w:tcPr>
          <w:tcW w:w="2426" w:type="pct"/>
        </w:tcPr>
        <w:p w14:paraId="26D08AD3" w14:textId="77777777" w:rsidR="00F43CA1" w:rsidRPr="00E057A7" w:rsidRDefault="00F43CA1" w:rsidP="00F43CA1">
          <w:pPr>
            <w:pStyle w:val="Header"/>
            <w:jc w:val="right"/>
          </w:pPr>
        </w:p>
      </w:tc>
    </w:tr>
  </w:tbl>
  <w:p w14:paraId="7700E49C"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rsidRPr="003C74ED" w14:paraId="7E2E1E66" w14:textId="77777777" w:rsidTr="00EE4735">
      <w:trPr>
        <w:trHeight w:val="63"/>
      </w:trPr>
      <w:tc>
        <w:tcPr>
          <w:tcW w:w="2427" w:type="pct"/>
        </w:tcPr>
        <w:p w14:paraId="6F23FA30" w14:textId="713D6D26" w:rsidR="00A92110" w:rsidRPr="00E057A7" w:rsidRDefault="00373327" w:rsidP="00E057A7">
          <w:pPr>
            <w:pStyle w:val="Header"/>
          </w:pPr>
          <w:fldSimple w:instr=" STYLEREF &quot;Document title&quot; \* MERGEFORMAT ">
            <w:r w:rsidR="00677149">
              <w:rPr>
                <w:noProof/>
              </w:rPr>
              <w:t>Stakeholder Engagement Plan</w:t>
            </w:r>
          </w:fldSimple>
        </w:p>
      </w:tc>
      <w:tc>
        <w:tcPr>
          <w:tcW w:w="147" w:type="pct"/>
        </w:tcPr>
        <w:p w14:paraId="5241FE52" w14:textId="77777777" w:rsidR="00A92110" w:rsidRDefault="00A92110" w:rsidP="00E057A7">
          <w:pPr>
            <w:pStyle w:val="Header"/>
            <w:jc w:val="right"/>
          </w:pPr>
        </w:p>
      </w:tc>
      <w:tc>
        <w:tcPr>
          <w:tcW w:w="2426" w:type="pct"/>
        </w:tcPr>
        <w:p w14:paraId="48C6656F" w14:textId="4C42458C" w:rsidR="00A92110" w:rsidRPr="003C74ED" w:rsidRDefault="00373327" w:rsidP="003C74ED">
          <w:pPr>
            <w:pStyle w:val="Header"/>
            <w:jc w:val="right"/>
          </w:pPr>
          <w:fldSimple w:instr=" STYLEREF &quot;H1&quot; \* MERGEFORMAT ">
            <w:r w:rsidR="00677149">
              <w:rPr>
                <w:noProof/>
              </w:rPr>
              <w:t>Project Overview</w:t>
            </w:r>
          </w:fldSimple>
        </w:p>
      </w:tc>
    </w:tr>
  </w:tbl>
  <w:p w14:paraId="4A512F68" w14:textId="77777777" w:rsidR="00A92110" w:rsidRDefault="00A92110" w:rsidP="003C74ED">
    <w:pPr>
      <w:pStyle w:val="Header"/>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14:paraId="12B4A574" w14:textId="77777777" w:rsidTr="004D399C">
      <w:trPr>
        <w:trHeight w:val="63"/>
      </w:trPr>
      <w:tc>
        <w:tcPr>
          <w:tcW w:w="2427" w:type="pct"/>
        </w:tcPr>
        <w:p w14:paraId="41828A4A" w14:textId="3A7A9C64" w:rsidR="00A92110" w:rsidRPr="00E057A7" w:rsidRDefault="00373327" w:rsidP="00ED2C52">
          <w:pPr>
            <w:pStyle w:val="Header"/>
          </w:pPr>
          <w:fldSimple w:instr=" STYLEREF &quot;Document title&quot; \* MERGEFORMAT ">
            <w:r w:rsidR="00677149">
              <w:rPr>
                <w:noProof/>
              </w:rPr>
              <w:t>Stakeholder Engagement Plan</w:t>
            </w:r>
          </w:fldSimple>
        </w:p>
      </w:tc>
      <w:tc>
        <w:tcPr>
          <w:tcW w:w="147" w:type="pct"/>
        </w:tcPr>
        <w:p w14:paraId="480008E8" w14:textId="77777777" w:rsidR="00A92110" w:rsidRDefault="00A92110" w:rsidP="00ED2C52">
          <w:pPr>
            <w:pStyle w:val="Header"/>
            <w:jc w:val="right"/>
          </w:pPr>
        </w:p>
      </w:tc>
      <w:tc>
        <w:tcPr>
          <w:tcW w:w="2426" w:type="pct"/>
        </w:tcPr>
        <w:p w14:paraId="446285D2" w14:textId="6836AADF" w:rsidR="00A92110" w:rsidRPr="003C3199" w:rsidRDefault="00373327" w:rsidP="003C3199">
          <w:pPr>
            <w:pStyle w:val="Header"/>
            <w:jc w:val="right"/>
          </w:pPr>
          <w:fldSimple w:instr=" STYLEREF &quot;H1&quot; \* MERGEFORMAT ">
            <w:r w:rsidR="00677149">
              <w:rPr>
                <w:noProof/>
              </w:rPr>
              <w:t>Project Overview</w:t>
            </w:r>
          </w:fldSimple>
        </w:p>
      </w:tc>
    </w:tr>
  </w:tbl>
  <w:p w14:paraId="373C16A7" w14:textId="77777777" w:rsidR="00A92110" w:rsidRPr="00ED2C52" w:rsidRDefault="00A92110" w:rsidP="00ED2C52">
    <w:pPr>
      <w:pStyle w:val="Header"/>
      <w:tabs>
        <w:tab w:val="clear" w:pos="10773"/>
        <w:tab w:val="left" w:pos="6420"/>
      </w:tabs>
      <w:spacing w:after="4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E4735" w:rsidRPr="003C74ED" w14:paraId="0FF6035F" w14:textId="77777777" w:rsidTr="00EE4735">
      <w:trPr>
        <w:trHeight w:val="63"/>
      </w:trPr>
      <w:tc>
        <w:tcPr>
          <w:tcW w:w="2427" w:type="pct"/>
        </w:tcPr>
        <w:p w14:paraId="10F72F33" w14:textId="53E4EE1F" w:rsidR="00EE4735" w:rsidRPr="00E057A7" w:rsidRDefault="00373327" w:rsidP="00E057A7">
          <w:pPr>
            <w:pStyle w:val="Header"/>
          </w:pPr>
          <w:fldSimple w:instr=" STYLEREF &quot;Document title&quot; \* MERGEFORMAT ">
            <w:r w:rsidR="00677149">
              <w:rPr>
                <w:noProof/>
              </w:rPr>
              <w:t>Stakeholder Engagement Plan</w:t>
            </w:r>
          </w:fldSimple>
        </w:p>
      </w:tc>
      <w:tc>
        <w:tcPr>
          <w:tcW w:w="147" w:type="pct"/>
        </w:tcPr>
        <w:p w14:paraId="75DA61B6" w14:textId="77777777" w:rsidR="00EE4735" w:rsidRDefault="00EE4735" w:rsidP="00E057A7">
          <w:pPr>
            <w:pStyle w:val="Header"/>
            <w:jc w:val="right"/>
          </w:pPr>
        </w:p>
      </w:tc>
      <w:tc>
        <w:tcPr>
          <w:tcW w:w="2426" w:type="pct"/>
        </w:tcPr>
        <w:p w14:paraId="55E36712" w14:textId="00D9D42B" w:rsidR="00EE4735" w:rsidRPr="003C74ED" w:rsidRDefault="00770572" w:rsidP="003C74ED">
          <w:pPr>
            <w:pStyle w:val="Header"/>
            <w:jc w:val="right"/>
          </w:pPr>
          <w:r w:rsidRPr="003C74ED">
            <w:fldChar w:fldCharType="begin"/>
          </w:r>
          <w:r w:rsidRPr="003C74ED">
            <w:instrText xml:space="preserve"> STYLEREF "</w:instrText>
          </w:r>
          <w:r w:rsidR="00DB6CF8" w:rsidRPr="003C74ED">
            <w:instrText>H</w:instrText>
          </w:r>
          <w:r w:rsidRPr="003C74ED">
            <w:instrText xml:space="preserve">1" \* MERGEFORMAT </w:instrText>
          </w:r>
          <w:r w:rsidRPr="003C74ED">
            <w:fldChar w:fldCharType="separate"/>
          </w:r>
          <w:r w:rsidR="00677149">
            <w:rPr>
              <w:noProof/>
            </w:rPr>
            <w:t>Regulatory Context</w:t>
          </w:r>
          <w:r w:rsidRPr="003C74ED">
            <w:fldChar w:fldCharType="end"/>
          </w:r>
        </w:p>
      </w:tc>
    </w:tr>
  </w:tbl>
  <w:p w14:paraId="6BEC0137" w14:textId="77777777" w:rsidR="000F0FC0" w:rsidRDefault="000F0FC0" w:rsidP="003C74ED">
    <w:pPr>
      <w:pStyle w:val="Header"/>
      <w:tabs>
        <w:tab w:val="clear" w:pos="10773"/>
        <w:tab w:val="left" w:pos="6420"/>
      </w:tabs>
      <w:spacing w:after="4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D2C52" w14:paraId="2EC59377" w14:textId="77777777" w:rsidTr="004D399C">
      <w:trPr>
        <w:trHeight w:val="63"/>
      </w:trPr>
      <w:tc>
        <w:tcPr>
          <w:tcW w:w="2427" w:type="pct"/>
        </w:tcPr>
        <w:p w14:paraId="558069B5" w14:textId="08C9815D" w:rsidR="00ED2C52" w:rsidRPr="00E057A7" w:rsidRDefault="00373327" w:rsidP="00ED2C52">
          <w:pPr>
            <w:pStyle w:val="Header"/>
          </w:pPr>
          <w:fldSimple w:instr=" STYLEREF &quot;Document title&quot; \* MERGEFORMAT ">
            <w:r w:rsidR="00677149">
              <w:rPr>
                <w:noProof/>
              </w:rPr>
              <w:t>Stakeholder Engagement Plan</w:t>
            </w:r>
          </w:fldSimple>
        </w:p>
      </w:tc>
      <w:tc>
        <w:tcPr>
          <w:tcW w:w="147" w:type="pct"/>
        </w:tcPr>
        <w:p w14:paraId="3A64324D" w14:textId="77777777" w:rsidR="00ED2C52" w:rsidRDefault="00ED2C52" w:rsidP="00ED2C52">
          <w:pPr>
            <w:pStyle w:val="Header"/>
            <w:jc w:val="right"/>
          </w:pPr>
        </w:p>
      </w:tc>
      <w:tc>
        <w:tcPr>
          <w:tcW w:w="2426" w:type="pct"/>
        </w:tcPr>
        <w:p w14:paraId="30EA7CE1" w14:textId="535D8582" w:rsidR="00ED2C52" w:rsidRPr="003C3199" w:rsidRDefault="00770572" w:rsidP="003C3199">
          <w:pPr>
            <w:pStyle w:val="Header"/>
            <w:jc w:val="right"/>
          </w:pPr>
          <w:r w:rsidRPr="003C3199">
            <w:fldChar w:fldCharType="begin"/>
          </w:r>
          <w:r w:rsidRPr="003C3199">
            <w:instrText xml:space="preserve"> STYLEREF "</w:instrText>
          </w:r>
          <w:r w:rsidR="003C3199" w:rsidRPr="003C3199">
            <w:instrText>H1</w:instrText>
          </w:r>
          <w:r w:rsidRPr="003C3199">
            <w:instrText xml:space="preserve">" \* MERGEFORMAT </w:instrText>
          </w:r>
          <w:r w:rsidRPr="003C3199">
            <w:fldChar w:fldCharType="separate"/>
          </w:r>
          <w:r w:rsidR="00677149">
            <w:rPr>
              <w:noProof/>
            </w:rPr>
            <w:t>Project Overview</w:t>
          </w:r>
          <w:r w:rsidRPr="003C3199">
            <w:fldChar w:fldCharType="end"/>
          </w:r>
        </w:p>
      </w:tc>
    </w:tr>
  </w:tbl>
  <w:p w14:paraId="6CB6F9E5" w14:textId="77777777" w:rsidR="00ED2C52" w:rsidRPr="00ED2C52" w:rsidRDefault="00ED2C52" w:rsidP="00ED2C52">
    <w:pPr>
      <w:pStyle w:val="Header"/>
      <w:tabs>
        <w:tab w:val="clear" w:pos="10773"/>
        <w:tab w:val="left" w:pos="6420"/>
      </w:tabs>
      <w:spacing w:after="4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A445" w14:textId="77777777" w:rsidR="00884114" w:rsidRDefault="00884114" w:rsidP="00884114">
    <w:pPr>
      <w:pStyle w:val="Header"/>
      <w:spacing w:after="1800"/>
    </w:pPr>
    <w:r>
      <w:rPr>
        <w:noProof/>
      </w:rPr>
      <w:drawing>
        <wp:anchor distT="0" distB="0" distL="114300" distR="114300" simplePos="0" relativeHeight="251658244" behindDoc="0" locked="1" layoutInCell="1" allowOverlap="1" wp14:anchorId="646E6467" wp14:editId="7A0EAC17">
          <wp:simplePos x="0" y="0"/>
          <wp:positionH relativeFrom="page">
            <wp:posOffset>360045</wp:posOffset>
          </wp:positionH>
          <wp:positionV relativeFrom="page">
            <wp:posOffset>360045</wp:posOffset>
          </wp:positionV>
          <wp:extent cx="2235600" cy="871200"/>
          <wp:effectExtent l="0" t="0" r="0" b="5715"/>
          <wp:wrapNone/>
          <wp:docPr id="399919118" name="Graphic 39991911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4AB" w14:textId="77777777" w:rsidR="00C72EC3" w:rsidRPr="00790763" w:rsidRDefault="00C72EC3" w:rsidP="00C72EC3">
    <w:pPr>
      <w:pStyle w:val="Header"/>
      <w:tabs>
        <w:tab w:val="left" w:pos="4299"/>
      </w:tabs>
      <w:spacing w:after="1800"/>
    </w:pPr>
    <w:r>
      <w:rPr>
        <w:noProof/>
      </w:rPr>
      <w:drawing>
        <wp:anchor distT="0" distB="0" distL="114300" distR="114300" simplePos="0" relativeHeight="251658247" behindDoc="0" locked="1" layoutInCell="1" allowOverlap="1" wp14:anchorId="1FECE50B" wp14:editId="5E1BA60B">
          <wp:simplePos x="0" y="0"/>
          <wp:positionH relativeFrom="page">
            <wp:posOffset>540385</wp:posOffset>
          </wp:positionH>
          <wp:positionV relativeFrom="page">
            <wp:posOffset>540385</wp:posOffset>
          </wp:positionV>
          <wp:extent cx="2235600" cy="871200"/>
          <wp:effectExtent l="0" t="0" r="0" b="5715"/>
          <wp:wrapNone/>
          <wp:docPr id="1660465334" name="Graphic 166046533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p>
  <w:p w14:paraId="018B159D" w14:textId="77777777" w:rsidR="00C72EC3" w:rsidRPr="00C72EC3" w:rsidRDefault="00C72EC3" w:rsidP="00C72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9.5pt;height:9.5pt;visibility:visible;mso-wrap-style:square" o:bullet="t">
        <v:imagedata r:id="rId1" o:title=""/>
      </v:shape>
    </w:pict>
  </w:numPicBullet>
  <w:abstractNum w:abstractNumId="0"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843203A"/>
    <w:multiLevelType w:val="hybridMultilevel"/>
    <w:tmpl w:val="EC481F0A"/>
    <w:lvl w:ilvl="0" w:tplc="84681364">
      <w:start w:val="1"/>
      <w:numFmt w:val="decimal"/>
      <w:pStyle w:val="Tablenumb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66374F"/>
    <w:multiLevelType w:val="hybridMultilevel"/>
    <w:tmpl w:val="01FC5EF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0109E7"/>
    <w:multiLevelType w:val="hybridMultilevel"/>
    <w:tmpl w:val="449CA0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BB42917"/>
    <w:multiLevelType w:val="multilevel"/>
    <w:tmpl w:val="2B6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F049F5"/>
    <w:multiLevelType w:val="hybridMultilevel"/>
    <w:tmpl w:val="1FF086CC"/>
    <w:lvl w:ilvl="0" w:tplc="B3F8D52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E1B0065"/>
    <w:multiLevelType w:val="multilevel"/>
    <w:tmpl w:val="947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399548B3"/>
    <w:multiLevelType w:val="multilevel"/>
    <w:tmpl w:val="889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C263F"/>
    <w:multiLevelType w:val="hybridMultilevel"/>
    <w:tmpl w:val="F64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C500CD"/>
    <w:multiLevelType w:val="hybridMultilevel"/>
    <w:tmpl w:val="D8969F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0DF4229"/>
    <w:multiLevelType w:val="hybridMultilevel"/>
    <w:tmpl w:val="9FA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2"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3" w15:restartNumberingAfterBreak="0">
    <w:nsid w:val="590726D0"/>
    <w:multiLevelType w:val="hybridMultilevel"/>
    <w:tmpl w:val="49ACC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9" w15:restartNumberingAfterBreak="0">
    <w:nsid w:val="5FB50026"/>
    <w:multiLevelType w:val="hybridMultilevel"/>
    <w:tmpl w:val="9E56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1" w15:restartNumberingAfterBreak="0">
    <w:nsid w:val="65344595"/>
    <w:multiLevelType w:val="hybridMultilevel"/>
    <w:tmpl w:val="3882403A"/>
    <w:lvl w:ilvl="0" w:tplc="4F3E81DC">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5"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6"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69050BB"/>
    <w:multiLevelType w:val="hybridMultilevel"/>
    <w:tmpl w:val="73366B10"/>
    <w:lvl w:ilvl="0" w:tplc="4F3E81DC">
      <w:start w:val="1"/>
      <w:numFmt w:val="bullet"/>
      <w:lvlText w:val=""/>
      <w:lvlJc w:val="left"/>
      <w:pPr>
        <w:tabs>
          <w:tab w:val="num" w:pos="360"/>
        </w:tabs>
        <w:ind w:left="360" w:hanging="360"/>
      </w:pPr>
      <w:rPr>
        <w:rFonts w:ascii="Symbol" w:hAnsi="Symbol" w:hint="default"/>
        <w:color w:val="auto"/>
        <w:sz w:val="24"/>
        <w:szCs w:val="24"/>
      </w:rPr>
    </w:lvl>
    <w:lvl w:ilvl="1" w:tplc="D32CF512">
      <w:start w:val="1"/>
      <w:numFmt w:val="bullet"/>
      <w:lvlText w:val=""/>
      <w:lvlPicBulletId w:val="0"/>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05F62770"/>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596287089">
    <w:abstractNumId w:val="19"/>
  </w:num>
  <w:num w:numId="2" w16cid:durableId="701245710">
    <w:abstractNumId w:val="42"/>
  </w:num>
  <w:num w:numId="3" w16cid:durableId="1106390001">
    <w:abstractNumId w:val="40"/>
  </w:num>
  <w:num w:numId="4" w16cid:durableId="937638577">
    <w:abstractNumId w:val="52"/>
  </w:num>
  <w:num w:numId="5" w16cid:durableId="125708277">
    <w:abstractNumId w:val="32"/>
  </w:num>
  <w:num w:numId="6" w16cid:durableId="1697079951">
    <w:abstractNumId w:val="45"/>
  </w:num>
  <w:num w:numId="7" w16cid:durableId="1990403283">
    <w:abstractNumId w:val="53"/>
  </w:num>
  <w:num w:numId="8" w16cid:durableId="121772344">
    <w:abstractNumId w:val="17"/>
  </w:num>
  <w:num w:numId="9" w16cid:durableId="5446717">
    <w:abstractNumId w:val="35"/>
  </w:num>
  <w:num w:numId="10" w16cid:durableId="615984188">
    <w:abstractNumId w:val="2"/>
  </w:num>
  <w:num w:numId="11" w16cid:durableId="393742694">
    <w:abstractNumId w:val="16"/>
  </w:num>
  <w:num w:numId="12" w16cid:durableId="987826941">
    <w:abstractNumId w:val="54"/>
  </w:num>
  <w:num w:numId="13" w16cid:durableId="737703319">
    <w:abstractNumId w:val="24"/>
  </w:num>
  <w:num w:numId="14" w16cid:durableId="356079684">
    <w:abstractNumId w:val="13"/>
  </w:num>
  <w:num w:numId="15" w16cid:durableId="23866508">
    <w:abstractNumId w:val="7"/>
  </w:num>
  <w:num w:numId="16" w16cid:durableId="2131849868">
    <w:abstractNumId w:val="36"/>
  </w:num>
  <w:num w:numId="17" w16cid:durableId="397704356">
    <w:abstractNumId w:val="34"/>
  </w:num>
  <w:num w:numId="18" w16cid:durableId="1021466681">
    <w:abstractNumId w:val="38"/>
  </w:num>
  <w:num w:numId="19" w16cid:durableId="2052486488">
    <w:abstractNumId w:val="6"/>
  </w:num>
  <w:num w:numId="20" w16cid:durableId="1667442410">
    <w:abstractNumId w:val="25"/>
  </w:num>
  <w:num w:numId="21" w16cid:durableId="1601841244">
    <w:abstractNumId w:val="49"/>
  </w:num>
  <w:num w:numId="22" w16cid:durableId="1676805261">
    <w:abstractNumId w:val="1"/>
  </w:num>
  <w:num w:numId="23" w16cid:durableId="1014844766">
    <w:abstractNumId w:val="12"/>
  </w:num>
  <w:num w:numId="24" w16cid:durableId="1444838164">
    <w:abstractNumId w:val="26"/>
  </w:num>
  <w:num w:numId="25" w16cid:durableId="786853211">
    <w:abstractNumId w:val="5"/>
  </w:num>
  <w:num w:numId="26" w16cid:durableId="224489605">
    <w:abstractNumId w:val="37"/>
  </w:num>
  <w:num w:numId="27" w16cid:durableId="832064797">
    <w:abstractNumId w:val="50"/>
  </w:num>
  <w:num w:numId="28" w16cid:durableId="701519368">
    <w:abstractNumId w:val="46"/>
  </w:num>
  <w:num w:numId="29" w16cid:durableId="508494702">
    <w:abstractNumId w:val="8"/>
  </w:num>
  <w:num w:numId="30" w16cid:durableId="12388551">
    <w:abstractNumId w:val="23"/>
  </w:num>
  <w:num w:numId="31" w16cid:durableId="930772720">
    <w:abstractNumId w:val="43"/>
  </w:num>
  <w:num w:numId="32" w16cid:durableId="120147589">
    <w:abstractNumId w:val="15"/>
  </w:num>
  <w:num w:numId="33" w16cid:durableId="1960792081">
    <w:abstractNumId w:val="31"/>
  </w:num>
  <w:num w:numId="34" w16cid:durableId="246817141">
    <w:abstractNumId w:val="44"/>
  </w:num>
  <w:num w:numId="35" w16cid:durableId="707027094">
    <w:abstractNumId w:val="21"/>
  </w:num>
  <w:num w:numId="36" w16cid:durableId="1981225954">
    <w:abstractNumId w:val="27"/>
  </w:num>
  <w:num w:numId="37" w16cid:durableId="1553956125">
    <w:abstractNumId w:val="33"/>
  </w:num>
  <w:num w:numId="38" w16cid:durableId="1090782984">
    <w:abstractNumId w:val="0"/>
  </w:num>
  <w:num w:numId="39" w16cid:durableId="696734350">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4459118">
    <w:abstractNumId w:val="14"/>
  </w:num>
  <w:num w:numId="41" w16cid:durableId="180509901">
    <w:abstractNumId w:val="47"/>
  </w:num>
  <w:num w:numId="42" w16cid:durableId="1789856550">
    <w:abstractNumId w:val="18"/>
  </w:num>
  <w:num w:numId="43" w16cid:durableId="1723358199">
    <w:abstractNumId w:val="29"/>
  </w:num>
  <w:num w:numId="44" w16cid:durableId="1183671527">
    <w:abstractNumId w:val="39"/>
  </w:num>
  <w:num w:numId="45" w16cid:durableId="304312953">
    <w:abstractNumId w:val="22"/>
  </w:num>
  <w:num w:numId="46" w16cid:durableId="1413232696">
    <w:abstractNumId w:val="11"/>
  </w:num>
  <w:num w:numId="47" w16cid:durableId="1092236682">
    <w:abstractNumId w:val="41"/>
  </w:num>
  <w:num w:numId="48" w16cid:durableId="937566746">
    <w:abstractNumId w:val="51"/>
  </w:num>
  <w:num w:numId="49" w16cid:durableId="573979942">
    <w:abstractNumId w:val="10"/>
  </w:num>
  <w:num w:numId="50" w16cid:durableId="122502114">
    <w:abstractNumId w:val="9"/>
  </w:num>
  <w:num w:numId="51" w16cid:durableId="1361662791">
    <w:abstractNumId w:val="3"/>
  </w:num>
  <w:num w:numId="52" w16cid:durableId="967125189">
    <w:abstractNumId w:val="20"/>
  </w:num>
  <w:num w:numId="53" w16cid:durableId="2022928809">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t-BR" w:vendorID="64" w:dllVersion="0" w:nlCheck="1" w:checkStyle="0"/>
  <w:activeWritingStyle w:appName="MSWord" w:lang="de-DE" w:vendorID="64" w:dllVersion="0" w:nlCheck="1" w:checkStyle="0"/>
  <w:activeWritingStyle w:appName="MSWord" w:lang="tr-TR" w:vendorID="64" w:dllVersion="0" w:nlCheck="1" w:checkStyle="0"/>
  <w:activeWritingStyle w:appName="MSWord"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75"/>
    <w:rsid w:val="000011B1"/>
    <w:rsid w:val="0000299A"/>
    <w:rsid w:val="0000365A"/>
    <w:rsid w:val="000040C8"/>
    <w:rsid w:val="00005AE9"/>
    <w:rsid w:val="00005E76"/>
    <w:rsid w:val="00006B31"/>
    <w:rsid w:val="00010BEA"/>
    <w:rsid w:val="00011127"/>
    <w:rsid w:val="00011C13"/>
    <w:rsid w:val="000133D4"/>
    <w:rsid w:val="00014709"/>
    <w:rsid w:val="0001546A"/>
    <w:rsid w:val="00015CB4"/>
    <w:rsid w:val="00015DA9"/>
    <w:rsid w:val="00016286"/>
    <w:rsid w:val="000162D0"/>
    <w:rsid w:val="0001735B"/>
    <w:rsid w:val="00020DFD"/>
    <w:rsid w:val="00022034"/>
    <w:rsid w:val="00022BAD"/>
    <w:rsid w:val="000234D9"/>
    <w:rsid w:val="00024AC3"/>
    <w:rsid w:val="00024E82"/>
    <w:rsid w:val="0002548C"/>
    <w:rsid w:val="000254A9"/>
    <w:rsid w:val="00026567"/>
    <w:rsid w:val="00026BFD"/>
    <w:rsid w:val="00027B2A"/>
    <w:rsid w:val="00031402"/>
    <w:rsid w:val="000343CD"/>
    <w:rsid w:val="00036F16"/>
    <w:rsid w:val="00040B06"/>
    <w:rsid w:val="00040CEC"/>
    <w:rsid w:val="00041EA8"/>
    <w:rsid w:val="0004235E"/>
    <w:rsid w:val="00043506"/>
    <w:rsid w:val="00043F56"/>
    <w:rsid w:val="0004426E"/>
    <w:rsid w:val="00044613"/>
    <w:rsid w:val="0004533A"/>
    <w:rsid w:val="00045A20"/>
    <w:rsid w:val="00046CE7"/>
    <w:rsid w:val="00047D3A"/>
    <w:rsid w:val="000500D0"/>
    <w:rsid w:val="000511B4"/>
    <w:rsid w:val="00053282"/>
    <w:rsid w:val="0005591A"/>
    <w:rsid w:val="000565A2"/>
    <w:rsid w:val="000625EC"/>
    <w:rsid w:val="00063058"/>
    <w:rsid w:val="00064716"/>
    <w:rsid w:val="00064CE4"/>
    <w:rsid w:val="00065670"/>
    <w:rsid w:val="00065BF4"/>
    <w:rsid w:val="000674D5"/>
    <w:rsid w:val="000675E1"/>
    <w:rsid w:val="00070885"/>
    <w:rsid w:val="0007268B"/>
    <w:rsid w:val="0007678E"/>
    <w:rsid w:val="00076EA0"/>
    <w:rsid w:val="00076FC1"/>
    <w:rsid w:val="00077E7E"/>
    <w:rsid w:val="00080BC6"/>
    <w:rsid w:val="00080C48"/>
    <w:rsid w:val="00082B7F"/>
    <w:rsid w:val="00087213"/>
    <w:rsid w:val="00087B02"/>
    <w:rsid w:val="00087B7F"/>
    <w:rsid w:val="000901D6"/>
    <w:rsid w:val="0009095C"/>
    <w:rsid w:val="000930C0"/>
    <w:rsid w:val="0009475A"/>
    <w:rsid w:val="00094E9C"/>
    <w:rsid w:val="000957F9"/>
    <w:rsid w:val="00095AE2"/>
    <w:rsid w:val="000961F8"/>
    <w:rsid w:val="000A2685"/>
    <w:rsid w:val="000A4134"/>
    <w:rsid w:val="000A5E4E"/>
    <w:rsid w:val="000B014D"/>
    <w:rsid w:val="000B0ACB"/>
    <w:rsid w:val="000B0EC1"/>
    <w:rsid w:val="000B64BB"/>
    <w:rsid w:val="000C124B"/>
    <w:rsid w:val="000C2177"/>
    <w:rsid w:val="000C2CF1"/>
    <w:rsid w:val="000C3FFA"/>
    <w:rsid w:val="000C4871"/>
    <w:rsid w:val="000C4F54"/>
    <w:rsid w:val="000C5919"/>
    <w:rsid w:val="000C7A83"/>
    <w:rsid w:val="000D0BA9"/>
    <w:rsid w:val="000D46DB"/>
    <w:rsid w:val="000D55FF"/>
    <w:rsid w:val="000D63A0"/>
    <w:rsid w:val="000D7895"/>
    <w:rsid w:val="000D7AFE"/>
    <w:rsid w:val="000E19AB"/>
    <w:rsid w:val="000E1A7A"/>
    <w:rsid w:val="000E31C7"/>
    <w:rsid w:val="000E3DA3"/>
    <w:rsid w:val="000E4699"/>
    <w:rsid w:val="000E730C"/>
    <w:rsid w:val="000F0DAF"/>
    <w:rsid w:val="000F0FC0"/>
    <w:rsid w:val="000F10B4"/>
    <w:rsid w:val="000F70E1"/>
    <w:rsid w:val="001005A4"/>
    <w:rsid w:val="00100C02"/>
    <w:rsid w:val="00102ABF"/>
    <w:rsid w:val="001047EF"/>
    <w:rsid w:val="00104E70"/>
    <w:rsid w:val="00106EBA"/>
    <w:rsid w:val="001073FA"/>
    <w:rsid w:val="00107ED9"/>
    <w:rsid w:val="00107FCE"/>
    <w:rsid w:val="00112713"/>
    <w:rsid w:val="00112BCA"/>
    <w:rsid w:val="00112E5B"/>
    <w:rsid w:val="00112EE4"/>
    <w:rsid w:val="00113131"/>
    <w:rsid w:val="00113D9B"/>
    <w:rsid w:val="00114437"/>
    <w:rsid w:val="00114792"/>
    <w:rsid w:val="001155C3"/>
    <w:rsid w:val="00115B27"/>
    <w:rsid w:val="00117D0B"/>
    <w:rsid w:val="00117E63"/>
    <w:rsid w:val="00122337"/>
    <w:rsid w:val="00123500"/>
    <w:rsid w:val="00123EAD"/>
    <w:rsid w:val="00124232"/>
    <w:rsid w:val="00124980"/>
    <w:rsid w:val="00125729"/>
    <w:rsid w:val="00125FCE"/>
    <w:rsid w:val="00126500"/>
    <w:rsid w:val="001276BE"/>
    <w:rsid w:val="001276E2"/>
    <w:rsid w:val="001277BE"/>
    <w:rsid w:val="00127BD4"/>
    <w:rsid w:val="001305E6"/>
    <w:rsid w:val="0013150B"/>
    <w:rsid w:val="0013212A"/>
    <w:rsid w:val="00132B08"/>
    <w:rsid w:val="00133454"/>
    <w:rsid w:val="0013425E"/>
    <w:rsid w:val="00135655"/>
    <w:rsid w:val="00135C7F"/>
    <w:rsid w:val="00137268"/>
    <w:rsid w:val="00140191"/>
    <w:rsid w:val="00141A76"/>
    <w:rsid w:val="00142513"/>
    <w:rsid w:val="0014324B"/>
    <w:rsid w:val="001432C4"/>
    <w:rsid w:val="0014636E"/>
    <w:rsid w:val="00146719"/>
    <w:rsid w:val="0014777E"/>
    <w:rsid w:val="00152644"/>
    <w:rsid w:val="001546BA"/>
    <w:rsid w:val="001557E5"/>
    <w:rsid w:val="00155EB7"/>
    <w:rsid w:val="00156A48"/>
    <w:rsid w:val="0015734D"/>
    <w:rsid w:val="00160BD9"/>
    <w:rsid w:val="00161099"/>
    <w:rsid w:val="001636E8"/>
    <w:rsid w:val="00163FAA"/>
    <w:rsid w:val="00165EA2"/>
    <w:rsid w:val="00165EE5"/>
    <w:rsid w:val="00166F4A"/>
    <w:rsid w:val="00170324"/>
    <w:rsid w:val="00171543"/>
    <w:rsid w:val="00172753"/>
    <w:rsid w:val="00176EB0"/>
    <w:rsid w:val="00182165"/>
    <w:rsid w:val="00183EE3"/>
    <w:rsid w:val="0019029B"/>
    <w:rsid w:val="001905B3"/>
    <w:rsid w:val="00190948"/>
    <w:rsid w:val="001918E3"/>
    <w:rsid w:val="00192F9B"/>
    <w:rsid w:val="00193845"/>
    <w:rsid w:val="0019521A"/>
    <w:rsid w:val="0019588D"/>
    <w:rsid w:val="00195EE4"/>
    <w:rsid w:val="001A07A1"/>
    <w:rsid w:val="001A0F21"/>
    <w:rsid w:val="001A24A2"/>
    <w:rsid w:val="001A36FB"/>
    <w:rsid w:val="001A4714"/>
    <w:rsid w:val="001A6AFD"/>
    <w:rsid w:val="001B00AC"/>
    <w:rsid w:val="001B4A8C"/>
    <w:rsid w:val="001B4E6C"/>
    <w:rsid w:val="001B4E86"/>
    <w:rsid w:val="001B5A4D"/>
    <w:rsid w:val="001B5BAF"/>
    <w:rsid w:val="001B693C"/>
    <w:rsid w:val="001B6F71"/>
    <w:rsid w:val="001C31B6"/>
    <w:rsid w:val="001C4191"/>
    <w:rsid w:val="001C42FD"/>
    <w:rsid w:val="001C4D24"/>
    <w:rsid w:val="001D0F2A"/>
    <w:rsid w:val="001D2BE3"/>
    <w:rsid w:val="001D2C18"/>
    <w:rsid w:val="001D2C8E"/>
    <w:rsid w:val="001D3189"/>
    <w:rsid w:val="001D3ED9"/>
    <w:rsid w:val="001D40D8"/>
    <w:rsid w:val="001D6918"/>
    <w:rsid w:val="001E13E7"/>
    <w:rsid w:val="001E1CAF"/>
    <w:rsid w:val="001E31D2"/>
    <w:rsid w:val="001E356C"/>
    <w:rsid w:val="001E5AD8"/>
    <w:rsid w:val="001E65AD"/>
    <w:rsid w:val="001E6DCB"/>
    <w:rsid w:val="001F069B"/>
    <w:rsid w:val="001F56A2"/>
    <w:rsid w:val="00200757"/>
    <w:rsid w:val="0020088D"/>
    <w:rsid w:val="002010F2"/>
    <w:rsid w:val="0020138F"/>
    <w:rsid w:val="00202B81"/>
    <w:rsid w:val="00204A34"/>
    <w:rsid w:val="00204FAA"/>
    <w:rsid w:val="002104F9"/>
    <w:rsid w:val="00210A16"/>
    <w:rsid w:val="00210C01"/>
    <w:rsid w:val="00211260"/>
    <w:rsid w:val="00211E2A"/>
    <w:rsid w:val="002120EE"/>
    <w:rsid w:val="002129C3"/>
    <w:rsid w:val="00212A0B"/>
    <w:rsid w:val="00213D6C"/>
    <w:rsid w:val="0021426F"/>
    <w:rsid w:val="00214878"/>
    <w:rsid w:val="00216231"/>
    <w:rsid w:val="00217E1C"/>
    <w:rsid w:val="0022089B"/>
    <w:rsid w:val="002217F7"/>
    <w:rsid w:val="002222E5"/>
    <w:rsid w:val="00223445"/>
    <w:rsid w:val="002238DB"/>
    <w:rsid w:val="00225744"/>
    <w:rsid w:val="00227C75"/>
    <w:rsid w:val="00230DCE"/>
    <w:rsid w:val="0023107A"/>
    <w:rsid w:val="002321D7"/>
    <w:rsid w:val="00234616"/>
    <w:rsid w:val="00235B0F"/>
    <w:rsid w:val="00236A7A"/>
    <w:rsid w:val="00236E39"/>
    <w:rsid w:val="0023710F"/>
    <w:rsid w:val="0024028F"/>
    <w:rsid w:val="002409A5"/>
    <w:rsid w:val="00243044"/>
    <w:rsid w:val="00243FB7"/>
    <w:rsid w:val="00245E4A"/>
    <w:rsid w:val="00245FA5"/>
    <w:rsid w:val="0024638F"/>
    <w:rsid w:val="00246448"/>
    <w:rsid w:val="00250193"/>
    <w:rsid w:val="00251966"/>
    <w:rsid w:val="002532AE"/>
    <w:rsid w:val="00253DFD"/>
    <w:rsid w:val="00254A27"/>
    <w:rsid w:val="002552BC"/>
    <w:rsid w:val="0025642E"/>
    <w:rsid w:val="0025715F"/>
    <w:rsid w:val="00260A84"/>
    <w:rsid w:val="00261B50"/>
    <w:rsid w:val="00262315"/>
    <w:rsid w:val="002626A3"/>
    <w:rsid w:val="0026298B"/>
    <w:rsid w:val="00263677"/>
    <w:rsid w:val="00263F34"/>
    <w:rsid w:val="00264BF9"/>
    <w:rsid w:val="0026601D"/>
    <w:rsid w:val="00267FC2"/>
    <w:rsid w:val="002724A3"/>
    <w:rsid w:val="00272985"/>
    <w:rsid w:val="00272D80"/>
    <w:rsid w:val="002734F1"/>
    <w:rsid w:val="00274B48"/>
    <w:rsid w:val="00274FB9"/>
    <w:rsid w:val="00275C55"/>
    <w:rsid w:val="00276716"/>
    <w:rsid w:val="00281EBE"/>
    <w:rsid w:val="00282052"/>
    <w:rsid w:val="002825CF"/>
    <w:rsid w:val="00282FCB"/>
    <w:rsid w:val="00283A2A"/>
    <w:rsid w:val="0028511F"/>
    <w:rsid w:val="00287240"/>
    <w:rsid w:val="00287530"/>
    <w:rsid w:val="002877EB"/>
    <w:rsid w:val="00292E79"/>
    <w:rsid w:val="00293BFC"/>
    <w:rsid w:val="00295F45"/>
    <w:rsid w:val="00296222"/>
    <w:rsid w:val="00296D5C"/>
    <w:rsid w:val="002A293A"/>
    <w:rsid w:val="002A4AE4"/>
    <w:rsid w:val="002A6AEE"/>
    <w:rsid w:val="002A7440"/>
    <w:rsid w:val="002B2180"/>
    <w:rsid w:val="002B2348"/>
    <w:rsid w:val="002B5192"/>
    <w:rsid w:val="002B5570"/>
    <w:rsid w:val="002B5998"/>
    <w:rsid w:val="002B5CA5"/>
    <w:rsid w:val="002B7BCC"/>
    <w:rsid w:val="002C00E8"/>
    <w:rsid w:val="002C0F0C"/>
    <w:rsid w:val="002C21C0"/>
    <w:rsid w:val="002C2BCC"/>
    <w:rsid w:val="002C35CF"/>
    <w:rsid w:val="002C3AE6"/>
    <w:rsid w:val="002C5E0A"/>
    <w:rsid w:val="002C647D"/>
    <w:rsid w:val="002C7E09"/>
    <w:rsid w:val="002D0B0A"/>
    <w:rsid w:val="002D4A78"/>
    <w:rsid w:val="002D5451"/>
    <w:rsid w:val="002E0CAF"/>
    <w:rsid w:val="002E0EB3"/>
    <w:rsid w:val="002E0FA8"/>
    <w:rsid w:val="002E146F"/>
    <w:rsid w:val="002E1B2F"/>
    <w:rsid w:val="002E1BA2"/>
    <w:rsid w:val="002E21B4"/>
    <w:rsid w:val="002E26A3"/>
    <w:rsid w:val="002E44EB"/>
    <w:rsid w:val="002E586A"/>
    <w:rsid w:val="002E5C21"/>
    <w:rsid w:val="002E5E3F"/>
    <w:rsid w:val="002E69BB"/>
    <w:rsid w:val="002F10F3"/>
    <w:rsid w:val="002F1C6B"/>
    <w:rsid w:val="002F353A"/>
    <w:rsid w:val="002F39BE"/>
    <w:rsid w:val="002F5EDB"/>
    <w:rsid w:val="002F6121"/>
    <w:rsid w:val="002F6450"/>
    <w:rsid w:val="002F7E98"/>
    <w:rsid w:val="00300311"/>
    <w:rsid w:val="00300B87"/>
    <w:rsid w:val="00301578"/>
    <w:rsid w:val="00301739"/>
    <w:rsid w:val="003019E9"/>
    <w:rsid w:val="00301CEA"/>
    <w:rsid w:val="00302038"/>
    <w:rsid w:val="00303278"/>
    <w:rsid w:val="00303FE0"/>
    <w:rsid w:val="003045C5"/>
    <w:rsid w:val="00306466"/>
    <w:rsid w:val="00310652"/>
    <w:rsid w:val="0031618E"/>
    <w:rsid w:val="00316800"/>
    <w:rsid w:val="00316824"/>
    <w:rsid w:val="00317906"/>
    <w:rsid w:val="003200AE"/>
    <w:rsid w:val="00320B7D"/>
    <w:rsid w:val="0032389F"/>
    <w:rsid w:val="00323E3F"/>
    <w:rsid w:val="0032480E"/>
    <w:rsid w:val="00324D7F"/>
    <w:rsid w:val="00325C31"/>
    <w:rsid w:val="00325DB1"/>
    <w:rsid w:val="00325F21"/>
    <w:rsid w:val="00326233"/>
    <w:rsid w:val="003262E5"/>
    <w:rsid w:val="00330707"/>
    <w:rsid w:val="00330906"/>
    <w:rsid w:val="00330D9C"/>
    <w:rsid w:val="003341B4"/>
    <w:rsid w:val="00334AAC"/>
    <w:rsid w:val="00334C97"/>
    <w:rsid w:val="00334D72"/>
    <w:rsid w:val="00335E07"/>
    <w:rsid w:val="00335ECB"/>
    <w:rsid w:val="00335F8B"/>
    <w:rsid w:val="00337E1C"/>
    <w:rsid w:val="00340E38"/>
    <w:rsid w:val="003421BD"/>
    <w:rsid w:val="0034471A"/>
    <w:rsid w:val="00344B7A"/>
    <w:rsid w:val="00344DB3"/>
    <w:rsid w:val="00345225"/>
    <w:rsid w:val="00345633"/>
    <w:rsid w:val="003461B6"/>
    <w:rsid w:val="00350D05"/>
    <w:rsid w:val="00351B2A"/>
    <w:rsid w:val="00351C61"/>
    <w:rsid w:val="003557B4"/>
    <w:rsid w:val="0035629B"/>
    <w:rsid w:val="00361840"/>
    <w:rsid w:val="0036198D"/>
    <w:rsid w:val="003638CC"/>
    <w:rsid w:val="003640BA"/>
    <w:rsid w:val="00365F65"/>
    <w:rsid w:val="003662FF"/>
    <w:rsid w:val="00367388"/>
    <w:rsid w:val="0036757B"/>
    <w:rsid w:val="00370D2F"/>
    <w:rsid w:val="0037101C"/>
    <w:rsid w:val="00371D98"/>
    <w:rsid w:val="003727F7"/>
    <w:rsid w:val="00372E58"/>
    <w:rsid w:val="0037320D"/>
    <w:rsid w:val="00373327"/>
    <w:rsid w:val="0038024C"/>
    <w:rsid w:val="00381989"/>
    <w:rsid w:val="00381A95"/>
    <w:rsid w:val="00382790"/>
    <w:rsid w:val="0038426D"/>
    <w:rsid w:val="00384B7D"/>
    <w:rsid w:val="00385102"/>
    <w:rsid w:val="00387AF3"/>
    <w:rsid w:val="003901A6"/>
    <w:rsid w:val="0039059A"/>
    <w:rsid w:val="003909E3"/>
    <w:rsid w:val="00390A79"/>
    <w:rsid w:val="0039257D"/>
    <w:rsid w:val="0039343C"/>
    <w:rsid w:val="003A016D"/>
    <w:rsid w:val="003A0552"/>
    <w:rsid w:val="003A0AC9"/>
    <w:rsid w:val="003A1743"/>
    <w:rsid w:val="003A20E6"/>
    <w:rsid w:val="003A2BDA"/>
    <w:rsid w:val="003A2D1D"/>
    <w:rsid w:val="003A2FAE"/>
    <w:rsid w:val="003A3855"/>
    <w:rsid w:val="003A5AD7"/>
    <w:rsid w:val="003A5E9F"/>
    <w:rsid w:val="003A70BC"/>
    <w:rsid w:val="003B0124"/>
    <w:rsid w:val="003B067F"/>
    <w:rsid w:val="003B2BFC"/>
    <w:rsid w:val="003C0A12"/>
    <w:rsid w:val="003C185C"/>
    <w:rsid w:val="003C2490"/>
    <w:rsid w:val="003C3199"/>
    <w:rsid w:val="003C4CD3"/>
    <w:rsid w:val="003C741E"/>
    <w:rsid w:val="003C74ED"/>
    <w:rsid w:val="003D072E"/>
    <w:rsid w:val="003D0A8E"/>
    <w:rsid w:val="003D1A26"/>
    <w:rsid w:val="003D24B4"/>
    <w:rsid w:val="003D24D1"/>
    <w:rsid w:val="003D2D67"/>
    <w:rsid w:val="003D34C1"/>
    <w:rsid w:val="003D3655"/>
    <w:rsid w:val="003D46F5"/>
    <w:rsid w:val="003D4CA4"/>
    <w:rsid w:val="003D77D4"/>
    <w:rsid w:val="003E0F3F"/>
    <w:rsid w:val="003E2146"/>
    <w:rsid w:val="003E3174"/>
    <w:rsid w:val="003E3477"/>
    <w:rsid w:val="003E4C89"/>
    <w:rsid w:val="003E697E"/>
    <w:rsid w:val="003E7E69"/>
    <w:rsid w:val="003F004F"/>
    <w:rsid w:val="003F07B8"/>
    <w:rsid w:val="003F10E5"/>
    <w:rsid w:val="003F5EF9"/>
    <w:rsid w:val="003F7F0B"/>
    <w:rsid w:val="004008FE"/>
    <w:rsid w:val="004048E8"/>
    <w:rsid w:val="00405435"/>
    <w:rsid w:val="00405C5B"/>
    <w:rsid w:val="00405CC6"/>
    <w:rsid w:val="00405EB0"/>
    <w:rsid w:val="00406B1D"/>
    <w:rsid w:val="0040792B"/>
    <w:rsid w:val="00410595"/>
    <w:rsid w:val="00410805"/>
    <w:rsid w:val="00410B0C"/>
    <w:rsid w:val="004112E5"/>
    <w:rsid w:val="00411900"/>
    <w:rsid w:val="00411B02"/>
    <w:rsid w:val="0041284C"/>
    <w:rsid w:val="00412967"/>
    <w:rsid w:val="0041297E"/>
    <w:rsid w:val="004130E6"/>
    <w:rsid w:val="00413F97"/>
    <w:rsid w:val="00415D9C"/>
    <w:rsid w:val="0041741E"/>
    <w:rsid w:val="004177EE"/>
    <w:rsid w:val="00421EFF"/>
    <w:rsid w:val="00423733"/>
    <w:rsid w:val="00423ABE"/>
    <w:rsid w:val="00426068"/>
    <w:rsid w:val="0042629B"/>
    <w:rsid w:val="004263E2"/>
    <w:rsid w:val="00427529"/>
    <w:rsid w:val="00431677"/>
    <w:rsid w:val="004325B7"/>
    <w:rsid w:val="00432968"/>
    <w:rsid w:val="004334EA"/>
    <w:rsid w:val="00434770"/>
    <w:rsid w:val="00435787"/>
    <w:rsid w:val="00435999"/>
    <w:rsid w:val="00435A21"/>
    <w:rsid w:val="004404EC"/>
    <w:rsid w:val="004410B1"/>
    <w:rsid w:val="00442946"/>
    <w:rsid w:val="00442E3E"/>
    <w:rsid w:val="00443A78"/>
    <w:rsid w:val="00444161"/>
    <w:rsid w:val="00444F5D"/>
    <w:rsid w:val="00446C22"/>
    <w:rsid w:val="0044732A"/>
    <w:rsid w:val="0045175E"/>
    <w:rsid w:val="00452912"/>
    <w:rsid w:val="00452F58"/>
    <w:rsid w:val="00453DA5"/>
    <w:rsid w:val="00454518"/>
    <w:rsid w:val="004554A9"/>
    <w:rsid w:val="0046154A"/>
    <w:rsid w:val="004627DD"/>
    <w:rsid w:val="00463B48"/>
    <w:rsid w:val="00464FC5"/>
    <w:rsid w:val="0046641D"/>
    <w:rsid w:val="004669F2"/>
    <w:rsid w:val="00467B8A"/>
    <w:rsid w:val="00467CDF"/>
    <w:rsid w:val="00470EB7"/>
    <w:rsid w:val="004719F1"/>
    <w:rsid w:val="0047272E"/>
    <w:rsid w:val="00472765"/>
    <w:rsid w:val="00472D12"/>
    <w:rsid w:val="00474866"/>
    <w:rsid w:val="0047638B"/>
    <w:rsid w:val="0047748A"/>
    <w:rsid w:val="00483031"/>
    <w:rsid w:val="00483E25"/>
    <w:rsid w:val="004844CA"/>
    <w:rsid w:val="00484DB0"/>
    <w:rsid w:val="004913EB"/>
    <w:rsid w:val="00491BF6"/>
    <w:rsid w:val="004928E7"/>
    <w:rsid w:val="0049362F"/>
    <w:rsid w:val="00494E1E"/>
    <w:rsid w:val="00495261"/>
    <w:rsid w:val="00497AC3"/>
    <w:rsid w:val="004A1058"/>
    <w:rsid w:val="004A292F"/>
    <w:rsid w:val="004A42B7"/>
    <w:rsid w:val="004A50DE"/>
    <w:rsid w:val="004A68DA"/>
    <w:rsid w:val="004B05B7"/>
    <w:rsid w:val="004B097D"/>
    <w:rsid w:val="004B0CED"/>
    <w:rsid w:val="004B2B1F"/>
    <w:rsid w:val="004B6A23"/>
    <w:rsid w:val="004C0D83"/>
    <w:rsid w:val="004C2121"/>
    <w:rsid w:val="004C2A19"/>
    <w:rsid w:val="004C2C11"/>
    <w:rsid w:val="004C3EA4"/>
    <w:rsid w:val="004C42F2"/>
    <w:rsid w:val="004C55DA"/>
    <w:rsid w:val="004D165B"/>
    <w:rsid w:val="004D177F"/>
    <w:rsid w:val="004D1A9A"/>
    <w:rsid w:val="004D44BA"/>
    <w:rsid w:val="004D59DE"/>
    <w:rsid w:val="004D6A0E"/>
    <w:rsid w:val="004D73E4"/>
    <w:rsid w:val="004E0E21"/>
    <w:rsid w:val="004E1B06"/>
    <w:rsid w:val="004E25C7"/>
    <w:rsid w:val="004E2757"/>
    <w:rsid w:val="004E4E09"/>
    <w:rsid w:val="004E52F7"/>
    <w:rsid w:val="004E75E3"/>
    <w:rsid w:val="004F20A8"/>
    <w:rsid w:val="004F268B"/>
    <w:rsid w:val="004F47AC"/>
    <w:rsid w:val="004F7637"/>
    <w:rsid w:val="0050078F"/>
    <w:rsid w:val="00500AC3"/>
    <w:rsid w:val="00501182"/>
    <w:rsid w:val="00503978"/>
    <w:rsid w:val="005046D7"/>
    <w:rsid w:val="005059C3"/>
    <w:rsid w:val="005062D1"/>
    <w:rsid w:val="005075C8"/>
    <w:rsid w:val="00510909"/>
    <w:rsid w:val="00510A9B"/>
    <w:rsid w:val="0051111A"/>
    <w:rsid w:val="00511E7B"/>
    <w:rsid w:val="005129E6"/>
    <w:rsid w:val="005139FF"/>
    <w:rsid w:val="00515713"/>
    <w:rsid w:val="00517B46"/>
    <w:rsid w:val="00522059"/>
    <w:rsid w:val="00524228"/>
    <w:rsid w:val="00524257"/>
    <w:rsid w:val="00527174"/>
    <w:rsid w:val="005309DA"/>
    <w:rsid w:val="00530DD9"/>
    <w:rsid w:val="00532C6D"/>
    <w:rsid w:val="0053314C"/>
    <w:rsid w:val="00533668"/>
    <w:rsid w:val="005353E0"/>
    <w:rsid w:val="00535A9C"/>
    <w:rsid w:val="00536934"/>
    <w:rsid w:val="0054372C"/>
    <w:rsid w:val="005439DD"/>
    <w:rsid w:val="00543CB9"/>
    <w:rsid w:val="00545E6D"/>
    <w:rsid w:val="00546A68"/>
    <w:rsid w:val="00547724"/>
    <w:rsid w:val="0055500F"/>
    <w:rsid w:val="00560B3B"/>
    <w:rsid w:val="00562D33"/>
    <w:rsid w:val="00563BD0"/>
    <w:rsid w:val="00563F06"/>
    <w:rsid w:val="005646C7"/>
    <w:rsid w:val="005651DD"/>
    <w:rsid w:val="00573512"/>
    <w:rsid w:val="00577237"/>
    <w:rsid w:val="00577DD3"/>
    <w:rsid w:val="00585680"/>
    <w:rsid w:val="00585F0D"/>
    <w:rsid w:val="005862D8"/>
    <w:rsid w:val="00587A96"/>
    <w:rsid w:val="00587ABA"/>
    <w:rsid w:val="00587FA3"/>
    <w:rsid w:val="0059114A"/>
    <w:rsid w:val="00591357"/>
    <w:rsid w:val="00591B08"/>
    <w:rsid w:val="00592B5A"/>
    <w:rsid w:val="005934FF"/>
    <w:rsid w:val="00593DB6"/>
    <w:rsid w:val="00594BE0"/>
    <w:rsid w:val="00595077"/>
    <w:rsid w:val="005A1EF1"/>
    <w:rsid w:val="005A28A7"/>
    <w:rsid w:val="005A3F3E"/>
    <w:rsid w:val="005A408A"/>
    <w:rsid w:val="005A6EE7"/>
    <w:rsid w:val="005A76E5"/>
    <w:rsid w:val="005B08B7"/>
    <w:rsid w:val="005B35D7"/>
    <w:rsid w:val="005B364C"/>
    <w:rsid w:val="005B3B50"/>
    <w:rsid w:val="005B4D9F"/>
    <w:rsid w:val="005B50AF"/>
    <w:rsid w:val="005B7E75"/>
    <w:rsid w:val="005C1872"/>
    <w:rsid w:val="005C1AB3"/>
    <w:rsid w:val="005C21F1"/>
    <w:rsid w:val="005C2FE4"/>
    <w:rsid w:val="005C542E"/>
    <w:rsid w:val="005C570D"/>
    <w:rsid w:val="005C5B7A"/>
    <w:rsid w:val="005C74D5"/>
    <w:rsid w:val="005D0826"/>
    <w:rsid w:val="005D2254"/>
    <w:rsid w:val="005D3860"/>
    <w:rsid w:val="005D3C91"/>
    <w:rsid w:val="005D5F4A"/>
    <w:rsid w:val="005D7B88"/>
    <w:rsid w:val="005E0993"/>
    <w:rsid w:val="005E1342"/>
    <w:rsid w:val="005E214A"/>
    <w:rsid w:val="005E2B82"/>
    <w:rsid w:val="005E3458"/>
    <w:rsid w:val="005E3703"/>
    <w:rsid w:val="005E3EE3"/>
    <w:rsid w:val="005F0DA1"/>
    <w:rsid w:val="005F2B37"/>
    <w:rsid w:val="005F3407"/>
    <w:rsid w:val="005F3A63"/>
    <w:rsid w:val="005F44E9"/>
    <w:rsid w:val="005F5061"/>
    <w:rsid w:val="005F6C44"/>
    <w:rsid w:val="00604E98"/>
    <w:rsid w:val="00605176"/>
    <w:rsid w:val="006054B7"/>
    <w:rsid w:val="006074B6"/>
    <w:rsid w:val="0060785D"/>
    <w:rsid w:val="0061094A"/>
    <w:rsid w:val="006112DE"/>
    <w:rsid w:val="00612118"/>
    <w:rsid w:val="00612832"/>
    <w:rsid w:val="006129E1"/>
    <w:rsid w:val="00613D37"/>
    <w:rsid w:val="0061558E"/>
    <w:rsid w:val="00616F9E"/>
    <w:rsid w:val="00620BC9"/>
    <w:rsid w:val="00623CFA"/>
    <w:rsid w:val="0062425A"/>
    <w:rsid w:val="006276C4"/>
    <w:rsid w:val="00631575"/>
    <w:rsid w:val="0063304B"/>
    <w:rsid w:val="006333B8"/>
    <w:rsid w:val="00634E2C"/>
    <w:rsid w:val="006360FA"/>
    <w:rsid w:val="006365E5"/>
    <w:rsid w:val="00637B31"/>
    <w:rsid w:val="00640F8A"/>
    <w:rsid w:val="00641044"/>
    <w:rsid w:val="006468C6"/>
    <w:rsid w:val="006479F3"/>
    <w:rsid w:val="00651967"/>
    <w:rsid w:val="00653D39"/>
    <w:rsid w:val="00654325"/>
    <w:rsid w:val="00655A59"/>
    <w:rsid w:val="00655E6C"/>
    <w:rsid w:val="0066183C"/>
    <w:rsid w:val="00663A3F"/>
    <w:rsid w:val="00663D4F"/>
    <w:rsid w:val="00664BC1"/>
    <w:rsid w:val="00665631"/>
    <w:rsid w:val="0066798D"/>
    <w:rsid w:val="00671FD3"/>
    <w:rsid w:val="0067340B"/>
    <w:rsid w:val="0067365B"/>
    <w:rsid w:val="00673852"/>
    <w:rsid w:val="00673EDA"/>
    <w:rsid w:val="00674EC0"/>
    <w:rsid w:val="0067574E"/>
    <w:rsid w:val="00676682"/>
    <w:rsid w:val="00676E42"/>
    <w:rsid w:val="00677149"/>
    <w:rsid w:val="00677160"/>
    <w:rsid w:val="006832C4"/>
    <w:rsid w:val="006878DE"/>
    <w:rsid w:val="006917C1"/>
    <w:rsid w:val="00694420"/>
    <w:rsid w:val="0069464E"/>
    <w:rsid w:val="006960AA"/>
    <w:rsid w:val="00697064"/>
    <w:rsid w:val="006A074C"/>
    <w:rsid w:val="006A0B7F"/>
    <w:rsid w:val="006A558B"/>
    <w:rsid w:val="006A57C3"/>
    <w:rsid w:val="006A5972"/>
    <w:rsid w:val="006A69D6"/>
    <w:rsid w:val="006A7EB7"/>
    <w:rsid w:val="006B12C9"/>
    <w:rsid w:val="006B394A"/>
    <w:rsid w:val="006B4E19"/>
    <w:rsid w:val="006B5480"/>
    <w:rsid w:val="006B5D72"/>
    <w:rsid w:val="006B6233"/>
    <w:rsid w:val="006B7313"/>
    <w:rsid w:val="006B7459"/>
    <w:rsid w:val="006C0C1C"/>
    <w:rsid w:val="006C2F5F"/>
    <w:rsid w:val="006C3DEA"/>
    <w:rsid w:val="006C5A81"/>
    <w:rsid w:val="006D10D9"/>
    <w:rsid w:val="006D1DEE"/>
    <w:rsid w:val="006D2F2C"/>
    <w:rsid w:val="006D6AA9"/>
    <w:rsid w:val="006D7039"/>
    <w:rsid w:val="006D743E"/>
    <w:rsid w:val="006E02B8"/>
    <w:rsid w:val="006E0596"/>
    <w:rsid w:val="006E0DBD"/>
    <w:rsid w:val="006E120E"/>
    <w:rsid w:val="006E13AC"/>
    <w:rsid w:val="006E1461"/>
    <w:rsid w:val="006E23BD"/>
    <w:rsid w:val="006E450A"/>
    <w:rsid w:val="006E569F"/>
    <w:rsid w:val="006E6353"/>
    <w:rsid w:val="006E673D"/>
    <w:rsid w:val="006F3A72"/>
    <w:rsid w:val="006F524B"/>
    <w:rsid w:val="006F5F97"/>
    <w:rsid w:val="006F7790"/>
    <w:rsid w:val="0070228A"/>
    <w:rsid w:val="0070272F"/>
    <w:rsid w:val="007057EA"/>
    <w:rsid w:val="00705CFE"/>
    <w:rsid w:val="0070605E"/>
    <w:rsid w:val="0071044A"/>
    <w:rsid w:val="00710E0C"/>
    <w:rsid w:val="007120F8"/>
    <w:rsid w:val="0071253B"/>
    <w:rsid w:val="00713B24"/>
    <w:rsid w:val="007141E5"/>
    <w:rsid w:val="00714E50"/>
    <w:rsid w:val="0071589F"/>
    <w:rsid w:val="007170FD"/>
    <w:rsid w:val="007239F8"/>
    <w:rsid w:val="00723B06"/>
    <w:rsid w:val="007252C7"/>
    <w:rsid w:val="0073216F"/>
    <w:rsid w:val="00732AFA"/>
    <w:rsid w:val="00732FEA"/>
    <w:rsid w:val="0073532C"/>
    <w:rsid w:val="00735FC2"/>
    <w:rsid w:val="00736C45"/>
    <w:rsid w:val="00740BA0"/>
    <w:rsid w:val="00741012"/>
    <w:rsid w:val="00741241"/>
    <w:rsid w:val="00741BC1"/>
    <w:rsid w:val="00742719"/>
    <w:rsid w:val="00744B89"/>
    <w:rsid w:val="00744C4D"/>
    <w:rsid w:val="007454B0"/>
    <w:rsid w:val="00746B89"/>
    <w:rsid w:val="00746DCA"/>
    <w:rsid w:val="00750A85"/>
    <w:rsid w:val="0075117A"/>
    <w:rsid w:val="00751B6A"/>
    <w:rsid w:val="00754738"/>
    <w:rsid w:val="00754750"/>
    <w:rsid w:val="00754793"/>
    <w:rsid w:val="007570C3"/>
    <w:rsid w:val="00757D90"/>
    <w:rsid w:val="00760771"/>
    <w:rsid w:val="00761F8D"/>
    <w:rsid w:val="007620A7"/>
    <w:rsid w:val="0076236F"/>
    <w:rsid w:val="00765118"/>
    <w:rsid w:val="007666E2"/>
    <w:rsid w:val="007672B3"/>
    <w:rsid w:val="00770572"/>
    <w:rsid w:val="007706E3"/>
    <w:rsid w:val="0077214F"/>
    <w:rsid w:val="00772DC2"/>
    <w:rsid w:val="00772E3F"/>
    <w:rsid w:val="00774CDF"/>
    <w:rsid w:val="007764C9"/>
    <w:rsid w:val="007779E2"/>
    <w:rsid w:val="00780173"/>
    <w:rsid w:val="007814E8"/>
    <w:rsid w:val="00783505"/>
    <w:rsid w:val="00785730"/>
    <w:rsid w:val="007861AC"/>
    <w:rsid w:val="007871DE"/>
    <w:rsid w:val="0078738D"/>
    <w:rsid w:val="0078772F"/>
    <w:rsid w:val="00787FA7"/>
    <w:rsid w:val="0079002C"/>
    <w:rsid w:val="007916B4"/>
    <w:rsid w:val="00792E19"/>
    <w:rsid w:val="007938D1"/>
    <w:rsid w:val="00794449"/>
    <w:rsid w:val="007961DE"/>
    <w:rsid w:val="0079746B"/>
    <w:rsid w:val="007A0399"/>
    <w:rsid w:val="007A0CF1"/>
    <w:rsid w:val="007A2872"/>
    <w:rsid w:val="007A289A"/>
    <w:rsid w:val="007A3A65"/>
    <w:rsid w:val="007A4125"/>
    <w:rsid w:val="007A4639"/>
    <w:rsid w:val="007A5748"/>
    <w:rsid w:val="007B0DB6"/>
    <w:rsid w:val="007B1772"/>
    <w:rsid w:val="007B1BF0"/>
    <w:rsid w:val="007B28C5"/>
    <w:rsid w:val="007B296C"/>
    <w:rsid w:val="007B3351"/>
    <w:rsid w:val="007B4CBC"/>
    <w:rsid w:val="007B4EDE"/>
    <w:rsid w:val="007B543C"/>
    <w:rsid w:val="007B5B39"/>
    <w:rsid w:val="007B6570"/>
    <w:rsid w:val="007B7353"/>
    <w:rsid w:val="007B7372"/>
    <w:rsid w:val="007C0650"/>
    <w:rsid w:val="007C0F69"/>
    <w:rsid w:val="007C3E56"/>
    <w:rsid w:val="007C531A"/>
    <w:rsid w:val="007C5759"/>
    <w:rsid w:val="007C5CDC"/>
    <w:rsid w:val="007C6C41"/>
    <w:rsid w:val="007C72BD"/>
    <w:rsid w:val="007D047E"/>
    <w:rsid w:val="007D1430"/>
    <w:rsid w:val="007D3E93"/>
    <w:rsid w:val="007D4984"/>
    <w:rsid w:val="007D60DD"/>
    <w:rsid w:val="007E2ADB"/>
    <w:rsid w:val="007E30B3"/>
    <w:rsid w:val="007E4309"/>
    <w:rsid w:val="007E4F0C"/>
    <w:rsid w:val="007E53BD"/>
    <w:rsid w:val="007E69E0"/>
    <w:rsid w:val="007F0A54"/>
    <w:rsid w:val="007F1040"/>
    <w:rsid w:val="007F249A"/>
    <w:rsid w:val="007F2DA1"/>
    <w:rsid w:val="007F3B25"/>
    <w:rsid w:val="007F4D99"/>
    <w:rsid w:val="00801696"/>
    <w:rsid w:val="00802511"/>
    <w:rsid w:val="0080307A"/>
    <w:rsid w:val="00803092"/>
    <w:rsid w:val="008034A5"/>
    <w:rsid w:val="00804789"/>
    <w:rsid w:val="00810230"/>
    <w:rsid w:val="00810BCE"/>
    <w:rsid w:val="00811607"/>
    <w:rsid w:val="00811B6A"/>
    <w:rsid w:val="00812E71"/>
    <w:rsid w:val="00813D32"/>
    <w:rsid w:val="008166EB"/>
    <w:rsid w:val="00817AB6"/>
    <w:rsid w:val="0082025A"/>
    <w:rsid w:val="008223B7"/>
    <w:rsid w:val="008230A4"/>
    <w:rsid w:val="00824A3E"/>
    <w:rsid w:val="00826BEB"/>
    <w:rsid w:val="00827413"/>
    <w:rsid w:val="00832F73"/>
    <w:rsid w:val="00833D25"/>
    <w:rsid w:val="00841AA2"/>
    <w:rsid w:val="008422E9"/>
    <w:rsid w:val="00842C05"/>
    <w:rsid w:val="00842CDF"/>
    <w:rsid w:val="008430AF"/>
    <w:rsid w:val="00846D6C"/>
    <w:rsid w:val="008477CB"/>
    <w:rsid w:val="00847E9D"/>
    <w:rsid w:val="00853069"/>
    <w:rsid w:val="00853A15"/>
    <w:rsid w:val="00855327"/>
    <w:rsid w:val="00855794"/>
    <w:rsid w:val="00856E01"/>
    <w:rsid w:val="00857F85"/>
    <w:rsid w:val="0086228F"/>
    <w:rsid w:val="008635F0"/>
    <w:rsid w:val="00866221"/>
    <w:rsid w:val="00866334"/>
    <w:rsid w:val="00866709"/>
    <w:rsid w:val="00872F5F"/>
    <w:rsid w:val="00873E6C"/>
    <w:rsid w:val="0087554D"/>
    <w:rsid w:val="00875AA9"/>
    <w:rsid w:val="00883FAB"/>
    <w:rsid w:val="00884114"/>
    <w:rsid w:val="00885B82"/>
    <w:rsid w:val="00885FCF"/>
    <w:rsid w:val="008869EC"/>
    <w:rsid w:val="00886AD3"/>
    <w:rsid w:val="008906A2"/>
    <w:rsid w:val="008917E8"/>
    <w:rsid w:val="00892665"/>
    <w:rsid w:val="008931F3"/>
    <w:rsid w:val="00893B5A"/>
    <w:rsid w:val="00897458"/>
    <w:rsid w:val="008A0777"/>
    <w:rsid w:val="008A0CBE"/>
    <w:rsid w:val="008A3DAE"/>
    <w:rsid w:val="008A5618"/>
    <w:rsid w:val="008A59A5"/>
    <w:rsid w:val="008A688E"/>
    <w:rsid w:val="008A7AAC"/>
    <w:rsid w:val="008A7E57"/>
    <w:rsid w:val="008A7E9E"/>
    <w:rsid w:val="008B0135"/>
    <w:rsid w:val="008B039F"/>
    <w:rsid w:val="008B158B"/>
    <w:rsid w:val="008B1A8F"/>
    <w:rsid w:val="008B1D14"/>
    <w:rsid w:val="008B2986"/>
    <w:rsid w:val="008B3A6A"/>
    <w:rsid w:val="008B4E7B"/>
    <w:rsid w:val="008B5AF2"/>
    <w:rsid w:val="008B6206"/>
    <w:rsid w:val="008B7356"/>
    <w:rsid w:val="008B74E6"/>
    <w:rsid w:val="008C1046"/>
    <w:rsid w:val="008C342A"/>
    <w:rsid w:val="008C4926"/>
    <w:rsid w:val="008C4FA8"/>
    <w:rsid w:val="008C5594"/>
    <w:rsid w:val="008C5DA1"/>
    <w:rsid w:val="008C75DD"/>
    <w:rsid w:val="008D2B0E"/>
    <w:rsid w:val="008D36DE"/>
    <w:rsid w:val="008D3C36"/>
    <w:rsid w:val="008D6533"/>
    <w:rsid w:val="008E0725"/>
    <w:rsid w:val="008E10D0"/>
    <w:rsid w:val="008E4D7D"/>
    <w:rsid w:val="008E5D37"/>
    <w:rsid w:val="008E74F5"/>
    <w:rsid w:val="008F06BF"/>
    <w:rsid w:val="008F0774"/>
    <w:rsid w:val="008F126C"/>
    <w:rsid w:val="008F265E"/>
    <w:rsid w:val="008F3DA4"/>
    <w:rsid w:val="00902926"/>
    <w:rsid w:val="00902E2E"/>
    <w:rsid w:val="009037E2"/>
    <w:rsid w:val="0090479F"/>
    <w:rsid w:val="0090747A"/>
    <w:rsid w:val="00907FB7"/>
    <w:rsid w:val="009102E0"/>
    <w:rsid w:val="00910C37"/>
    <w:rsid w:val="00911DF1"/>
    <w:rsid w:val="00912AAF"/>
    <w:rsid w:val="00912F63"/>
    <w:rsid w:val="00912FC5"/>
    <w:rsid w:val="0091426F"/>
    <w:rsid w:val="00914CAE"/>
    <w:rsid w:val="0091678D"/>
    <w:rsid w:val="00917F1C"/>
    <w:rsid w:val="0092069D"/>
    <w:rsid w:val="009213BD"/>
    <w:rsid w:val="00922486"/>
    <w:rsid w:val="00924C3B"/>
    <w:rsid w:val="0092515C"/>
    <w:rsid w:val="009262D0"/>
    <w:rsid w:val="00926FA6"/>
    <w:rsid w:val="00932F34"/>
    <w:rsid w:val="009345FC"/>
    <w:rsid w:val="00936F4C"/>
    <w:rsid w:val="00937849"/>
    <w:rsid w:val="00941C42"/>
    <w:rsid w:val="00941E78"/>
    <w:rsid w:val="009429DC"/>
    <w:rsid w:val="00945267"/>
    <w:rsid w:val="00946715"/>
    <w:rsid w:val="00947B9F"/>
    <w:rsid w:val="00947BDA"/>
    <w:rsid w:val="009532DB"/>
    <w:rsid w:val="009533F8"/>
    <w:rsid w:val="009537F7"/>
    <w:rsid w:val="009551B3"/>
    <w:rsid w:val="00957C34"/>
    <w:rsid w:val="00957D90"/>
    <w:rsid w:val="0096057D"/>
    <w:rsid w:val="00961D6D"/>
    <w:rsid w:val="009621F6"/>
    <w:rsid w:val="0096273A"/>
    <w:rsid w:val="009630A9"/>
    <w:rsid w:val="00963C76"/>
    <w:rsid w:val="00964536"/>
    <w:rsid w:val="00964C0D"/>
    <w:rsid w:val="009702EF"/>
    <w:rsid w:val="00970A6A"/>
    <w:rsid w:val="00970DF2"/>
    <w:rsid w:val="00973BE1"/>
    <w:rsid w:val="00974609"/>
    <w:rsid w:val="009750BC"/>
    <w:rsid w:val="0097531D"/>
    <w:rsid w:val="00975917"/>
    <w:rsid w:val="0098017C"/>
    <w:rsid w:val="00982A58"/>
    <w:rsid w:val="0098465E"/>
    <w:rsid w:val="00984CC8"/>
    <w:rsid w:val="00986FA6"/>
    <w:rsid w:val="00987FDE"/>
    <w:rsid w:val="00992123"/>
    <w:rsid w:val="0099346A"/>
    <w:rsid w:val="009940BE"/>
    <w:rsid w:val="00994BAF"/>
    <w:rsid w:val="00995702"/>
    <w:rsid w:val="009959E2"/>
    <w:rsid w:val="00996369"/>
    <w:rsid w:val="00996F23"/>
    <w:rsid w:val="009978EE"/>
    <w:rsid w:val="00997D59"/>
    <w:rsid w:val="009A187D"/>
    <w:rsid w:val="009A3D7F"/>
    <w:rsid w:val="009A4930"/>
    <w:rsid w:val="009A6700"/>
    <w:rsid w:val="009A6E76"/>
    <w:rsid w:val="009A745B"/>
    <w:rsid w:val="009B0D5B"/>
    <w:rsid w:val="009B1747"/>
    <w:rsid w:val="009B44DE"/>
    <w:rsid w:val="009B4665"/>
    <w:rsid w:val="009B4719"/>
    <w:rsid w:val="009B5F5F"/>
    <w:rsid w:val="009C0F23"/>
    <w:rsid w:val="009C1F9A"/>
    <w:rsid w:val="009C329C"/>
    <w:rsid w:val="009C4278"/>
    <w:rsid w:val="009D122B"/>
    <w:rsid w:val="009D1581"/>
    <w:rsid w:val="009D29D1"/>
    <w:rsid w:val="009D338E"/>
    <w:rsid w:val="009D468E"/>
    <w:rsid w:val="009E0000"/>
    <w:rsid w:val="009E08D7"/>
    <w:rsid w:val="009E1F01"/>
    <w:rsid w:val="009E2409"/>
    <w:rsid w:val="009E2EA4"/>
    <w:rsid w:val="009F1580"/>
    <w:rsid w:val="009F2A29"/>
    <w:rsid w:val="009F44A7"/>
    <w:rsid w:val="009F4C8B"/>
    <w:rsid w:val="009F5704"/>
    <w:rsid w:val="009F707F"/>
    <w:rsid w:val="00A0039C"/>
    <w:rsid w:val="00A0165E"/>
    <w:rsid w:val="00A02344"/>
    <w:rsid w:val="00A02ABA"/>
    <w:rsid w:val="00A042FF"/>
    <w:rsid w:val="00A04433"/>
    <w:rsid w:val="00A04699"/>
    <w:rsid w:val="00A05B88"/>
    <w:rsid w:val="00A06709"/>
    <w:rsid w:val="00A06BA1"/>
    <w:rsid w:val="00A1056D"/>
    <w:rsid w:val="00A10B48"/>
    <w:rsid w:val="00A10E9A"/>
    <w:rsid w:val="00A126AB"/>
    <w:rsid w:val="00A13008"/>
    <w:rsid w:val="00A132E8"/>
    <w:rsid w:val="00A139BC"/>
    <w:rsid w:val="00A147EC"/>
    <w:rsid w:val="00A14946"/>
    <w:rsid w:val="00A1517C"/>
    <w:rsid w:val="00A1546D"/>
    <w:rsid w:val="00A1582E"/>
    <w:rsid w:val="00A16A58"/>
    <w:rsid w:val="00A245D4"/>
    <w:rsid w:val="00A25A5C"/>
    <w:rsid w:val="00A31D42"/>
    <w:rsid w:val="00A334CB"/>
    <w:rsid w:val="00A3513D"/>
    <w:rsid w:val="00A36874"/>
    <w:rsid w:val="00A3687F"/>
    <w:rsid w:val="00A36D40"/>
    <w:rsid w:val="00A41892"/>
    <w:rsid w:val="00A42216"/>
    <w:rsid w:val="00A4414F"/>
    <w:rsid w:val="00A44B4A"/>
    <w:rsid w:val="00A47415"/>
    <w:rsid w:val="00A51A0C"/>
    <w:rsid w:val="00A52CFF"/>
    <w:rsid w:val="00A536C6"/>
    <w:rsid w:val="00A550F8"/>
    <w:rsid w:val="00A61014"/>
    <w:rsid w:val="00A615CD"/>
    <w:rsid w:val="00A62F24"/>
    <w:rsid w:val="00A657C7"/>
    <w:rsid w:val="00A6606E"/>
    <w:rsid w:val="00A661AB"/>
    <w:rsid w:val="00A675FC"/>
    <w:rsid w:val="00A67F46"/>
    <w:rsid w:val="00A70FA9"/>
    <w:rsid w:val="00A71C64"/>
    <w:rsid w:val="00A731CC"/>
    <w:rsid w:val="00A73BE9"/>
    <w:rsid w:val="00A74CE4"/>
    <w:rsid w:val="00A75733"/>
    <w:rsid w:val="00A76918"/>
    <w:rsid w:val="00A76C4F"/>
    <w:rsid w:val="00A80C11"/>
    <w:rsid w:val="00A81F9B"/>
    <w:rsid w:val="00A841DA"/>
    <w:rsid w:val="00A84877"/>
    <w:rsid w:val="00A8574F"/>
    <w:rsid w:val="00A85EF4"/>
    <w:rsid w:val="00A86FB6"/>
    <w:rsid w:val="00A8727B"/>
    <w:rsid w:val="00A8755B"/>
    <w:rsid w:val="00A90144"/>
    <w:rsid w:val="00A90A5A"/>
    <w:rsid w:val="00A90BDC"/>
    <w:rsid w:val="00A91AE2"/>
    <w:rsid w:val="00A92083"/>
    <w:rsid w:val="00A92110"/>
    <w:rsid w:val="00A92158"/>
    <w:rsid w:val="00A9286C"/>
    <w:rsid w:val="00A92AF9"/>
    <w:rsid w:val="00A94B7A"/>
    <w:rsid w:val="00A95726"/>
    <w:rsid w:val="00AA0551"/>
    <w:rsid w:val="00AA0CE9"/>
    <w:rsid w:val="00AA3456"/>
    <w:rsid w:val="00AA46B4"/>
    <w:rsid w:val="00AA49A1"/>
    <w:rsid w:val="00AA49C9"/>
    <w:rsid w:val="00AA52B5"/>
    <w:rsid w:val="00AA7048"/>
    <w:rsid w:val="00AB0814"/>
    <w:rsid w:val="00AB157B"/>
    <w:rsid w:val="00AB18B8"/>
    <w:rsid w:val="00AB4793"/>
    <w:rsid w:val="00AB4797"/>
    <w:rsid w:val="00AB49D9"/>
    <w:rsid w:val="00AC0422"/>
    <w:rsid w:val="00AC0BF6"/>
    <w:rsid w:val="00AC17A7"/>
    <w:rsid w:val="00AC2DC1"/>
    <w:rsid w:val="00AC3F13"/>
    <w:rsid w:val="00AC409B"/>
    <w:rsid w:val="00AC428A"/>
    <w:rsid w:val="00AC4724"/>
    <w:rsid w:val="00AC7063"/>
    <w:rsid w:val="00AC7A56"/>
    <w:rsid w:val="00AD0161"/>
    <w:rsid w:val="00AD2156"/>
    <w:rsid w:val="00AD280F"/>
    <w:rsid w:val="00AD2B0F"/>
    <w:rsid w:val="00AD5863"/>
    <w:rsid w:val="00AD70F0"/>
    <w:rsid w:val="00AD7452"/>
    <w:rsid w:val="00AD7FDD"/>
    <w:rsid w:val="00AE178C"/>
    <w:rsid w:val="00AE3620"/>
    <w:rsid w:val="00AE73C3"/>
    <w:rsid w:val="00AE75A9"/>
    <w:rsid w:val="00AF062C"/>
    <w:rsid w:val="00AF0896"/>
    <w:rsid w:val="00AF183C"/>
    <w:rsid w:val="00AF2D73"/>
    <w:rsid w:val="00AF3214"/>
    <w:rsid w:val="00AF3638"/>
    <w:rsid w:val="00AF49E2"/>
    <w:rsid w:val="00AF55C9"/>
    <w:rsid w:val="00B01312"/>
    <w:rsid w:val="00B03AB4"/>
    <w:rsid w:val="00B04FAA"/>
    <w:rsid w:val="00B07312"/>
    <w:rsid w:val="00B106B9"/>
    <w:rsid w:val="00B106C8"/>
    <w:rsid w:val="00B123C6"/>
    <w:rsid w:val="00B12797"/>
    <w:rsid w:val="00B13778"/>
    <w:rsid w:val="00B16129"/>
    <w:rsid w:val="00B201B3"/>
    <w:rsid w:val="00B20288"/>
    <w:rsid w:val="00B21A41"/>
    <w:rsid w:val="00B2476A"/>
    <w:rsid w:val="00B25D9E"/>
    <w:rsid w:val="00B3214B"/>
    <w:rsid w:val="00B32FF4"/>
    <w:rsid w:val="00B35B86"/>
    <w:rsid w:val="00B36CCC"/>
    <w:rsid w:val="00B40C7E"/>
    <w:rsid w:val="00B4392C"/>
    <w:rsid w:val="00B449A4"/>
    <w:rsid w:val="00B44EFF"/>
    <w:rsid w:val="00B451C9"/>
    <w:rsid w:val="00B4525C"/>
    <w:rsid w:val="00B45BAA"/>
    <w:rsid w:val="00B46400"/>
    <w:rsid w:val="00B47098"/>
    <w:rsid w:val="00B474CD"/>
    <w:rsid w:val="00B507B6"/>
    <w:rsid w:val="00B50EFE"/>
    <w:rsid w:val="00B5103A"/>
    <w:rsid w:val="00B515B6"/>
    <w:rsid w:val="00B51832"/>
    <w:rsid w:val="00B524C7"/>
    <w:rsid w:val="00B53139"/>
    <w:rsid w:val="00B53976"/>
    <w:rsid w:val="00B540EB"/>
    <w:rsid w:val="00B629AC"/>
    <w:rsid w:val="00B630C1"/>
    <w:rsid w:val="00B640A6"/>
    <w:rsid w:val="00B64B56"/>
    <w:rsid w:val="00B6539E"/>
    <w:rsid w:val="00B67D21"/>
    <w:rsid w:val="00B70D6A"/>
    <w:rsid w:val="00B716ED"/>
    <w:rsid w:val="00B731C6"/>
    <w:rsid w:val="00B7469A"/>
    <w:rsid w:val="00B74ECB"/>
    <w:rsid w:val="00B7516A"/>
    <w:rsid w:val="00B77093"/>
    <w:rsid w:val="00B770B9"/>
    <w:rsid w:val="00B80278"/>
    <w:rsid w:val="00B8374D"/>
    <w:rsid w:val="00B83DDA"/>
    <w:rsid w:val="00B8574A"/>
    <w:rsid w:val="00B85752"/>
    <w:rsid w:val="00B85CD8"/>
    <w:rsid w:val="00B86AF6"/>
    <w:rsid w:val="00B874A4"/>
    <w:rsid w:val="00B9070B"/>
    <w:rsid w:val="00B90CC2"/>
    <w:rsid w:val="00B9199B"/>
    <w:rsid w:val="00B92F75"/>
    <w:rsid w:val="00B93B7C"/>
    <w:rsid w:val="00B94B1C"/>
    <w:rsid w:val="00B955F2"/>
    <w:rsid w:val="00B95714"/>
    <w:rsid w:val="00B95C4D"/>
    <w:rsid w:val="00B95D13"/>
    <w:rsid w:val="00B9661C"/>
    <w:rsid w:val="00B967B3"/>
    <w:rsid w:val="00BA0AF5"/>
    <w:rsid w:val="00BA27C3"/>
    <w:rsid w:val="00BA524B"/>
    <w:rsid w:val="00BA6124"/>
    <w:rsid w:val="00BA612A"/>
    <w:rsid w:val="00BA6370"/>
    <w:rsid w:val="00BA65BB"/>
    <w:rsid w:val="00BA719A"/>
    <w:rsid w:val="00BB0105"/>
    <w:rsid w:val="00BB01E5"/>
    <w:rsid w:val="00BB0203"/>
    <w:rsid w:val="00BB1656"/>
    <w:rsid w:val="00BB1D30"/>
    <w:rsid w:val="00BB2269"/>
    <w:rsid w:val="00BB4CB8"/>
    <w:rsid w:val="00BB55D7"/>
    <w:rsid w:val="00BB5A36"/>
    <w:rsid w:val="00BB7484"/>
    <w:rsid w:val="00BC1A3A"/>
    <w:rsid w:val="00BC1BEB"/>
    <w:rsid w:val="00BC1C3E"/>
    <w:rsid w:val="00BC2205"/>
    <w:rsid w:val="00BC2514"/>
    <w:rsid w:val="00BC276B"/>
    <w:rsid w:val="00BC30BA"/>
    <w:rsid w:val="00BC34B2"/>
    <w:rsid w:val="00BC3572"/>
    <w:rsid w:val="00BC67CE"/>
    <w:rsid w:val="00BC688B"/>
    <w:rsid w:val="00BD0B01"/>
    <w:rsid w:val="00BD134F"/>
    <w:rsid w:val="00BD3255"/>
    <w:rsid w:val="00BD6275"/>
    <w:rsid w:val="00BD68BA"/>
    <w:rsid w:val="00BE189C"/>
    <w:rsid w:val="00BE5CDA"/>
    <w:rsid w:val="00BE5F6B"/>
    <w:rsid w:val="00BE6E5E"/>
    <w:rsid w:val="00BF0F32"/>
    <w:rsid w:val="00BF2CBD"/>
    <w:rsid w:val="00BF3781"/>
    <w:rsid w:val="00BF3869"/>
    <w:rsid w:val="00BF3CFC"/>
    <w:rsid w:val="00BF3EB2"/>
    <w:rsid w:val="00BF4627"/>
    <w:rsid w:val="00BF7240"/>
    <w:rsid w:val="00BF7B7E"/>
    <w:rsid w:val="00C00E87"/>
    <w:rsid w:val="00C030A4"/>
    <w:rsid w:val="00C060E9"/>
    <w:rsid w:val="00C06619"/>
    <w:rsid w:val="00C13BF3"/>
    <w:rsid w:val="00C2036F"/>
    <w:rsid w:val="00C2180A"/>
    <w:rsid w:val="00C22362"/>
    <w:rsid w:val="00C22931"/>
    <w:rsid w:val="00C22C0F"/>
    <w:rsid w:val="00C24BA6"/>
    <w:rsid w:val="00C2537D"/>
    <w:rsid w:val="00C256D4"/>
    <w:rsid w:val="00C2595F"/>
    <w:rsid w:val="00C303CD"/>
    <w:rsid w:val="00C306DF"/>
    <w:rsid w:val="00C31027"/>
    <w:rsid w:val="00C314FD"/>
    <w:rsid w:val="00C319A2"/>
    <w:rsid w:val="00C329D2"/>
    <w:rsid w:val="00C33BED"/>
    <w:rsid w:val="00C341B6"/>
    <w:rsid w:val="00C36414"/>
    <w:rsid w:val="00C414D5"/>
    <w:rsid w:val="00C446E2"/>
    <w:rsid w:val="00C45791"/>
    <w:rsid w:val="00C45E13"/>
    <w:rsid w:val="00C45EE9"/>
    <w:rsid w:val="00C4611E"/>
    <w:rsid w:val="00C47ED9"/>
    <w:rsid w:val="00C5302C"/>
    <w:rsid w:val="00C546CC"/>
    <w:rsid w:val="00C5522E"/>
    <w:rsid w:val="00C55CA9"/>
    <w:rsid w:val="00C610FC"/>
    <w:rsid w:val="00C623D4"/>
    <w:rsid w:val="00C64FE4"/>
    <w:rsid w:val="00C65B09"/>
    <w:rsid w:val="00C65E63"/>
    <w:rsid w:val="00C65EC3"/>
    <w:rsid w:val="00C66281"/>
    <w:rsid w:val="00C67547"/>
    <w:rsid w:val="00C70748"/>
    <w:rsid w:val="00C71FEF"/>
    <w:rsid w:val="00C72EC3"/>
    <w:rsid w:val="00C81DC4"/>
    <w:rsid w:val="00C827C3"/>
    <w:rsid w:val="00C830E1"/>
    <w:rsid w:val="00C8355D"/>
    <w:rsid w:val="00C83ADB"/>
    <w:rsid w:val="00C8601B"/>
    <w:rsid w:val="00C90271"/>
    <w:rsid w:val="00C91D44"/>
    <w:rsid w:val="00C923F0"/>
    <w:rsid w:val="00C93EEE"/>
    <w:rsid w:val="00C96B6E"/>
    <w:rsid w:val="00CA067E"/>
    <w:rsid w:val="00CA175C"/>
    <w:rsid w:val="00CA29AF"/>
    <w:rsid w:val="00CA481A"/>
    <w:rsid w:val="00CA5F4B"/>
    <w:rsid w:val="00CA6814"/>
    <w:rsid w:val="00CB2665"/>
    <w:rsid w:val="00CB2A6E"/>
    <w:rsid w:val="00CB505A"/>
    <w:rsid w:val="00CC13DC"/>
    <w:rsid w:val="00CC23CC"/>
    <w:rsid w:val="00CC3A3D"/>
    <w:rsid w:val="00CC55D5"/>
    <w:rsid w:val="00CC5A6F"/>
    <w:rsid w:val="00CC6D62"/>
    <w:rsid w:val="00CC7A43"/>
    <w:rsid w:val="00CD1913"/>
    <w:rsid w:val="00CD2EC9"/>
    <w:rsid w:val="00CD32E9"/>
    <w:rsid w:val="00CE0F8C"/>
    <w:rsid w:val="00CE2926"/>
    <w:rsid w:val="00CE398A"/>
    <w:rsid w:val="00CE60E0"/>
    <w:rsid w:val="00CE6618"/>
    <w:rsid w:val="00CE6D88"/>
    <w:rsid w:val="00CF0C0E"/>
    <w:rsid w:val="00CF1C00"/>
    <w:rsid w:val="00CF2436"/>
    <w:rsid w:val="00CF2E44"/>
    <w:rsid w:val="00CF34FE"/>
    <w:rsid w:val="00CF650E"/>
    <w:rsid w:val="00CF711D"/>
    <w:rsid w:val="00D013B0"/>
    <w:rsid w:val="00D01EF7"/>
    <w:rsid w:val="00D03295"/>
    <w:rsid w:val="00D03DB1"/>
    <w:rsid w:val="00D045B3"/>
    <w:rsid w:val="00D04D5B"/>
    <w:rsid w:val="00D1077F"/>
    <w:rsid w:val="00D10DE8"/>
    <w:rsid w:val="00D11511"/>
    <w:rsid w:val="00D11B27"/>
    <w:rsid w:val="00D12B29"/>
    <w:rsid w:val="00D12EF0"/>
    <w:rsid w:val="00D1382C"/>
    <w:rsid w:val="00D13AA8"/>
    <w:rsid w:val="00D15285"/>
    <w:rsid w:val="00D22C90"/>
    <w:rsid w:val="00D232D7"/>
    <w:rsid w:val="00D249AE"/>
    <w:rsid w:val="00D25135"/>
    <w:rsid w:val="00D266FC"/>
    <w:rsid w:val="00D305A1"/>
    <w:rsid w:val="00D32947"/>
    <w:rsid w:val="00D332BE"/>
    <w:rsid w:val="00D34719"/>
    <w:rsid w:val="00D36318"/>
    <w:rsid w:val="00D442A1"/>
    <w:rsid w:val="00D4451B"/>
    <w:rsid w:val="00D4465F"/>
    <w:rsid w:val="00D450D3"/>
    <w:rsid w:val="00D452FD"/>
    <w:rsid w:val="00D45CD8"/>
    <w:rsid w:val="00D45D03"/>
    <w:rsid w:val="00D47A00"/>
    <w:rsid w:val="00D514E2"/>
    <w:rsid w:val="00D51645"/>
    <w:rsid w:val="00D56278"/>
    <w:rsid w:val="00D57022"/>
    <w:rsid w:val="00D60ED4"/>
    <w:rsid w:val="00D619E4"/>
    <w:rsid w:val="00D61D3A"/>
    <w:rsid w:val="00D633D7"/>
    <w:rsid w:val="00D6547E"/>
    <w:rsid w:val="00D656EF"/>
    <w:rsid w:val="00D662B7"/>
    <w:rsid w:val="00D66D5C"/>
    <w:rsid w:val="00D7152A"/>
    <w:rsid w:val="00D80DB1"/>
    <w:rsid w:val="00D80E44"/>
    <w:rsid w:val="00D8425D"/>
    <w:rsid w:val="00D8463B"/>
    <w:rsid w:val="00D85C91"/>
    <w:rsid w:val="00D9347C"/>
    <w:rsid w:val="00D934B0"/>
    <w:rsid w:val="00D9635A"/>
    <w:rsid w:val="00D96491"/>
    <w:rsid w:val="00DA136C"/>
    <w:rsid w:val="00DA20F7"/>
    <w:rsid w:val="00DA304B"/>
    <w:rsid w:val="00DA42F8"/>
    <w:rsid w:val="00DA4A9F"/>
    <w:rsid w:val="00DA5312"/>
    <w:rsid w:val="00DA55C9"/>
    <w:rsid w:val="00DA5D24"/>
    <w:rsid w:val="00DB000E"/>
    <w:rsid w:val="00DB21DA"/>
    <w:rsid w:val="00DB2354"/>
    <w:rsid w:val="00DB45AA"/>
    <w:rsid w:val="00DB4A8C"/>
    <w:rsid w:val="00DB54C1"/>
    <w:rsid w:val="00DB5875"/>
    <w:rsid w:val="00DB5EF1"/>
    <w:rsid w:val="00DB6A77"/>
    <w:rsid w:val="00DB6CF8"/>
    <w:rsid w:val="00DC084B"/>
    <w:rsid w:val="00DC20C9"/>
    <w:rsid w:val="00DC3A6F"/>
    <w:rsid w:val="00DC4082"/>
    <w:rsid w:val="00DC4427"/>
    <w:rsid w:val="00DC4462"/>
    <w:rsid w:val="00DC6AE0"/>
    <w:rsid w:val="00DC7DE0"/>
    <w:rsid w:val="00DC7E2E"/>
    <w:rsid w:val="00DD1851"/>
    <w:rsid w:val="00DD1BE0"/>
    <w:rsid w:val="00DD3C69"/>
    <w:rsid w:val="00DD5BAF"/>
    <w:rsid w:val="00DD6B2F"/>
    <w:rsid w:val="00DE07E3"/>
    <w:rsid w:val="00DE2779"/>
    <w:rsid w:val="00DE34C4"/>
    <w:rsid w:val="00DE536D"/>
    <w:rsid w:val="00DE7633"/>
    <w:rsid w:val="00DF3349"/>
    <w:rsid w:val="00DF515C"/>
    <w:rsid w:val="00DF6E3A"/>
    <w:rsid w:val="00DF730B"/>
    <w:rsid w:val="00DF7411"/>
    <w:rsid w:val="00E00081"/>
    <w:rsid w:val="00E007A3"/>
    <w:rsid w:val="00E0199E"/>
    <w:rsid w:val="00E03E7F"/>
    <w:rsid w:val="00E03F13"/>
    <w:rsid w:val="00E057A7"/>
    <w:rsid w:val="00E112AB"/>
    <w:rsid w:val="00E12572"/>
    <w:rsid w:val="00E12B3F"/>
    <w:rsid w:val="00E14900"/>
    <w:rsid w:val="00E1592E"/>
    <w:rsid w:val="00E16814"/>
    <w:rsid w:val="00E201F0"/>
    <w:rsid w:val="00E22AA6"/>
    <w:rsid w:val="00E231BA"/>
    <w:rsid w:val="00E25FEF"/>
    <w:rsid w:val="00E26829"/>
    <w:rsid w:val="00E27593"/>
    <w:rsid w:val="00E30A2F"/>
    <w:rsid w:val="00E3124D"/>
    <w:rsid w:val="00E32EFF"/>
    <w:rsid w:val="00E3476F"/>
    <w:rsid w:val="00E350B4"/>
    <w:rsid w:val="00E3555F"/>
    <w:rsid w:val="00E35D14"/>
    <w:rsid w:val="00E36C2E"/>
    <w:rsid w:val="00E36C5A"/>
    <w:rsid w:val="00E41DC9"/>
    <w:rsid w:val="00E44834"/>
    <w:rsid w:val="00E47248"/>
    <w:rsid w:val="00E4752F"/>
    <w:rsid w:val="00E47A25"/>
    <w:rsid w:val="00E52255"/>
    <w:rsid w:val="00E523F0"/>
    <w:rsid w:val="00E5379A"/>
    <w:rsid w:val="00E53BED"/>
    <w:rsid w:val="00E53C21"/>
    <w:rsid w:val="00E53CA3"/>
    <w:rsid w:val="00E54B32"/>
    <w:rsid w:val="00E55F3C"/>
    <w:rsid w:val="00E56DF7"/>
    <w:rsid w:val="00E57753"/>
    <w:rsid w:val="00E6008E"/>
    <w:rsid w:val="00E60D9B"/>
    <w:rsid w:val="00E6216A"/>
    <w:rsid w:val="00E62535"/>
    <w:rsid w:val="00E652F3"/>
    <w:rsid w:val="00E6717B"/>
    <w:rsid w:val="00E71281"/>
    <w:rsid w:val="00E72F85"/>
    <w:rsid w:val="00E7350F"/>
    <w:rsid w:val="00E767CC"/>
    <w:rsid w:val="00E815DC"/>
    <w:rsid w:val="00E84D08"/>
    <w:rsid w:val="00E84DE5"/>
    <w:rsid w:val="00E8750B"/>
    <w:rsid w:val="00E9061C"/>
    <w:rsid w:val="00E906B9"/>
    <w:rsid w:val="00E92216"/>
    <w:rsid w:val="00E924B6"/>
    <w:rsid w:val="00E94A28"/>
    <w:rsid w:val="00E9527C"/>
    <w:rsid w:val="00E954EE"/>
    <w:rsid w:val="00E96C0D"/>
    <w:rsid w:val="00EA0640"/>
    <w:rsid w:val="00EA09E1"/>
    <w:rsid w:val="00EA17E4"/>
    <w:rsid w:val="00EA2316"/>
    <w:rsid w:val="00EA2C7F"/>
    <w:rsid w:val="00EA3C27"/>
    <w:rsid w:val="00EA53BC"/>
    <w:rsid w:val="00EA59E8"/>
    <w:rsid w:val="00EA5AA8"/>
    <w:rsid w:val="00EA76F1"/>
    <w:rsid w:val="00EB25B4"/>
    <w:rsid w:val="00EB28AE"/>
    <w:rsid w:val="00EB3338"/>
    <w:rsid w:val="00EB54C3"/>
    <w:rsid w:val="00EB6242"/>
    <w:rsid w:val="00EB74F9"/>
    <w:rsid w:val="00EC0236"/>
    <w:rsid w:val="00EC1563"/>
    <w:rsid w:val="00EC2B69"/>
    <w:rsid w:val="00EC3FCD"/>
    <w:rsid w:val="00EC5893"/>
    <w:rsid w:val="00EC5B3E"/>
    <w:rsid w:val="00ED11ED"/>
    <w:rsid w:val="00ED23DF"/>
    <w:rsid w:val="00ED2C52"/>
    <w:rsid w:val="00ED4E26"/>
    <w:rsid w:val="00ED62AA"/>
    <w:rsid w:val="00EE0317"/>
    <w:rsid w:val="00EE0427"/>
    <w:rsid w:val="00EE0ADF"/>
    <w:rsid w:val="00EE3C58"/>
    <w:rsid w:val="00EE3E8C"/>
    <w:rsid w:val="00EE3F5A"/>
    <w:rsid w:val="00EE4735"/>
    <w:rsid w:val="00EE71AF"/>
    <w:rsid w:val="00EE7DCE"/>
    <w:rsid w:val="00EF046C"/>
    <w:rsid w:val="00EF122A"/>
    <w:rsid w:val="00EF1C13"/>
    <w:rsid w:val="00EF421F"/>
    <w:rsid w:val="00EF428E"/>
    <w:rsid w:val="00EF454B"/>
    <w:rsid w:val="00EF488F"/>
    <w:rsid w:val="00EF6767"/>
    <w:rsid w:val="00EF75C2"/>
    <w:rsid w:val="00F02BCC"/>
    <w:rsid w:val="00F0344E"/>
    <w:rsid w:val="00F06DB2"/>
    <w:rsid w:val="00F07A01"/>
    <w:rsid w:val="00F07D3B"/>
    <w:rsid w:val="00F102AB"/>
    <w:rsid w:val="00F10BB9"/>
    <w:rsid w:val="00F11782"/>
    <w:rsid w:val="00F11CB0"/>
    <w:rsid w:val="00F12697"/>
    <w:rsid w:val="00F1325F"/>
    <w:rsid w:val="00F13275"/>
    <w:rsid w:val="00F13B97"/>
    <w:rsid w:val="00F14537"/>
    <w:rsid w:val="00F17BF0"/>
    <w:rsid w:val="00F23FD5"/>
    <w:rsid w:val="00F242BD"/>
    <w:rsid w:val="00F24491"/>
    <w:rsid w:val="00F2666F"/>
    <w:rsid w:val="00F2714A"/>
    <w:rsid w:val="00F27DCD"/>
    <w:rsid w:val="00F3084C"/>
    <w:rsid w:val="00F32CAF"/>
    <w:rsid w:val="00F33EC4"/>
    <w:rsid w:val="00F36B46"/>
    <w:rsid w:val="00F4007C"/>
    <w:rsid w:val="00F43CA1"/>
    <w:rsid w:val="00F44F4C"/>
    <w:rsid w:val="00F50801"/>
    <w:rsid w:val="00F52A23"/>
    <w:rsid w:val="00F541C2"/>
    <w:rsid w:val="00F5428B"/>
    <w:rsid w:val="00F57D45"/>
    <w:rsid w:val="00F604A3"/>
    <w:rsid w:val="00F60ACB"/>
    <w:rsid w:val="00F60EEA"/>
    <w:rsid w:val="00F6296F"/>
    <w:rsid w:val="00F6491E"/>
    <w:rsid w:val="00F65180"/>
    <w:rsid w:val="00F67A98"/>
    <w:rsid w:val="00F711E3"/>
    <w:rsid w:val="00F721BA"/>
    <w:rsid w:val="00F75836"/>
    <w:rsid w:val="00F76DED"/>
    <w:rsid w:val="00F81178"/>
    <w:rsid w:val="00F81648"/>
    <w:rsid w:val="00F81C02"/>
    <w:rsid w:val="00F81E98"/>
    <w:rsid w:val="00F82616"/>
    <w:rsid w:val="00F82AE5"/>
    <w:rsid w:val="00F8429A"/>
    <w:rsid w:val="00F859D3"/>
    <w:rsid w:val="00F85B61"/>
    <w:rsid w:val="00F86F75"/>
    <w:rsid w:val="00F872FD"/>
    <w:rsid w:val="00F9113E"/>
    <w:rsid w:val="00F91350"/>
    <w:rsid w:val="00F91E72"/>
    <w:rsid w:val="00F9431B"/>
    <w:rsid w:val="00F9499B"/>
    <w:rsid w:val="00F9589C"/>
    <w:rsid w:val="00F9589E"/>
    <w:rsid w:val="00F9590B"/>
    <w:rsid w:val="00F96C80"/>
    <w:rsid w:val="00F96F28"/>
    <w:rsid w:val="00FA096A"/>
    <w:rsid w:val="00FA48A0"/>
    <w:rsid w:val="00FA675D"/>
    <w:rsid w:val="00FA7422"/>
    <w:rsid w:val="00FA77AE"/>
    <w:rsid w:val="00FB09BC"/>
    <w:rsid w:val="00FB1126"/>
    <w:rsid w:val="00FB1CBD"/>
    <w:rsid w:val="00FB2D02"/>
    <w:rsid w:val="00FB63CF"/>
    <w:rsid w:val="00FB69B4"/>
    <w:rsid w:val="00FB736A"/>
    <w:rsid w:val="00FB7D97"/>
    <w:rsid w:val="00FC0441"/>
    <w:rsid w:val="00FC085C"/>
    <w:rsid w:val="00FC0CE0"/>
    <w:rsid w:val="00FC665A"/>
    <w:rsid w:val="00FC683E"/>
    <w:rsid w:val="00FD0964"/>
    <w:rsid w:val="00FD121B"/>
    <w:rsid w:val="00FD1445"/>
    <w:rsid w:val="00FD1D52"/>
    <w:rsid w:val="00FD1E4D"/>
    <w:rsid w:val="00FD2632"/>
    <w:rsid w:val="00FD27B6"/>
    <w:rsid w:val="00FD4265"/>
    <w:rsid w:val="00FD4CDB"/>
    <w:rsid w:val="00FD6A27"/>
    <w:rsid w:val="00FD710C"/>
    <w:rsid w:val="00FE1C01"/>
    <w:rsid w:val="00FE1D90"/>
    <w:rsid w:val="00FE285E"/>
    <w:rsid w:val="00FE29A9"/>
    <w:rsid w:val="00FE2B2C"/>
    <w:rsid w:val="00FE4270"/>
    <w:rsid w:val="00FE464B"/>
    <w:rsid w:val="00FE7B8C"/>
    <w:rsid w:val="00FF1AA9"/>
    <w:rsid w:val="00FF223B"/>
    <w:rsid w:val="00FF2B8F"/>
    <w:rsid w:val="00FF2BEF"/>
    <w:rsid w:val="00FF3AA7"/>
    <w:rsid w:val="00FF3EFD"/>
    <w:rsid w:val="00FF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6E0"/>
  <w15:chartTrackingRefBased/>
  <w15:docId w15:val="{30F65F0F-5842-40F8-812D-4C7DE5FF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uiPriority="0"/>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587A96"/>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numPr>
        <w:ilvl w:val="1"/>
        <w:numId w:val="7"/>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946715"/>
    <w:pPr>
      <w:numPr>
        <w:ilvl w:val="2"/>
      </w:numPr>
      <w:ind w:left="794" w:hanging="794"/>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numPr>
        <w:ilvl w:val="3"/>
      </w:numPr>
      <w:ind w:left="794" w:hanging="794"/>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numPr>
        <w:ilvl w:val="4"/>
        <w:numId w:val="7"/>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numPr>
        <w:ilvl w:val="5"/>
        <w:numId w:val="7"/>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A92083"/>
    <w:pPr>
      <w:keepNext/>
      <w:spacing w:before="240" w:after="60" w:line="300" w:lineRule="auto"/>
      <w:outlineLvl w:val="6"/>
    </w:pPr>
    <w:rPr>
      <w:i/>
      <w:iCs/>
      <w:sz w:val="20"/>
    </w:rPr>
  </w:style>
  <w:style w:type="paragraph" w:styleId="Heading8">
    <w:name w:val="heading 8"/>
    <w:next w:val="Normal"/>
    <w:link w:val="Heading8Char"/>
    <w:uiPriority w:val="4"/>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B097D"/>
    <w:pPr>
      <w:tabs>
        <w:tab w:val="right" w:pos="10773"/>
      </w:tabs>
      <w:spacing w:after="0" w:line="240"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B097D"/>
    <w:rPr>
      <w:rFonts w:cs="Times New Roman (Body CS)"/>
      <w:caps/>
      <w:color w:val="82887E" w:themeColor="accent6"/>
      <w:sz w:val="12"/>
      <w:lang w:val="en-US"/>
    </w:rPr>
  </w:style>
  <w:style w:type="paragraph" w:styleId="Footer">
    <w:name w:val="footer"/>
    <w:basedOn w:val="Normal"/>
    <w:link w:val="FooterChar"/>
    <w:uiPriority w:val="99"/>
    <w:semiHidden/>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basedOn w:val="TableNormal"/>
    <w:uiPriority w:val="39"/>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
    <w:basedOn w:val="Normal"/>
    <w:next w:val="Normal"/>
    <w:link w:val="Caption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1A24A2"/>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H"/>
    <w:basedOn w:val="Normal"/>
    <w:qFormat/>
    <w:rsid w:val="00B770B9"/>
    <w:pPr>
      <w:ind w:left="720"/>
      <w:contextualSpacing/>
    </w:pPr>
  </w:style>
  <w:style w:type="table" w:customStyle="1" w:styleId="ERMTable1">
    <w:name w:val="ERM Table 1"/>
    <w:basedOn w:val="TableNormal"/>
    <w:uiPriority w:val="99"/>
    <w:rsid w:val="001B4A8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B90CC2"/>
    <w:pPr>
      <w:keepNext/>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1"/>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 Char Char Char Char,jfp_standard Char,Body text for papers Char,Body Text Char1 Char Char Char Char,b,bt,szar"/>
    <w:basedOn w:val="Normal"/>
    <w:link w:val="BodyTextChar"/>
    <w:qFormat/>
    <w:rsid w:val="006A074C"/>
    <w:pPr>
      <w:spacing w:after="120"/>
    </w:pPr>
  </w:style>
  <w:style w:type="character" w:customStyle="1" w:styleId="BodyTextChar">
    <w:name w:val="Body Text Char"/>
    <w:aliases w:val="DNV-Body Char,Body Text Char Char Char Char Char, Char12 Char,Char12 Char,Body Text_SENES Char,Body Text Char1 Char,Body Text Char2 Char Char,Body Text Char1 Char Char Char, Char Char Char Char Char,jfp_standard Char Char,b Char,bt Char"/>
    <w:basedOn w:val="DefaultParagraphFont"/>
    <w:link w:val="BodyText"/>
    <w:qFormat/>
    <w:rsid w:val="006A074C"/>
    <w:rPr>
      <w:sz w:val="20"/>
      <w:lang w:val="en-US"/>
    </w:rPr>
  </w:style>
  <w:style w:type="paragraph" w:customStyle="1" w:styleId="TableTitle">
    <w:name w:val="Table Title"/>
    <w:basedOn w:val="Caption"/>
    <w:uiPriority w:val="2"/>
    <w:semiHidden/>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7"/>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uiPriority w:val="3"/>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basedOn w:val="DefaultParagraphFont"/>
    <w:uiPriority w:val="99"/>
    <w:semiHidden/>
    <w:rsid w:val="006A0B7F"/>
    <w:rPr>
      <w:sz w:val="16"/>
      <w:szCs w:val="16"/>
    </w:rPr>
  </w:style>
  <w:style w:type="paragraph" w:styleId="CommentText">
    <w:name w:val="annotation text"/>
    <w:basedOn w:val="Normal"/>
    <w:link w:val="CommentTextChar"/>
    <w:uiPriority w:val="99"/>
    <w:semiHidden/>
    <w:rsid w:val="006A0B7F"/>
    <w:pPr>
      <w:spacing w:line="240" w:lineRule="auto"/>
      <w:ind w:right="567"/>
    </w:pPr>
    <w:rPr>
      <w:szCs w:val="20"/>
    </w:rPr>
  </w:style>
  <w:style w:type="character" w:customStyle="1" w:styleId="CommentTextChar">
    <w:name w:val="Comment Text Char"/>
    <w:basedOn w:val="DefaultParagraphFont"/>
    <w:link w:val="CommentText"/>
    <w:uiPriority w:val="99"/>
    <w:semiHidden/>
    <w:rsid w:val="006A0B7F"/>
    <w:rPr>
      <w:sz w:val="20"/>
      <w:szCs w:val="20"/>
    </w:rPr>
  </w:style>
  <w:style w:type="paragraph" w:styleId="FootnoteText">
    <w:name w:val="footnote text"/>
    <w:basedOn w:val="Normal"/>
    <w:link w:val="FootnoteTextChar"/>
    <w:uiPriority w:val="99"/>
    <w:semiHidden/>
    <w:rsid w:val="00DA4A9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DA4A9F"/>
    <w:rPr>
      <w:sz w:val="18"/>
      <w:szCs w:val="20"/>
    </w:rPr>
  </w:style>
  <w:style w:type="character" w:styleId="FootnoteReference">
    <w:name w:val="footnote reference"/>
    <w:basedOn w:val="DefaultParagraphFont"/>
    <w:uiPriority w:val="99"/>
    <w:semiHidden/>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
    <w:name w:val="Table number"/>
    <w:basedOn w:val="TableBullet1"/>
    <w:uiPriority w:val="1"/>
    <w:qFormat/>
    <w:rsid w:val="006D1DEE"/>
    <w:pPr>
      <w:numPr>
        <w:numId w:val="29"/>
      </w:numPr>
      <w:tabs>
        <w:tab w:val="left" w:pos="284"/>
        <w:tab w:val="left" w:pos="397"/>
      </w:tabs>
      <w:ind w:left="284" w:hanging="284"/>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styleId="CommentSubject">
    <w:name w:val="annotation subject"/>
    <w:basedOn w:val="CommentText"/>
    <w:next w:val="CommentText"/>
    <w:link w:val="CommentSubjectChar"/>
    <w:uiPriority w:val="99"/>
    <w:semiHidden/>
    <w:rsid w:val="0014777E"/>
    <w:pPr>
      <w:ind w:right="0"/>
    </w:pPr>
    <w:rPr>
      <w:b/>
      <w:bCs/>
    </w:rPr>
  </w:style>
  <w:style w:type="character" w:customStyle="1" w:styleId="CommentSubjectChar">
    <w:name w:val="Comment Subject Char"/>
    <w:basedOn w:val="CommentTextChar"/>
    <w:link w:val="CommentSubject"/>
    <w:uiPriority w:val="99"/>
    <w:semiHidden/>
    <w:rsid w:val="0014777E"/>
    <w:rPr>
      <w:b/>
      <w:bCs/>
      <w:sz w:val="20"/>
      <w:szCs w:val="20"/>
      <w:lang w:val="en-US"/>
    </w:rPr>
  </w:style>
  <w:style w:type="paragraph" w:customStyle="1" w:styleId="paragraph">
    <w:name w:val="paragraph"/>
    <w:basedOn w:val="Normal"/>
    <w:rsid w:val="00070885"/>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character" w:customStyle="1" w:styleId="normaltextrun">
    <w:name w:val="normaltextrun"/>
    <w:basedOn w:val="DefaultParagraphFont"/>
    <w:rsid w:val="00070885"/>
  </w:style>
  <w:style w:type="character" w:customStyle="1" w:styleId="eop">
    <w:name w:val="eop"/>
    <w:basedOn w:val="DefaultParagraphFont"/>
    <w:rsid w:val="00070885"/>
  </w:style>
  <w:style w:type="character" w:customStyle="1" w:styleId="superscript">
    <w:name w:val="superscript"/>
    <w:basedOn w:val="DefaultParagraphFont"/>
    <w:rsid w:val="00070885"/>
  </w:style>
  <w:style w:type="character" w:customStyle="1" w:styleId="wacimagecontainer">
    <w:name w:val="wacimagecontainer"/>
    <w:basedOn w:val="DefaultParagraphFont"/>
    <w:rsid w:val="006B4E19"/>
  </w:style>
  <w:style w:type="character" w:customStyle="1" w:styleId="scxw117592790">
    <w:name w:val="scxw117592790"/>
    <w:basedOn w:val="DefaultParagraphFont"/>
    <w:rsid w:val="006B4E19"/>
  </w:style>
  <w:style w:type="paragraph" w:styleId="ListBullet5">
    <w:name w:val="List Bullet 5"/>
    <w:basedOn w:val="Normal"/>
    <w:rsid w:val="00585680"/>
    <w:pPr>
      <w:numPr>
        <w:numId w:val="38"/>
      </w:numPr>
      <w:spacing w:after="0" w:line="260" w:lineRule="atLeast"/>
    </w:pPr>
    <w:rPr>
      <w:rFonts w:eastAsiaTheme="minorEastAsia"/>
      <w:kern w:val="0"/>
      <w:szCs w:val="20"/>
      <w:lang w:val="en-GB"/>
      <w14:ligatures w14:val="none"/>
    </w:rPr>
  </w:style>
  <w:style w:type="paragraph" w:customStyle="1" w:styleId="Tablebullet">
    <w:name w:val="Table bullet"/>
    <w:basedOn w:val="ListBullet"/>
    <w:rsid w:val="00585680"/>
    <w:pPr>
      <w:spacing w:before="40" w:after="0" w:line="240" w:lineRule="auto"/>
      <w:ind w:left="397" w:hanging="397"/>
      <w:contextualSpacing w:val="0"/>
    </w:pPr>
    <w:rPr>
      <w:rFonts w:eastAsiaTheme="minorEastAsia"/>
      <w:kern w:val="0"/>
      <w:sz w:val="18"/>
      <w:szCs w:val="20"/>
      <w:lang w:val="en-GB"/>
      <w14:ligatures w14:val="none"/>
    </w:rPr>
  </w:style>
  <w:style w:type="paragraph" w:styleId="ListBullet">
    <w:name w:val="List Bullet"/>
    <w:basedOn w:val="Normal"/>
    <w:uiPriority w:val="99"/>
    <w:semiHidden/>
    <w:rsid w:val="00585680"/>
    <w:pPr>
      <w:ind w:left="360" w:hanging="360"/>
      <w:contextualSpacing/>
    </w:pPr>
  </w:style>
  <w:style w:type="character" w:customStyle="1" w:styleId="ui-provider">
    <w:name w:val="ui-provider"/>
    <w:basedOn w:val="DefaultParagraphFont"/>
    <w:rsid w:val="0015734D"/>
  </w:style>
  <w:style w:type="character" w:customStyle="1" w:styleId="TabletextleftChar">
    <w:name w:val="Table text left Char"/>
    <w:basedOn w:val="DefaultParagraphFont"/>
    <w:link w:val="Tabletextleft"/>
    <w:rsid w:val="00CA6814"/>
    <w:rPr>
      <w:rFonts w:cs="Times New Roman (Body CS)"/>
      <w:spacing w:val="4"/>
      <w:sz w:val="18"/>
      <w:lang w:val="en-US"/>
    </w:rPr>
  </w:style>
  <w:style w:type="character" w:styleId="FollowedHyperlink">
    <w:name w:val="FollowedHyperlink"/>
    <w:basedOn w:val="DefaultParagraphFont"/>
    <w:rsid w:val="00036F16"/>
    <w:rPr>
      <w:color w:val="800080"/>
      <w:u w:val="singl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qFormat/>
    <w:rsid w:val="00A92110"/>
    <w:rPr>
      <w:rFonts w:asciiTheme="majorHAnsi" w:hAnsiTheme="majorHAnsi" w:cs="Times New Roman (Body CS)"/>
      <w:caps/>
      <w:color w:val="018219" w:themeColor="accent1"/>
      <w:spacing w:val="4"/>
      <w:sz w:val="20"/>
      <w:szCs w:val="16"/>
      <w:lang w:val="en-US"/>
    </w:rPr>
  </w:style>
  <w:style w:type="character" w:styleId="UnresolvedMention">
    <w:name w:val="Unresolved Mention"/>
    <w:basedOn w:val="DefaultParagraphFont"/>
    <w:uiPriority w:val="99"/>
    <w:semiHidden/>
    <w:rsid w:val="00E4752F"/>
    <w:rPr>
      <w:color w:val="605E5C"/>
      <w:shd w:val="clear" w:color="auto" w:fill="E1DFDD"/>
    </w:rPr>
  </w:style>
  <w:style w:type="paragraph" w:styleId="NormalWeb">
    <w:name w:val="Normal (Web)"/>
    <w:basedOn w:val="Normal"/>
    <w:uiPriority w:val="99"/>
    <w:unhideWhenUsed/>
    <w:rsid w:val="00D9635A"/>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numbering" w:styleId="1ai">
    <w:name w:val="Outline List 1"/>
    <w:basedOn w:val="NoList"/>
    <w:semiHidden/>
    <w:rsid w:val="00D9635A"/>
    <w:pPr>
      <w:numPr>
        <w:numId w:val="40"/>
      </w:numPr>
    </w:pPr>
  </w:style>
  <w:style w:type="table" w:customStyle="1" w:styleId="ERMTable11">
    <w:name w:val="ERM Table 11"/>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2">
    <w:name w:val="ERM Table 12"/>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3">
    <w:name w:val="ERM Table 13"/>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4">
    <w:name w:val="ERM Table 14"/>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Revision">
    <w:name w:val="Revision"/>
    <w:hidden/>
    <w:uiPriority w:val="99"/>
    <w:semiHidden/>
    <w:rsid w:val="00C55CA9"/>
    <w:rPr>
      <w:sz w:val="20"/>
      <w:lang w:val="en-US"/>
    </w:rPr>
  </w:style>
  <w:style w:type="table" w:customStyle="1" w:styleId="ERMTable15">
    <w:name w:val="ERM Table 15"/>
    <w:basedOn w:val="TableNormal"/>
    <w:uiPriority w:val="99"/>
    <w:rsid w:val="00A51A0C"/>
    <w:rPr>
      <w:sz w:val="16"/>
    </w:rPr>
    <w:tblPr>
      <w:tblStyleRowBandSize w:val="1"/>
      <w:tblStyleColBandSize w:val="1"/>
      <w:tblBorders>
        <w:bottom w:val="single" w:sz="4" w:space="0" w:color="B7B2AA"/>
        <w:insideH w:val="single" w:sz="4" w:space="0" w:color="B7B2AA"/>
        <w:insideV w:val="single" w:sz="4" w:space="0" w:color="B7B2AA"/>
      </w:tblBorders>
      <w:tblCellMar>
        <w:top w:w="85" w:type="dxa"/>
        <w:bottom w:w="85" w:type="dxa"/>
      </w:tblCellMar>
    </w:tblPr>
    <w:tblStylePr w:type="firstRow">
      <w:rPr>
        <w:b/>
      </w:rPr>
      <w:tblPr/>
      <w:trPr>
        <w:tblHeader/>
      </w:trPr>
      <w:tcPr>
        <w:tcBorders>
          <w:top w:val="nil"/>
          <w:left w:val="nil"/>
          <w:bottom w:val="single" w:sz="4" w:space="0" w:color="B7B2AA"/>
          <w:right w:val="nil"/>
          <w:insideH w:val="nil"/>
          <w:insideV w:val="single" w:sz="4" w:space="0" w:color="B7B2AA"/>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right w:val="nil"/>
        </w:tcBorders>
      </w:tcPr>
    </w:tblStylePr>
  </w:style>
  <w:style w:type="character" w:styleId="Mention">
    <w:name w:val="Mention"/>
    <w:basedOn w:val="DefaultParagraphFont"/>
    <w:uiPriority w:val="99"/>
    <w:semiHidden/>
    <w:rsid w:val="009D46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5991">
      <w:bodyDiv w:val="1"/>
      <w:marLeft w:val="0"/>
      <w:marRight w:val="0"/>
      <w:marTop w:val="0"/>
      <w:marBottom w:val="0"/>
      <w:divBdr>
        <w:top w:val="none" w:sz="0" w:space="0" w:color="auto"/>
        <w:left w:val="none" w:sz="0" w:space="0" w:color="auto"/>
        <w:bottom w:val="none" w:sz="0" w:space="0" w:color="auto"/>
        <w:right w:val="none" w:sz="0" w:space="0" w:color="auto"/>
      </w:divBdr>
    </w:div>
    <w:div w:id="103579449">
      <w:bodyDiv w:val="1"/>
      <w:marLeft w:val="0"/>
      <w:marRight w:val="0"/>
      <w:marTop w:val="0"/>
      <w:marBottom w:val="0"/>
      <w:divBdr>
        <w:top w:val="none" w:sz="0" w:space="0" w:color="auto"/>
        <w:left w:val="none" w:sz="0" w:space="0" w:color="auto"/>
        <w:bottom w:val="none" w:sz="0" w:space="0" w:color="auto"/>
        <w:right w:val="none" w:sz="0" w:space="0" w:color="auto"/>
      </w:divBdr>
    </w:div>
    <w:div w:id="184557420">
      <w:bodyDiv w:val="1"/>
      <w:marLeft w:val="0"/>
      <w:marRight w:val="0"/>
      <w:marTop w:val="0"/>
      <w:marBottom w:val="0"/>
      <w:divBdr>
        <w:top w:val="none" w:sz="0" w:space="0" w:color="auto"/>
        <w:left w:val="none" w:sz="0" w:space="0" w:color="auto"/>
        <w:bottom w:val="none" w:sz="0" w:space="0" w:color="auto"/>
        <w:right w:val="none" w:sz="0" w:space="0" w:color="auto"/>
      </w:divBdr>
    </w:div>
    <w:div w:id="225799503">
      <w:bodyDiv w:val="1"/>
      <w:marLeft w:val="0"/>
      <w:marRight w:val="0"/>
      <w:marTop w:val="0"/>
      <w:marBottom w:val="0"/>
      <w:divBdr>
        <w:top w:val="none" w:sz="0" w:space="0" w:color="auto"/>
        <w:left w:val="none" w:sz="0" w:space="0" w:color="auto"/>
        <w:bottom w:val="none" w:sz="0" w:space="0" w:color="auto"/>
        <w:right w:val="none" w:sz="0" w:space="0" w:color="auto"/>
      </w:divBdr>
    </w:div>
    <w:div w:id="244732186">
      <w:bodyDiv w:val="1"/>
      <w:marLeft w:val="0"/>
      <w:marRight w:val="0"/>
      <w:marTop w:val="0"/>
      <w:marBottom w:val="0"/>
      <w:divBdr>
        <w:top w:val="none" w:sz="0" w:space="0" w:color="auto"/>
        <w:left w:val="none" w:sz="0" w:space="0" w:color="auto"/>
        <w:bottom w:val="none" w:sz="0" w:space="0" w:color="auto"/>
        <w:right w:val="none" w:sz="0" w:space="0" w:color="auto"/>
      </w:divBdr>
    </w:div>
    <w:div w:id="253826067">
      <w:bodyDiv w:val="1"/>
      <w:marLeft w:val="0"/>
      <w:marRight w:val="0"/>
      <w:marTop w:val="0"/>
      <w:marBottom w:val="0"/>
      <w:divBdr>
        <w:top w:val="none" w:sz="0" w:space="0" w:color="auto"/>
        <w:left w:val="none" w:sz="0" w:space="0" w:color="auto"/>
        <w:bottom w:val="none" w:sz="0" w:space="0" w:color="auto"/>
        <w:right w:val="none" w:sz="0" w:space="0" w:color="auto"/>
      </w:divBdr>
    </w:div>
    <w:div w:id="362942952">
      <w:bodyDiv w:val="1"/>
      <w:marLeft w:val="0"/>
      <w:marRight w:val="0"/>
      <w:marTop w:val="0"/>
      <w:marBottom w:val="0"/>
      <w:divBdr>
        <w:top w:val="none" w:sz="0" w:space="0" w:color="auto"/>
        <w:left w:val="none" w:sz="0" w:space="0" w:color="auto"/>
        <w:bottom w:val="none" w:sz="0" w:space="0" w:color="auto"/>
        <w:right w:val="none" w:sz="0" w:space="0" w:color="auto"/>
      </w:divBdr>
    </w:div>
    <w:div w:id="481308955">
      <w:bodyDiv w:val="1"/>
      <w:marLeft w:val="0"/>
      <w:marRight w:val="0"/>
      <w:marTop w:val="0"/>
      <w:marBottom w:val="0"/>
      <w:divBdr>
        <w:top w:val="none" w:sz="0" w:space="0" w:color="auto"/>
        <w:left w:val="none" w:sz="0" w:space="0" w:color="auto"/>
        <w:bottom w:val="none" w:sz="0" w:space="0" w:color="auto"/>
        <w:right w:val="none" w:sz="0" w:space="0" w:color="auto"/>
      </w:divBdr>
      <w:divsChild>
        <w:div w:id="458495231">
          <w:marLeft w:val="0"/>
          <w:marRight w:val="0"/>
          <w:marTop w:val="0"/>
          <w:marBottom w:val="0"/>
          <w:divBdr>
            <w:top w:val="none" w:sz="0" w:space="0" w:color="auto"/>
            <w:left w:val="none" w:sz="0" w:space="0" w:color="auto"/>
            <w:bottom w:val="none" w:sz="0" w:space="0" w:color="auto"/>
            <w:right w:val="none" w:sz="0" w:space="0" w:color="auto"/>
          </w:divBdr>
          <w:divsChild>
            <w:div w:id="900940695">
              <w:marLeft w:val="0"/>
              <w:marRight w:val="0"/>
              <w:marTop w:val="0"/>
              <w:marBottom w:val="0"/>
              <w:divBdr>
                <w:top w:val="none" w:sz="0" w:space="0" w:color="auto"/>
                <w:left w:val="none" w:sz="0" w:space="0" w:color="auto"/>
                <w:bottom w:val="none" w:sz="0" w:space="0" w:color="auto"/>
                <w:right w:val="none" w:sz="0" w:space="0" w:color="auto"/>
              </w:divBdr>
            </w:div>
          </w:divsChild>
        </w:div>
        <w:div w:id="930239896">
          <w:marLeft w:val="0"/>
          <w:marRight w:val="0"/>
          <w:marTop w:val="0"/>
          <w:marBottom w:val="0"/>
          <w:divBdr>
            <w:top w:val="none" w:sz="0" w:space="0" w:color="auto"/>
            <w:left w:val="none" w:sz="0" w:space="0" w:color="auto"/>
            <w:bottom w:val="none" w:sz="0" w:space="0" w:color="auto"/>
            <w:right w:val="none" w:sz="0" w:space="0" w:color="auto"/>
          </w:divBdr>
          <w:divsChild>
            <w:div w:id="88936128">
              <w:marLeft w:val="0"/>
              <w:marRight w:val="0"/>
              <w:marTop w:val="0"/>
              <w:marBottom w:val="0"/>
              <w:divBdr>
                <w:top w:val="none" w:sz="0" w:space="0" w:color="auto"/>
                <w:left w:val="none" w:sz="0" w:space="0" w:color="auto"/>
                <w:bottom w:val="none" w:sz="0" w:space="0" w:color="auto"/>
                <w:right w:val="none" w:sz="0" w:space="0" w:color="auto"/>
              </w:divBdr>
            </w:div>
            <w:div w:id="1945336321">
              <w:marLeft w:val="0"/>
              <w:marRight w:val="0"/>
              <w:marTop w:val="0"/>
              <w:marBottom w:val="0"/>
              <w:divBdr>
                <w:top w:val="none" w:sz="0" w:space="0" w:color="auto"/>
                <w:left w:val="none" w:sz="0" w:space="0" w:color="auto"/>
                <w:bottom w:val="none" w:sz="0" w:space="0" w:color="auto"/>
                <w:right w:val="none" w:sz="0" w:space="0" w:color="auto"/>
              </w:divBdr>
            </w:div>
            <w:div w:id="4282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8456">
      <w:bodyDiv w:val="1"/>
      <w:marLeft w:val="0"/>
      <w:marRight w:val="0"/>
      <w:marTop w:val="0"/>
      <w:marBottom w:val="0"/>
      <w:divBdr>
        <w:top w:val="none" w:sz="0" w:space="0" w:color="auto"/>
        <w:left w:val="none" w:sz="0" w:space="0" w:color="auto"/>
        <w:bottom w:val="none" w:sz="0" w:space="0" w:color="auto"/>
        <w:right w:val="none" w:sz="0" w:space="0" w:color="auto"/>
      </w:divBdr>
      <w:divsChild>
        <w:div w:id="1610433930">
          <w:marLeft w:val="0"/>
          <w:marRight w:val="0"/>
          <w:marTop w:val="0"/>
          <w:marBottom w:val="0"/>
          <w:divBdr>
            <w:top w:val="none" w:sz="0" w:space="0" w:color="auto"/>
            <w:left w:val="none" w:sz="0" w:space="0" w:color="auto"/>
            <w:bottom w:val="none" w:sz="0" w:space="0" w:color="auto"/>
            <w:right w:val="none" w:sz="0" w:space="0" w:color="auto"/>
          </w:divBdr>
          <w:divsChild>
            <w:div w:id="778722600">
              <w:marLeft w:val="0"/>
              <w:marRight w:val="0"/>
              <w:marTop w:val="0"/>
              <w:marBottom w:val="0"/>
              <w:divBdr>
                <w:top w:val="none" w:sz="0" w:space="0" w:color="auto"/>
                <w:left w:val="none" w:sz="0" w:space="0" w:color="auto"/>
                <w:bottom w:val="none" w:sz="0" w:space="0" w:color="auto"/>
                <w:right w:val="none" w:sz="0" w:space="0" w:color="auto"/>
              </w:divBdr>
            </w:div>
          </w:divsChild>
        </w:div>
        <w:div w:id="1696734745">
          <w:marLeft w:val="0"/>
          <w:marRight w:val="0"/>
          <w:marTop w:val="0"/>
          <w:marBottom w:val="0"/>
          <w:divBdr>
            <w:top w:val="none" w:sz="0" w:space="0" w:color="auto"/>
            <w:left w:val="none" w:sz="0" w:space="0" w:color="auto"/>
            <w:bottom w:val="none" w:sz="0" w:space="0" w:color="auto"/>
            <w:right w:val="none" w:sz="0" w:space="0" w:color="auto"/>
          </w:divBdr>
          <w:divsChild>
            <w:div w:id="1852917631">
              <w:marLeft w:val="0"/>
              <w:marRight w:val="0"/>
              <w:marTop w:val="0"/>
              <w:marBottom w:val="0"/>
              <w:divBdr>
                <w:top w:val="none" w:sz="0" w:space="0" w:color="auto"/>
                <w:left w:val="none" w:sz="0" w:space="0" w:color="auto"/>
                <w:bottom w:val="none" w:sz="0" w:space="0" w:color="auto"/>
                <w:right w:val="none" w:sz="0" w:space="0" w:color="auto"/>
              </w:divBdr>
            </w:div>
          </w:divsChild>
        </w:div>
        <w:div w:id="247807006">
          <w:marLeft w:val="0"/>
          <w:marRight w:val="0"/>
          <w:marTop w:val="0"/>
          <w:marBottom w:val="0"/>
          <w:divBdr>
            <w:top w:val="none" w:sz="0" w:space="0" w:color="auto"/>
            <w:left w:val="none" w:sz="0" w:space="0" w:color="auto"/>
            <w:bottom w:val="none" w:sz="0" w:space="0" w:color="auto"/>
            <w:right w:val="none" w:sz="0" w:space="0" w:color="auto"/>
          </w:divBdr>
          <w:divsChild>
            <w:div w:id="995062806">
              <w:marLeft w:val="0"/>
              <w:marRight w:val="0"/>
              <w:marTop w:val="0"/>
              <w:marBottom w:val="0"/>
              <w:divBdr>
                <w:top w:val="none" w:sz="0" w:space="0" w:color="auto"/>
                <w:left w:val="none" w:sz="0" w:space="0" w:color="auto"/>
                <w:bottom w:val="none" w:sz="0" w:space="0" w:color="auto"/>
                <w:right w:val="none" w:sz="0" w:space="0" w:color="auto"/>
              </w:divBdr>
            </w:div>
          </w:divsChild>
        </w:div>
        <w:div w:id="850224317">
          <w:marLeft w:val="0"/>
          <w:marRight w:val="0"/>
          <w:marTop w:val="0"/>
          <w:marBottom w:val="0"/>
          <w:divBdr>
            <w:top w:val="none" w:sz="0" w:space="0" w:color="auto"/>
            <w:left w:val="none" w:sz="0" w:space="0" w:color="auto"/>
            <w:bottom w:val="none" w:sz="0" w:space="0" w:color="auto"/>
            <w:right w:val="none" w:sz="0" w:space="0" w:color="auto"/>
          </w:divBdr>
          <w:divsChild>
            <w:div w:id="1881697819">
              <w:marLeft w:val="0"/>
              <w:marRight w:val="0"/>
              <w:marTop w:val="0"/>
              <w:marBottom w:val="0"/>
              <w:divBdr>
                <w:top w:val="none" w:sz="0" w:space="0" w:color="auto"/>
                <w:left w:val="none" w:sz="0" w:space="0" w:color="auto"/>
                <w:bottom w:val="none" w:sz="0" w:space="0" w:color="auto"/>
                <w:right w:val="none" w:sz="0" w:space="0" w:color="auto"/>
              </w:divBdr>
            </w:div>
          </w:divsChild>
        </w:div>
        <w:div w:id="823742838">
          <w:marLeft w:val="0"/>
          <w:marRight w:val="0"/>
          <w:marTop w:val="0"/>
          <w:marBottom w:val="0"/>
          <w:divBdr>
            <w:top w:val="none" w:sz="0" w:space="0" w:color="auto"/>
            <w:left w:val="none" w:sz="0" w:space="0" w:color="auto"/>
            <w:bottom w:val="none" w:sz="0" w:space="0" w:color="auto"/>
            <w:right w:val="none" w:sz="0" w:space="0" w:color="auto"/>
          </w:divBdr>
          <w:divsChild>
            <w:div w:id="1032919643">
              <w:marLeft w:val="0"/>
              <w:marRight w:val="0"/>
              <w:marTop w:val="0"/>
              <w:marBottom w:val="0"/>
              <w:divBdr>
                <w:top w:val="none" w:sz="0" w:space="0" w:color="auto"/>
                <w:left w:val="none" w:sz="0" w:space="0" w:color="auto"/>
                <w:bottom w:val="none" w:sz="0" w:space="0" w:color="auto"/>
                <w:right w:val="none" w:sz="0" w:space="0" w:color="auto"/>
              </w:divBdr>
            </w:div>
          </w:divsChild>
        </w:div>
        <w:div w:id="120419170">
          <w:marLeft w:val="0"/>
          <w:marRight w:val="0"/>
          <w:marTop w:val="0"/>
          <w:marBottom w:val="0"/>
          <w:divBdr>
            <w:top w:val="none" w:sz="0" w:space="0" w:color="auto"/>
            <w:left w:val="none" w:sz="0" w:space="0" w:color="auto"/>
            <w:bottom w:val="none" w:sz="0" w:space="0" w:color="auto"/>
            <w:right w:val="none" w:sz="0" w:space="0" w:color="auto"/>
          </w:divBdr>
          <w:divsChild>
            <w:div w:id="1022166600">
              <w:marLeft w:val="0"/>
              <w:marRight w:val="0"/>
              <w:marTop w:val="0"/>
              <w:marBottom w:val="0"/>
              <w:divBdr>
                <w:top w:val="none" w:sz="0" w:space="0" w:color="auto"/>
                <w:left w:val="none" w:sz="0" w:space="0" w:color="auto"/>
                <w:bottom w:val="none" w:sz="0" w:space="0" w:color="auto"/>
                <w:right w:val="none" w:sz="0" w:space="0" w:color="auto"/>
              </w:divBdr>
            </w:div>
          </w:divsChild>
        </w:div>
        <w:div w:id="2006348955">
          <w:marLeft w:val="0"/>
          <w:marRight w:val="0"/>
          <w:marTop w:val="0"/>
          <w:marBottom w:val="0"/>
          <w:divBdr>
            <w:top w:val="none" w:sz="0" w:space="0" w:color="auto"/>
            <w:left w:val="none" w:sz="0" w:space="0" w:color="auto"/>
            <w:bottom w:val="none" w:sz="0" w:space="0" w:color="auto"/>
            <w:right w:val="none" w:sz="0" w:space="0" w:color="auto"/>
          </w:divBdr>
          <w:divsChild>
            <w:div w:id="701125427">
              <w:marLeft w:val="0"/>
              <w:marRight w:val="0"/>
              <w:marTop w:val="0"/>
              <w:marBottom w:val="0"/>
              <w:divBdr>
                <w:top w:val="none" w:sz="0" w:space="0" w:color="auto"/>
                <w:left w:val="none" w:sz="0" w:space="0" w:color="auto"/>
                <w:bottom w:val="none" w:sz="0" w:space="0" w:color="auto"/>
                <w:right w:val="none" w:sz="0" w:space="0" w:color="auto"/>
              </w:divBdr>
            </w:div>
          </w:divsChild>
        </w:div>
        <w:div w:id="1511529960">
          <w:marLeft w:val="0"/>
          <w:marRight w:val="0"/>
          <w:marTop w:val="0"/>
          <w:marBottom w:val="0"/>
          <w:divBdr>
            <w:top w:val="none" w:sz="0" w:space="0" w:color="auto"/>
            <w:left w:val="none" w:sz="0" w:space="0" w:color="auto"/>
            <w:bottom w:val="none" w:sz="0" w:space="0" w:color="auto"/>
            <w:right w:val="none" w:sz="0" w:space="0" w:color="auto"/>
          </w:divBdr>
          <w:divsChild>
            <w:div w:id="2120830216">
              <w:marLeft w:val="0"/>
              <w:marRight w:val="0"/>
              <w:marTop w:val="0"/>
              <w:marBottom w:val="0"/>
              <w:divBdr>
                <w:top w:val="none" w:sz="0" w:space="0" w:color="auto"/>
                <w:left w:val="none" w:sz="0" w:space="0" w:color="auto"/>
                <w:bottom w:val="none" w:sz="0" w:space="0" w:color="auto"/>
                <w:right w:val="none" w:sz="0" w:space="0" w:color="auto"/>
              </w:divBdr>
            </w:div>
          </w:divsChild>
        </w:div>
        <w:div w:id="301008567">
          <w:marLeft w:val="0"/>
          <w:marRight w:val="0"/>
          <w:marTop w:val="0"/>
          <w:marBottom w:val="0"/>
          <w:divBdr>
            <w:top w:val="none" w:sz="0" w:space="0" w:color="auto"/>
            <w:left w:val="none" w:sz="0" w:space="0" w:color="auto"/>
            <w:bottom w:val="none" w:sz="0" w:space="0" w:color="auto"/>
            <w:right w:val="none" w:sz="0" w:space="0" w:color="auto"/>
          </w:divBdr>
          <w:divsChild>
            <w:div w:id="1870143204">
              <w:marLeft w:val="0"/>
              <w:marRight w:val="0"/>
              <w:marTop w:val="0"/>
              <w:marBottom w:val="0"/>
              <w:divBdr>
                <w:top w:val="none" w:sz="0" w:space="0" w:color="auto"/>
                <w:left w:val="none" w:sz="0" w:space="0" w:color="auto"/>
                <w:bottom w:val="none" w:sz="0" w:space="0" w:color="auto"/>
                <w:right w:val="none" w:sz="0" w:space="0" w:color="auto"/>
              </w:divBdr>
            </w:div>
          </w:divsChild>
        </w:div>
        <w:div w:id="261231753">
          <w:marLeft w:val="0"/>
          <w:marRight w:val="0"/>
          <w:marTop w:val="0"/>
          <w:marBottom w:val="0"/>
          <w:divBdr>
            <w:top w:val="none" w:sz="0" w:space="0" w:color="auto"/>
            <w:left w:val="none" w:sz="0" w:space="0" w:color="auto"/>
            <w:bottom w:val="none" w:sz="0" w:space="0" w:color="auto"/>
            <w:right w:val="none" w:sz="0" w:space="0" w:color="auto"/>
          </w:divBdr>
          <w:divsChild>
            <w:div w:id="725639707">
              <w:marLeft w:val="0"/>
              <w:marRight w:val="0"/>
              <w:marTop w:val="0"/>
              <w:marBottom w:val="0"/>
              <w:divBdr>
                <w:top w:val="none" w:sz="0" w:space="0" w:color="auto"/>
                <w:left w:val="none" w:sz="0" w:space="0" w:color="auto"/>
                <w:bottom w:val="none" w:sz="0" w:space="0" w:color="auto"/>
                <w:right w:val="none" w:sz="0" w:space="0" w:color="auto"/>
              </w:divBdr>
            </w:div>
            <w:div w:id="1362586921">
              <w:marLeft w:val="0"/>
              <w:marRight w:val="0"/>
              <w:marTop w:val="0"/>
              <w:marBottom w:val="0"/>
              <w:divBdr>
                <w:top w:val="none" w:sz="0" w:space="0" w:color="auto"/>
                <w:left w:val="none" w:sz="0" w:space="0" w:color="auto"/>
                <w:bottom w:val="none" w:sz="0" w:space="0" w:color="auto"/>
                <w:right w:val="none" w:sz="0" w:space="0" w:color="auto"/>
              </w:divBdr>
            </w:div>
            <w:div w:id="1884752380">
              <w:marLeft w:val="0"/>
              <w:marRight w:val="0"/>
              <w:marTop w:val="0"/>
              <w:marBottom w:val="0"/>
              <w:divBdr>
                <w:top w:val="none" w:sz="0" w:space="0" w:color="auto"/>
                <w:left w:val="none" w:sz="0" w:space="0" w:color="auto"/>
                <w:bottom w:val="none" w:sz="0" w:space="0" w:color="auto"/>
                <w:right w:val="none" w:sz="0" w:space="0" w:color="auto"/>
              </w:divBdr>
            </w:div>
          </w:divsChild>
        </w:div>
        <w:div w:id="1142116112">
          <w:marLeft w:val="0"/>
          <w:marRight w:val="0"/>
          <w:marTop w:val="0"/>
          <w:marBottom w:val="0"/>
          <w:divBdr>
            <w:top w:val="none" w:sz="0" w:space="0" w:color="auto"/>
            <w:left w:val="none" w:sz="0" w:space="0" w:color="auto"/>
            <w:bottom w:val="none" w:sz="0" w:space="0" w:color="auto"/>
            <w:right w:val="none" w:sz="0" w:space="0" w:color="auto"/>
          </w:divBdr>
          <w:divsChild>
            <w:div w:id="1310672038">
              <w:marLeft w:val="0"/>
              <w:marRight w:val="0"/>
              <w:marTop w:val="0"/>
              <w:marBottom w:val="0"/>
              <w:divBdr>
                <w:top w:val="none" w:sz="0" w:space="0" w:color="auto"/>
                <w:left w:val="none" w:sz="0" w:space="0" w:color="auto"/>
                <w:bottom w:val="none" w:sz="0" w:space="0" w:color="auto"/>
                <w:right w:val="none" w:sz="0" w:space="0" w:color="auto"/>
              </w:divBdr>
            </w:div>
            <w:div w:id="792284020">
              <w:marLeft w:val="0"/>
              <w:marRight w:val="0"/>
              <w:marTop w:val="0"/>
              <w:marBottom w:val="0"/>
              <w:divBdr>
                <w:top w:val="none" w:sz="0" w:space="0" w:color="auto"/>
                <w:left w:val="none" w:sz="0" w:space="0" w:color="auto"/>
                <w:bottom w:val="none" w:sz="0" w:space="0" w:color="auto"/>
                <w:right w:val="none" w:sz="0" w:space="0" w:color="auto"/>
              </w:divBdr>
            </w:div>
          </w:divsChild>
        </w:div>
        <w:div w:id="2111732421">
          <w:marLeft w:val="0"/>
          <w:marRight w:val="0"/>
          <w:marTop w:val="0"/>
          <w:marBottom w:val="0"/>
          <w:divBdr>
            <w:top w:val="none" w:sz="0" w:space="0" w:color="auto"/>
            <w:left w:val="none" w:sz="0" w:space="0" w:color="auto"/>
            <w:bottom w:val="none" w:sz="0" w:space="0" w:color="auto"/>
            <w:right w:val="none" w:sz="0" w:space="0" w:color="auto"/>
          </w:divBdr>
          <w:divsChild>
            <w:div w:id="1059784016">
              <w:marLeft w:val="0"/>
              <w:marRight w:val="0"/>
              <w:marTop w:val="0"/>
              <w:marBottom w:val="0"/>
              <w:divBdr>
                <w:top w:val="none" w:sz="0" w:space="0" w:color="auto"/>
                <w:left w:val="none" w:sz="0" w:space="0" w:color="auto"/>
                <w:bottom w:val="none" w:sz="0" w:space="0" w:color="auto"/>
                <w:right w:val="none" w:sz="0" w:space="0" w:color="auto"/>
              </w:divBdr>
            </w:div>
            <w:div w:id="1672567357">
              <w:marLeft w:val="0"/>
              <w:marRight w:val="0"/>
              <w:marTop w:val="0"/>
              <w:marBottom w:val="0"/>
              <w:divBdr>
                <w:top w:val="none" w:sz="0" w:space="0" w:color="auto"/>
                <w:left w:val="none" w:sz="0" w:space="0" w:color="auto"/>
                <w:bottom w:val="none" w:sz="0" w:space="0" w:color="auto"/>
                <w:right w:val="none" w:sz="0" w:space="0" w:color="auto"/>
              </w:divBdr>
            </w:div>
          </w:divsChild>
        </w:div>
        <w:div w:id="909458748">
          <w:marLeft w:val="0"/>
          <w:marRight w:val="0"/>
          <w:marTop w:val="0"/>
          <w:marBottom w:val="0"/>
          <w:divBdr>
            <w:top w:val="none" w:sz="0" w:space="0" w:color="auto"/>
            <w:left w:val="none" w:sz="0" w:space="0" w:color="auto"/>
            <w:bottom w:val="none" w:sz="0" w:space="0" w:color="auto"/>
            <w:right w:val="none" w:sz="0" w:space="0" w:color="auto"/>
          </w:divBdr>
          <w:divsChild>
            <w:div w:id="345210743">
              <w:marLeft w:val="0"/>
              <w:marRight w:val="0"/>
              <w:marTop w:val="0"/>
              <w:marBottom w:val="0"/>
              <w:divBdr>
                <w:top w:val="none" w:sz="0" w:space="0" w:color="auto"/>
                <w:left w:val="none" w:sz="0" w:space="0" w:color="auto"/>
                <w:bottom w:val="none" w:sz="0" w:space="0" w:color="auto"/>
                <w:right w:val="none" w:sz="0" w:space="0" w:color="auto"/>
              </w:divBdr>
            </w:div>
          </w:divsChild>
        </w:div>
        <w:div w:id="1528253772">
          <w:marLeft w:val="0"/>
          <w:marRight w:val="0"/>
          <w:marTop w:val="0"/>
          <w:marBottom w:val="0"/>
          <w:divBdr>
            <w:top w:val="none" w:sz="0" w:space="0" w:color="auto"/>
            <w:left w:val="none" w:sz="0" w:space="0" w:color="auto"/>
            <w:bottom w:val="none" w:sz="0" w:space="0" w:color="auto"/>
            <w:right w:val="none" w:sz="0" w:space="0" w:color="auto"/>
          </w:divBdr>
          <w:divsChild>
            <w:div w:id="1273711216">
              <w:marLeft w:val="0"/>
              <w:marRight w:val="0"/>
              <w:marTop w:val="0"/>
              <w:marBottom w:val="0"/>
              <w:divBdr>
                <w:top w:val="none" w:sz="0" w:space="0" w:color="auto"/>
                <w:left w:val="none" w:sz="0" w:space="0" w:color="auto"/>
                <w:bottom w:val="none" w:sz="0" w:space="0" w:color="auto"/>
                <w:right w:val="none" w:sz="0" w:space="0" w:color="auto"/>
              </w:divBdr>
            </w:div>
          </w:divsChild>
        </w:div>
        <w:div w:id="55737697">
          <w:marLeft w:val="0"/>
          <w:marRight w:val="0"/>
          <w:marTop w:val="0"/>
          <w:marBottom w:val="0"/>
          <w:divBdr>
            <w:top w:val="none" w:sz="0" w:space="0" w:color="auto"/>
            <w:left w:val="none" w:sz="0" w:space="0" w:color="auto"/>
            <w:bottom w:val="none" w:sz="0" w:space="0" w:color="auto"/>
            <w:right w:val="none" w:sz="0" w:space="0" w:color="auto"/>
          </w:divBdr>
          <w:divsChild>
            <w:div w:id="2006124055">
              <w:marLeft w:val="0"/>
              <w:marRight w:val="0"/>
              <w:marTop w:val="0"/>
              <w:marBottom w:val="0"/>
              <w:divBdr>
                <w:top w:val="none" w:sz="0" w:space="0" w:color="auto"/>
                <w:left w:val="none" w:sz="0" w:space="0" w:color="auto"/>
                <w:bottom w:val="none" w:sz="0" w:space="0" w:color="auto"/>
                <w:right w:val="none" w:sz="0" w:space="0" w:color="auto"/>
              </w:divBdr>
            </w:div>
            <w:div w:id="598607830">
              <w:marLeft w:val="0"/>
              <w:marRight w:val="0"/>
              <w:marTop w:val="0"/>
              <w:marBottom w:val="0"/>
              <w:divBdr>
                <w:top w:val="none" w:sz="0" w:space="0" w:color="auto"/>
                <w:left w:val="none" w:sz="0" w:space="0" w:color="auto"/>
                <w:bottom w:val="none" w:sz="0" w:space="0" w:color="auto"/>
                <w:right w:val="none" w:sz="0" w:space="0" w:color="auto"/>
              </w:divBdr>
            </w:div>
            <w:div w:id="937905858">
              <w:marLeft w:val="0"/>
              <w:marRight w:val="0"/>
              <w:marTop w:val="0"/>
              <w:marBottom w:val="0"/>
              <w:divBdr>
                <w:top w:val="none" w:sz="0" w:space="0" w:color="auto"/>
                <w:left w:val="none" w:sz="0" w:space="0" w:color="auto"/>
                <w:bottom w:val="none" w:sz="0" w:space="0" w:color="auto"/>
                <w:right w:val="none" w:sz="0" w:space="0" w:color="auto"/>
              </w:divBdr>
            </w:div>
            <w:div w:id="110513190">
              <w:marLeft w:val="0"/>
              <w:marRight w:val="0"/>
              <w:marTop w:val="0"/>
              <w:marBottom w:val="0"/>
              <w:divBdr>
                <w:top w:val="none" w:sz="0" w:space="0" w:color="auto"/>
                <w:left w:val="none" w:sz="0" w:space="0" w:color="auto"/>
                <w:bottom w:val="none" w:sz="0" w:space="0" w:color="auto"/>
                <w:right w:val="none" w:sz="0" w:space="0" w:color="auto"/>
              </w:divBdr>
            </w:div>
            <w:div w:id="2094624226">
              <w:marLeft w:val="0"/>
              <w:marRight w:val="0"/>
              <w:marTop w:val="0"/>
              <w:marBottom w:val="0"/>
              <w:divBdr>
                <w:top w:val="none" w:sz="0" w:space="0" w:color="auto"/>
                <w:left w:val="none" w:sz="0" w:space="0" w:color="auto"/>
                <w:bottom w:val="none" w:sz="0" w:space="0" w:color="auto"/>
                <w:right w:val="none" w:sz="0" w:space="0" w:color="auto"/>
              </w:divBdr>
            </w:div>
            <w:div w:id="625964130">
              <w:marLeft w:val="0"/>
              <w:marRight w:val="0"/>
              <w:marTop w:val="0"/>
              <w:marBottom w:val="0"/>
              <w:divBdr>
                <w:top w:val="none" w:sz="0" w:space="0" w:color="auto"/>
                <w:left w:val="none" w:sz="0" w:space="0" w:color="auto"/>
                <w:bottom w:val="none" w:sz="0" w:space="0" w:color="auto"/>
                <w:right w:val="none" w:sz="0" w:space="0" w:color="auto"/>
              </w:divBdr>
            </w:div>
          </w:divsChild>
        </w:div>
        <w:div w:id="1014038708">
          <w:marLeft w:val="0"/>
          <w:marRight w:val="0"/>
          <w:marTop w:val="0"/>
          <w:marBottom w:val="0"/>
          <w:divBdr>
            <w:top w:val="none" w:sz="0" w:space="0" w:color="auto"/>
            <w:left w:val="none" w:sz="0" w:space="0" w:color="auto"/>
            <w:bottom w:val="none" w:sz="0" w:space="0" w:color="auto"/>
            <w:right w:val="none" w:sz="0" w:space="0" w:color="auto"/>
          </w:divBdr>
          <w:divsChild>
            <w:div w:id="498351453">
              <w:marLeft w:val="0"/>
              <w:marRight w:val="0"/>
              <w:marTop w:val="0"/>
              <w:marBottom w:val="0"/>
              <w:divBdr>
                <w:top w:val="none" w:sz="0" w:space="0" w:color="auto"/>
                <w:left w:val="none" w:sz="0" w:space="0" w:color="auto"/>
                <w:bottom w:val="none" w:sz="0" w:space="0" w:color="auto"/>
                <w:right w:val="none" w:sz="0" w:space="0" w:color="auto"/>
              </w:divBdr>
            </w:div>
            <w:div w:id="1036656572">
              <w:marLeft w:val="0"/>
              <w:marRight w:val="0"/>
              <w:marTop w:val="0"/>
              <w:marBottom w:val="0"/>
              <w:divBdr>
                <w:top w:val="none" w:sz="0" w:space="0" w:color="auto"/>
                <w:left w:val="none" w:sz="0" w:space="0" w:color="auto"/>
                <w:bottom w:val="none" w:sz="0" w:space="0" w:color="auto"/>
                <w:right w:val="none" w:sz="0" w:space="0" w:color="auto"/>
              </w:divBdr>
            </w:div>
            <w:div w:id="2094815484">
              <w:marLeft w:val="0"/>
              <w:marRight w:val="0"/>
              <w:marTop w:val="0"/>
              <w:marBottom w:val="0"/>
              <w:divBdr>
                <w:top w:val="none" w:sz="0" w:space="0" w:color="auto"/>
                <w:left w:val="none" w:sz="0" w:space="0" w:color="auto"/>
                <w:bottom w:val="none" w:sz="0" w:space="0" w:color="auto"/>
                <w:right w:val="none" w:sz="0" w:space="0" w:color="auto"/>
              </w:divBdr>
            </w:div>
            <w:div w:id="1767925378">
              <w:marLeft w:val="0"/>
              <w:marRight w:val="0"/>
              <w:marTop w:val="0"/>
              <w:marBottom w:val="0"/>
              <w:divBdr>
                <w:top w:val="none" w:sz="0" w:space="0" w:color="auto"/>
                <w:left w:val="none" w:sz="0" w:space="0" w:color="auto"/>
                <w:bottom w:val="none" w:sz="0" w:space="0" w:color="auto"/>
                <w:right w:val="none" w:sz="0" w:space="0" w:color="auto"/>
              </w:divBdr>
            </w:div>
            <w:div w:id="584655963">
              <w:marLeft w:val="0"/>
              <w:marRight w:val="0"/>
              <w:marTop w:val="0"/>
              <w:marBottom w:val="0"/>
              <w:divBdr>
                <w:top w:val="none" w:sz="0" w:space="0" w:color="auto"/>
                <w:left w:val="none" w:sz="0" w:space="0" w:color="auto"/>
                <w:bottom w:val="none" w:sz="0" w:space="0" w:color="auto"/>
                <w:right w:val="none" w:sz="0" w:space="0" w:color="auto"/>
              </w:divBdr>
            </w:div>
            <w:div w:id="1001926657">
              <w:marLeft w:val="0"/>
              <w:marRight w:val="0"/>
              <w:marTop w:val="0"/>
              <w:marBottom w:val="0"/>
              <w:divBdr>
                <w:top w:val="none" w:sz="0" w:space="0" w:color="auto"/>
                <w:left w:val="none" w:sz="0" w:space="0" w:color="auto"/>
                <w:bottom w:val="none" w:sz="0" w:space="0" w:color="auto"/>
                <w:right w:val="none" w:sz="0" w:space="0" w:color="auto"/>
              </w:divBdr>
            </w:div>
            <w:div w:id="770005857">
              <w:marLeft w:val="0"/>
              <w:marRight w:val="0"/>
              <w:marTop w:val="0"/>
              <w:marBottom w:val="0"/>
              <w:divBdr>
                <w:top w:val="none" w:sz="0" w:space="0" w:color="auto"/>
                <w:left w:val="none" w:sz="0" w:space="0" w:color="auto"/>
                <w:bottom w:val="none" w:sz="0" w:space="0" w:color="auto"/>
                <w:right w:val="none" w:sz="0" w:space="0" w:color="auto"/>
              </w:divBdr>
            </w:div>
          </w:divsChild>
        </w:div>
        <w:div w:id="865022241">
          <w:marLeft w:val="0"/>
          <w:marRight w:val="0"/>
          <w:marTop w:val="0"/>
          <w:marBottom w:val="0"/>
          <w:divBdr>
            <w:top w:val="none" w:sz="0" w:space="0" w:color="auto"/>
            <w:left w:val="none" w:sz="0" w:space="0" w:color="auto"/>
            <w:bottom w:val="none" w:sz="0" w:space="0" w:color="auto"/>
            <w:right w:val="none" w:sz="0" w:space="0" w:color="auto"/>
          </w:divBdr>
          <w:divsChild>
            <w:div w:id="303780588">
              <w:marLeft w:val="0"/>
              <w:marRight w:val="0"/>
              <w:marTop w:val="0"/>
              <w:marBottom w:val="0"/>
              <w:divBdr>
                <w:top w:val="none" w:sz="0" w:space="0" w:color="auto"/>
                <w:left w:val="none" w:sz="0" w:space="0" w:color="auto"/>
                <w:bottom w:val="none" w:sz="0" w:space="0" w:color="auto"/>
                <w:right w:val="none" w:sz="0" w:space="0" w:color="auto"/>
              </w:divBdr>
            </w:div>
            <w:div w:id="1265576694">
              <w:marLeft w:val="0"/>
              <w:marRight w:val="0"/>
              <w:marTop w:val="0"/>
              <w:marBottom w:val="0"/>
              <w:divBdr>
                <w:top w:val="none" w:sz="0" w:space="0" w:color="auto"/>
                <w:left w:val="none" w:sz="0" w:space="0" w:color="auto"/>
                <w:bottom w:val="none" w:sz="0" w:space="0" w:color="auto"/>
                <w:right w:val="none" w:sz="0" w:space="0" w:color="auto"/>
              </w:divBdr>
            </w:div>
            <w:div w:id="1125464411">
              <w:marLeft w:val="0"/>
              <w:marRight w:val="0"/>
              <w:marTop w:val="0"/>
              <w:marBottom w:val="0"/>
              <w:divBdr>
                <w:top w:val="none" w:sz="0" w:space="0" w:color="auto"/>
                <w:left w:val="none" w:sz="0" w:space="0" w:color="auto"/>
                <w:bottom w:val="none" w:sz="0" w:space="0" w:color="auto"/>
                <w:right w:val="none" w:sz="0" w:space="0" w:color="auto"/>
              </w:divBdr>
            </w:div>
            <w:div w:id="1828284681">
              <w:marLeft w:val="0"/>
              <w:marRight w:val="0"/>
              <w:marTop w:val="0"/>
              <w:marBottom w:val="0"/>
              <w:divBdr>
                <w:top w:val="none" w:sz="0" w:space="0" w:color="auto"/>
                <w:left w:val="none" w:sz="0" w:space="0" w:color="auto"/>
                <w:bottom w:val="none" w:sz="0" w:space="0" w:color="auto"/>
                <w:right w:val="none" w:sz="0" w:space="0" w:color="auto"/>
              </w:divBdr>
            </w:div>
            <w:div w:id="394816132">
              <w:marLeft w:val="0"/>
              <w:marRight w:val="0"/>
              <w:marTop w:val="0"/>
              <w:marBottom w:val="0"/>
              <w:divBdr>
                <w:top w:val="none" w:sz="0" w:space="0" w:color="auto"/>
                <w:left w:val="none" w:sz="0" w:space="0" w:color="auto"/>
                <w:bottom w:val="none" w:sz="0" w:space="0" w:color="auto"/>
                <w:right w:val="none" w:sz="0" w:space="0" w:color="auto"/>
              </w:divBdr>
            </w:div>
            <w:div w:id="36973359">
              <w:marLeft w:val="0"/>
              <w:marRight w:val="0"/>
              <w:marTop w:val="0"/>
              <w:marBottom w:val="0"/>
              <w:divBdr>
                <w:top w:val="none" w:sz="0" w:space="0" w:color="auto"/>
                <w:left w:val="none" w:sz="0" w:space="0" w:color="auto"/>
                <w:bottom w:val="none" w:sz="0" w:space="0" w:color="auto"/>
                <w:right w:val="none" w:sz="0" w:space="0" w:color="auto"/>
              </w:divBdr>
            </w:div>
          </w:divsChild>
        </w:div>
        <w:div w:id="1150444611">
          <w:marLeft w:val="0"/>
          <w:marRight w:val="0"/>
          <w:marTop w:val="0"/>
          <w:marBottom w:val="0"/>
          <w:divBdr>
            <w:top w:val="none" w:sz="0" w:space="0" w:color="auto"/>
            <w:left w:val="none" w:sz="0" w:space="0" w:color="auto"/>
            <w:bottom w:val="none" w:sz="0" w:space="0" w:color="auto"/>
            <w:right w:val="none" w:sz="0" w:space="0" w:color="auto"/>
          </w:divBdr>
          <w:divsChild>
            <w:div w:id="1519008614">
              <w:marLeft w:val="0"/>
              <w:marRight w:val="0"/>
              <w:marTop w:val="0"/>
              <w:marBottom w:val="0"/>
              <w:divBdr>
                <w:top w:val="none" w:sz="0" w:space="0" w:color="auto"/>
                <w:left w:val="none" w:sz="0" w:space="0" w:color="auto"/>
                <w:bottom w:val="none" w:sz="0" w:space="0" w:color="auto"/>
                <w:right w:val="none" w:sz="0" w:space="0" w:color="auto"/>
              </w:divBdr>
            </w:div>
            <w:div w:id="1182747745">
              <w:marLeft w:val="0"/>
              <w:marRight w:val="0"/>
              <w:marTop w:val="0"/>
              <w:marBottom w:val="0"/>
              <w:divBdr>
                <w:top w:val="none" w:sz="0" w:space="0" w:color="auto"/>
                <w:left w:val="none" w:sz="0" w:space="0" w:color="auto"/>
                <w:bottom w:val="none" w:sz="0" w:space="0" w:color="auto"/>
                <w:right w:val="none" w:sz="0" w:space="0" w:color="auto"/>
              </w:divBdr>
            </w:div>
            <w:div w:id="1134952593">
              <w:marLeft w:val="0"/>
              <w:marRight w:val="0"/>
              <w:marTop w:val="0"/>
              <w:marBottom w:val="0"/>
              <w:divBdr>
                <w:top w:val="none" w:sz="0" w:space="0" w:color="auto"/>
                <w:left w:val="none" w:sz="0" w:space="0" w:color="auto"/>
                <w:bottom w:val="none" w:sz="0" w:space="0" w:color="auto"/>
                <w:right w:val="none" w:sz="0" w:space="0" w:color="auto"/>
              </w:divBdr>
            </w:div>
          </w:divsChild>
        </w:div>
        <w:div w:id="581643537">
          <w:marLeft w:val="0"/>
          <w:marRight w:val="0"/>
          <w:marTop w:val="0"/>
          <w:marBottom w:val="0"/>
          <w:divBdr>
            <w:top w:val="none" w:sz="0" w:space="0" w:color="auto"/>
            <w:left w:val="none" w:sz="0" w:space="0" w:color="auto"/>
            <w:bottom w:val="none" w:sz="0" w:space="0" w:color="auto"/>
            <w:right w:val="none" w:sz="0" w:space="0" w:color="auto"/>
          </w:divBdr>
          <w:divsChild>
            <w:div w:id="2012101917">
              <w:marLeft w:val="0"/>
              <w:marRight w:val="0"/>
              <w:marTop w:val="0"/>
              <w:marBottom w:val="0"/>
              <w:divBdr>
                <w:top w:val="none" w:sz="0" w:space="0" w:color="auto"/>
                <w:left w:val="none" w:sz="0" w:space="0" w:color="auto"/>
                <w:bottom w:val="none" w:sz="0" w:space="0" w:color="auto"/>
                <w:right w:val="none" w:sz="0" w:space="0" w:color="auto"/>
              </w:divBdr>
            </w:div>
          </w:divsChild>
        </w:div>
        <w:div w:id="1168520783">
          <w:marLeft w:val="0"/>
          <w:marRight w:val="0"/>
          <w:marTop w:val="0"/>
          <w:marBottom w:val="0"/>
          <w:divBdr>
            <w:top w:val="none" w:sz="0" w:space="0" w:color="auto"/>
            <w:left w:val="none" w:sz="0" w:space="0" w:color="auto"/>
            <w:bottom w:val="none" w:sz="0" w:space="0" w:color="auto"/>
            <w:right w:val="none" w:sz="0" w:space="0" w:color="auto"/>
          </w:divBdr>
          <w:divsChild>
            <w:div w:id="1934434805">
              <w:marLeft w:val="0"/>
              <w:marRight w:val="0"/>
              <w:marTop w:val="0"/>
              <w:marBottom w:val="0"/>
              <w:divBdr>
                <w:top w:val="none" w:sz="0" w:space="0" w:color="auto"/>
                <w:left w:val="none" w:sz="0" w:space="0" w:color="auto"/>
                <w:bottom w:val="none" w:sz="0" w:space="0" w:color="auto"/>
                <w:right w:val="none" w:sz="0" w:space="0" w:color="auto"/>
              </w:divBdr>
            </w:div>
          </w:divsChild>
        </w:div>
        <w:div w:id="451244681">
          <w:marLeft w:val="0"/>
          <w:marRight w:val="0"/>
          <w:marTop w:val="0"/>
          <w:marBottom w:val="0"/>
          <w:divBdr>
            <w:top w:val="none" w:sz="0" w:space="0" w:color="auto"/>
            <w:left w:val="none" w:sz="0" w:space="0" w:color="auto"/>
            <w:bottom w:val="none" w:sz="0" w:space="0" w:color="auto"/>
            <w:right w:val="none" w:sz="0" w:space="0" w:color="auto"/>
          </w:divBdr>
          <w:divsChild>
            <w:div w:id="214120166">
              <w:marLeft w:val="0"/>
              <w:marRight w:val="0"/>
              <w:marTop w:val="0"/>
              <w:marBottom w:val="0"/>
              <w:divBdr>
                <w:top w:val="none" w:sz="0" w:space="0" w:color="auto"/>
                <w:left w:val="none" w:sz="0" w:space="0" w:color="auto"/>
                <w:bottom w:val="none" w:sz="0" w:space="0" w:color="auto"/>
                <w:right w:val="none" w:sz="0" w:space="0" w:color="auto"/>
              </w:divBdr>
            </w:div>
          </w:divsChild>
        </w:div>
        <w:div w:id="241306145">
          <w:marLeft w:val="0"/>
          <w:marRight w:val="0"/>
          <w:marTop w:val="0"/>
          <w:marBottom w:val="0"/>
          <w:divBdr>
            <w:top w:val="none" w:sz="0" w:space="0" w:color="auto"/>
            <w:left w:val="none" w:sz="0" w:space="0" w:color="auto"/>
            <w:bottom w:val="none" w:sz="0" w:space="0" w:color="auto"/>
            <w:right w:val="none" w:sz="0" w:space="0" w:color="auto"/>
          </w:divBdr>
          <w:divsChild>
            <w:div w:id="396439966">
              <w:marLeft w:val="0"/>
              <w:marRight w:val="0"/>
              <w:marTop w:val="0"/>
              <w:marBottom w:val="0"/>
              <w:divBdr>
                <w:top w:val="none" w:sz="0" w:space="0" w:color="auto"/>
                <w:left w:val="none" w:sz="0" w:space="0" w:color="auto"/>
                <w:bottom w:val="none" w:sz="0" w:space="0" w:color="auto"/>
                <w:right w:val="none" w:sz="0" w:space="0" w:color="auto"/>
              </w:divBdr>
            </w:div>
          </w:divsChild>
        </w:div>
        <w:div w:id="819267092">
          <w:marLeft w:val="0"/>
          <w:marRight w:val="0"/>
          <w:marTop w:val="0"/>
          <w:marBottom w:val="0"/>
          <w:divBdr>
            <w:top w:val="none" w:sz="0" w:space="0" w:color="auto"/>
            <w:left w:val="none" w:sz="0" w:space="0" w:color="auto"/>
            <w:bottom w:val="none" w:sz="0" w:space="0" w:color="auto"/>
            <w:right w:val="none" w:sz="0" w:space="0" w:color="auto"/>
          </w:divBdr>
          <w:divsChild>
            <w:div w:id="433551706">
              <w:marLeft w:val="0"/>
              <w:marRight w:val="0"/>
              <w:marTop w:val="0"/>
              <w:marBottom w:val="0"/>
              <w:divBdr>
                <w:top w:val="none" w:sz="0" w:space="0" w:color="auto"/>
                <w:left w:val="none" w:sz="0" w:space="0" w:color="auto"/>
                <w:bottom w:val="none" w:sz="0" w:space="0" w:color="auto"/>
                <w:right w:val="none" w:sz="0" w:space="0" w:color="auto"/>
              </w:divBdr>
            </w:div>
          </w:divsChild>
        </w:div>
        <w:div w:id="1897738496">
          <w:marLeft w:val="0"/>
          <w:marRight w:val="0"/>
          <w:marTop w:val="0"/>
          <w:marBottom w:val="0"/>
          <w:divBdr>
            <w:top w:val="none" w:sz="0" w:space="0" w:color="auto"/>
            <w:left w:val="none" w:sz="0" w:space="0" w:color="auto"/>
            <w:bottom w:val="none" w:sz="0" w:space="0" w:color="auto"/>
            <w:right w:val="none" w:sz="0" w:space="0" w:color="auto"/>
          </w:divBdr>
          <w:divsChild>
            <w:div w:id="1238399478">
              <w:marLeft w:val="0"/>
              <w:marRight w:val="0"/>
              <w:marTop w:val="0"/>
              <w:marBottom w:val="0"/>
              <w:divBdr>
                <w:top w:val="none" w:sz="0" w:space="0" w:color="auto"/>
                <w:left w:val="none" w:sz="0" w:space="0" w:color="auto"/>
                <w:bottom w:val="none" w:sz="0" w:space="0" w:color="auto"/>
                <w:right w:val="none" w:sz="0" w:space="0" w:color="auto"/>
              </w:divBdr>
            </w:div>
          </w:divsChild>
        </w:div>
        <w:div w:id="1348750491">
          <w:marLeft w:val="0"/>
          <w:marRight w:val="0"/>
          <w:marTop w:val="0"/>
          <w:marBottom w:val="0"/>
          <w:divBdr>
            <w:top w:val="none" w:sz="0" w:space="0" w:color="auto"/>
            <w:left w:val="none" w:sz="0" w:space="0" w:color="auto"/>
            <w:bottom w:val="none" w:sz="0" w:space="0" w:color="auto"/>
            <w:right w:val="none" w:sz="0" w:space="0" w:color="auto"/>
          </w:divBdr>
          <w:divsChild>
            <w:div w:id="1757283871">
              <w:marLeft w:val="0"/>
              <w:marRight w:val="0"/>
              <w:marTop w:val="0"/>
              <w:marBottom w:val="0"/>
              <w:divBdr>
                <w:top w:val="none" w:sz="0" w:space="0" w:color="auto"/>
                <w:left w:val="none" w:sz="0" w:space="0" w:color="auto"/>
                <w:bottom w:val="none" w:sz="0" w:space="0" w:color="auto"/>
                <w:right w:val="none" w:sz="0" w:space="0" w:color="auto"/>
              </w:divBdr>
            </w:div>
          </w:divsChild>
        </w:div>
        <w:div w:id="970751673">
          <w:marLeft w:val="0"/>
          <w:marRight w:val="0"/>
          <w:marTop w:val="0"/>
          <w:marBottom w:val="0"/>
          <w:divBdr>
            <w:top w:val="none" w:sz="0" w:space="0" w:color="auto"/>
            <w:left w:val="none" w:sz="0" w:space="0" w:color="auto"/>
            <w:bottom w:val="none" w:sz="0" w:space="0" w:color="auto"/>
            <w:right w:val="none" w:sz="0" w:space="0" w:color="auto"/>
          </w:divBdr>
          <w:divsChild>
            <w:div w:id="1780878168">
              <w:marLeft w:val="0"/>
              <w:marRight w:val="0"/>
              <w:marTop w:val="0"/>
              <w:marBottom w:val="0"/>
              <w:divBdr>
                <w:top w:val="none" w:sz="0" w:space="0" w:color="auto"/>
                <w:left w:val="none" w:sz="0" w:space="0" w:color="auto"/>
                <w:bottom w:val="none" w:sz="0" w:space="0" w:color="auto"/>
                <w:right w:val="none" w:sz="0" w:space="0" w:color="auto"/>
              </w:divBdr>
            </w:div>
          </w:divsChild>
        </w:div>
        <w:div w:id="185608548">
          <w:marLeft w:val="0"/>
          <w:marRight w:val="0"/>
          <w:marTop w:val="0"/>
          <w:marBottom w:val="0"/>
          <w:divBdr>
            <w:top w:val="none" w:sz="0" w:space="0" w:color="auto"/>
            <w:left w:val="none" w:sz="0" w:space="0" w:color="auto"/>
            <w:bottom w:val="none" w:sz="0" w:space="0" w:color="auto"/>
            <w:right w:val="none" w:sz="0" w:space="0" w:color="auto"/>
          </w:divBdr>
          <w:divsChild>
            <w:div w:id="982537199">
              <w:marLeft w:val="0"/>
              <w:marRight w:val="0"/>
              <w:marTop w:val="0"/>
              <w:marBottom w:val="0"/>
              <w:divBdr>
                <w:top w:val="none" w:sz="0" w:space="0" w:color="auto"/>
                <w:left w:val="none" w:sz="0" w:space="0" w:color="auto"/>
                <w:bottom w:val="none" w:sz="0" w:space="0" w:color="auto"/>
                <w:right w:val="none" w:sz="0" w:space="0" w:color="auto"/>
              </w:divBdr>
            </w:div>
          </w:divsChild>
        </w:div>
        <w:div w:id="1603223302">
          <w:marLeft w:val="0"/>
          <w:marRight w:val="0"/>
          <w:marTop w:val="0"/>
          <w:marBottom w:val="0"/>
          <w:divBdr>
            <w:top w:val="none" w:sz="0" w:space="0" w:color="auto"/>
            <w:left w:val="none" w:sz="0" w:space="0" w:color="auto"/>
            <w:bottom w:val="none" w:sz="0" w:space="0" w:color="auto"/>
            <w:right w:val="none" w:sz="0" w:space="0" w:color="auto"/>
          </w:divBdr>
          <w:divsChild>
            <w:div w:id="1996714328">
              <w:marLeft w:val="0"/>
              <w:marRight w:val="0"/>
              <w:marTop w:val="0"/>
              <w:marBottom w:val="0"/>
              <w:divBdr>
                <w:top w:val="none" w:sz="0" w:space="0" w:color="auto"/>
                <w:left w:val="none" w:sz="0" w:space="0" w:color="auto"/>
                <w:bottom w:val="none" w:sz="0" w:space="0" w:color="auto"/>
                <w:right w:val="none" w:sz="0" w:space="0" w:color="auto"/>
              </w:divBdr>
            </w:div>
          </w:divsChild>
        </w:div>
        <w:div w:id="1082218085">
          <w:marLeft w:val="0"/>
          <w:marRight w:val="0"/>
          <w:marTop w:val="0"/>
          <w:marBottom w:val="0"/>
          <w:divBdr>
            <w:top w:val="none" w:sz="0" w:space="0" w:color="auto"/>
            <w:left w:val="none" w:sz="0" w:space="0" w:color="auto"/>
            <w:bottom w:val="none" w:sz="0" w:space="0" w:color="auto"/>
            <w:right w:val="none" w:sz="0" w:space="0" w:color="auto"/>
          </w:divBdr>
          <w:divsChild>
            <w:div w:id="1454133332">
              <w:marLeft w:val="0"/>
              <w:marRight w:val="0"/>
              <w:marTop w:val="0"/>
              <w:marBottom w:val="0"/>
              <w:divBdr>
                <w:top w:val="none" w:sz="0" w:space="0" w:color="auto"/>
                <w:left w:val="none" w:sz="0" w:space="0" w:color="auto"/>
                <w:bottom w:val="none" w:sz="0" w:space="0" w:color="auto"/>
                <w:right w:val="none" w:sz="0" w:space="0" w:color="auto"/>
              </w:divBdr>
            </w:div>
          </w:divsChild>
        </w:div>
        <w:div w:id="279924007">
          <w:marLeft w:val="0"/>
          <w:marRight w:val="0"/>
          <w:marTop w:val="0"/>
          <w:marBottom w:val="0"/>
          <w:divBdr>
            <w:top w:val="none" w:sz="0" w:space="0" w:color="auto"/>
            <w:left w:val="none" w:sz="0" w:space="0" w:color="auto"/>
            <w:bottom w:val="none" w:sz="0" w:space="0" w:color="auto"/>
            <w:right w:val="none" w:sz="0" w:space="0" w:color="auto"/>
          </w:divBdr>
          <w:divsChild>
            <w:div w:id="1900482825">
              <w:marLeft w:val="0"/>
              <w:marRight w:val="0"/>
              <w:marTop w:val="0"/>
              <w:marBottom w:val="0"/>
              <w:divBdr>
                <w:top w:val="none" w:sz="0" w:space="0" w:color="auto"/>
                <w:left w:val="none" w:sz="0" w:space="0" w:color="auto"/>
                <w:bottom w:val="none" w:sz="0" w:space="0" w:color="auto"/>
                <w:right w:val="none" w:sz="0" w:space="0" w:color="auto"/>
              </w:divBdr>
            </w:div>
          </w:divsChild>
        </w:div>
        <w:div w:id="712267529">
          <w:marLeft w:val="0"/>
          <w:marRight w:val="0"/>
          <w:marTop w:val="0"/>
          <w:marBottom w:val="0"/>
          <w:divBdr>
            <w:top w:val="none" w:sz="0" w:space="0" w:color="auto"/>
            <w:left w:val="none" w:sz="0" w:space="0" w:color="auto"/>
            <w:bottom w:val="none" w:sz="0" w:space="0" w:color="auto"/>
            <w:right w:val="none" w:sz="0" w:space="0" w:color="auto"/>
          </w:divBdr>
          <w:divsChild>
            <w:div w:id="24335287">
              <w:marLeft w:val="0"/>
              <w:marRight w:val="0"/>
              <w:marTop w:val="0"/>
              <w:marBottom w:val="0"/>
              <w:divBdr>
                <w:top w:val="none" w:sz="0" w:space="0" w:color="auto"/>
                <w:left w:val="none" w:sz="0" w:space="0" w:color="auto"/>
                <w:bottom w:val="none" w:sz="0" w:space="0" w:color="auto"/>
                <w:right w:val="none" w:sz="0" w:space="0" w:color="auto"/>
              </w:divBdr>
            </w:div>
          </w:divsChild>
        </w:div>
        <w:div w:id="694113676">
          <w:marLeft w:val="0"/>
          <w:marRight w:val="0"/>
          <w:marTop w:val="0"/>
          <w:marBottom w:val="0"/>
          <w:divBdr>
            <w:top w:val="none" w:sz="0" w:space="0" w:color="auto"/>
            <w:left w:val="none" w:sz="0" w:space="0" w:color="auto"/>
            <w:bottom w:val="none" w:sz="0" w:space="0" w:color="auto"/>
            <w:right w:val="none" w:sz="0" w:space="0" w:color="auto"/>
          </w:divBdr>
          <w:divsChild>
            <w:div w:id="111630940">
              <w:marLeft w:val="0"/>
              <w:marRight w:val="0"/>
              <w:marTop w:val="0"/>
              <w:marBottom w:val="0"/>
              <w:divBdr>
                <w:top w:val="none" w:sz="0" w:space="0" w:color="auto"/>
                <w:left w:val="none" w:sz="0" w:space="0" w:color="auto"/>
                <w:bottom w:val="none" w:sz="0" w:space="0" w:color="auto"/>
                <w:right w:val="none" w:sz="0" w:space="0" w:color="auto"/>
              </w:divBdr>
            </w:div>
          </w:divsChild>
        </w:div>
        <w:div w:id="416363385">
          <w:marLeft w:val="0"/>
          <w:marRight w:val="0"/>
          <w:marTop w:val="0"/>
          <w:marBottom w:val="0"/>
          <w:divBdr>
            <w:top w:val="none" w:sz="0" w:space="0" w:color="auto"/>
            <w:left w:val="none" w:sz="0" w:space="0" w:color="auto"/>
            <w:bottom w:val="none" w:sz="0" w:space="0" w:color="auto"/>
            <w:right w:val="none" w:sz="0" w:space="0" w:color="auto"/>
          </w:divBdr>
          <w:divsChild>
            <w:div w:id="7342305">
              <w:marLeft w:val="0"/>
              <w:marRight w:val="0"/>
              <w:marTop w:val="0"/>
              <w:marBottom w:val="0"/>
              <w:divBdr>
                <w:top w:val="none" w:sz="0" w:space="0" w:color="auto"/>
                <w:left w:val="none" w:sz="0" w:space="0" w:color="auto"/>
                <w:bottom w:val="none" w:sz="0" w:space="0" w:color="auto"/>
                <w:right w:val="none" w:sz="0" w:space="0" w:color="auto"/>
              </w:divBdr>
            </w:div>
          </w:divsChild>
        </w:div>
        <w:div w:id="133759045">
          <w:marLeft w:val="0"/>
          <w:marRight w:val="0"/>
          <w:marTop w:val="0"/>
          <w:marBottom w:val="0"/>
          <w:divBdr>
            <w:top w:val="none" w:sz="0" w:space="0" w:color="auto"/>
            <w:left w:val="none" w:sz="0" w:space="0" w:color="auto"/>
            <w:bottom w:val="none" w:sz="0" w:space="0" w:color="auto"/>
            <w:right w:val="none" w:sz="0" w:space="0" w:color="auto"/>
          </w:divBdr>
          <w:divsChild>
            <w:div w:id="891160598">
              <w:marLeft w:val="0"/>
              <w:marRight w:val="0"/>
              <w:marTop w:val="0"/>
              <w:marBottom w:val="0"/>
              <w:divBdr>
                <w:top w:val="none" w:sz="0" w:space="0" w:color="auto"/>
                <w:left w:val="none" w:sz="0" w:space="0" w:color="auto"/>
                <w:bottom w:val="none" w:sz="0" w:space="0" w:color="auto"/>
                <w:right w:val="none" w:sz="0" w:space="0" w:color="auto"/>
              </w:divBdr>
            </w:div>
            <w:div w:id="1013187960">
              <w:marLeft w:val="0"/>
              <w:marRight w:val="0"/>
              <w:marTop w:val="0"/>
              <w:marBottom w:val="0"/>
              <w:divBdr>
                <w:top w:val="none" w:sz="0" w:space="0" w:color="auto"/>
                <w:left w:val="none" w:sz="0" w:space="0" w:color="auto"/>
                <w:bottom w:val="none" w:sz="0" w:space="0" w:color="auto"/>
                <w:right w:val="none" w:sz="0" w:space="0" w:color="auto"/>
              </w:divBdr>
            </w:div>
            <w:div w:id="1349023956">
              <w:marLeft w:val="0"/>
              <w:marRight w:val="0"/>
              <w:marTop w:val="0"/>
              <w:marBottom w:val="0"/>
              <w:divBdr>
                <w:top w:val="none" w:sz="0" w:space="0" w:color="auto"/>
                <w:left w:val="none" w:sz="0" w:space="0" w:color="auto"/>
                <w:bottom w:val="none" w:sz="0" w:space="0" w:color="auto"/>
                <w:right w:val="none" w:sz="0" w:space="0" w:color="auto"/>
              </w:divBdr>
            </w:div>
          </w:divsChild>
        </w:div>
        <w:div w:id="645933552">
          <w:marLeft w:val="0"/>
          <w:marRight w:val="0"/>
          <w:marTop w:val="0"/>
          <w:marBottom w:val="0"/>
          <w:divBdr>
            <w:top w:val="none" w:sz="0" w:space="0" w:color="auto"/>
            <w:left w:val="none" w:sz="0" w:space="0" w:color="auto"/>
            <w:bottom w:val="none" w:sz="0" w:space="0" w:color="auto"/>
            <w:right w:val="none" w:sz="0" w:space="0" w:color="auto"/>
          </w:divBdr>
          <w:divsChild>
            <w:div w:id="1300840970">
              <w:marLeft w:val="0"/>
              <w:marRight w:val="0"/>
              <w:marTop w:val="0"/>
              <w:marBottom w:val="0"/>
              <w:divBdr>
                <w:top w:val="none" w:sz="0" w:space="0" w:color="auto"/>
                <w:left w:val="none" w:sz="0" w:space="0" w:color="auto"/>
                <w:bottom w:val="none" w:sz="0" w:space="0" w:color="auto"/>
                <w:right w:val="none" w:sz="0" w:space="0" w:color="auto"/>
              </w:divBdr>
            </w:div>
          </w:divsChild>
        </w:div>
        <w:div w:id="811679193">
          <w:marLeft w:val="0"/>
          <w:marRight w:val="0"/>
          <w:marTop w:val="0"/>
          <w:marBottom w:val="0"/>
          <w:divBdr>
            <w:top w:val="none" w:sz="0" w:space="0" w:color="auto"/>
            <w:left w:val="none" w:sz="0" w:space="0" w:color="auto"/>
            <w:bottom w:val="none" w:sz="0" w:space="0" w:color="auto"/>
            <w:right w:val="none" w:sz="0" w:space="0" w:color="auto"/>
          </w:divBdr>
          <w:divsChild>
            <w:div w:id="1933539978">
              <w:marLeft w:val="0"/>
              <w:marRight w:val="0"/>
              <w:marTop w:val="0"/>
              <w:marBottom w:val="0"/>
              <w:divBdr>
                <w:top w:val="none" w:sz="0" w:space="0" w:color="auto"/>
                <w:left w:val="none" w:sz="0" w:space="0" w:color="auto"/>
                <w:bottom w:val="none" w:sz="0" w:space="0" w:color="auto"/>
                <w:right w:val="none" w:sz="0" w:space="0" w:color="auto"/>
              </w:divBdr>
            </w:div>
            <w:div w:id="1050229236">
              <w:marLeft w:val="0"/>
              <w:marRight w:val="0"/>
              <w:marTop w:val="0"/>
              <w:marBottom w:val="0"/>
              <w:divBdr>
                <w:top w:val="none" w:sz="0" w:space="0" w:color="auto"/>
                <w:left w:val="none" w:sz="0" w:space="0" w:color="auto"/>
                <w:bottom w:val="none" w:sz="0" w:space="0" w:color="auto"/>
                <w:right w:val="none" w:sz="0" w:space="0" w:color="auto"/>
              </w:divBdr>
            </w:div>
            <w:div w:id="1326517937">
              <w:marLeft w:val="0"/>
              <w:marRight w:val="0"/>
              <w:marTop w:val="0"/>
              <w:marBottom w:val="0"/>
              <w:divBdr>
                <w:top w:val="none" w:sz="0" w:space="0" w:color="auto"/>
                <w:left w:val="none" w:sz="0" w:space="0" w:color="auto"/>
                <w:bottom w:val="none" w:sz="0" w:space="0" w:color="auto"/>
                <w:right w:val="none" w:sz="0" w:space="0" w:color="auto"/>
              </w:divBdr>
            </w:div>
          </w:divsChild>
        </w:div>
        <w:div w:id="380252908">
          <w:marLeft w:val="0"/>
          <w:marRight w:val="0"/>
          <w:marTop w:val="0"/>
          <w:marBottom w:val="0"/>
          <w:divBdr>
            <w:top w:val="none" w:sz="0" w:space="0" w:color="auto"/>
            <w:left w:val="none" w:sz="0" w:space="0" w:color="auto"/>
            <w:bottom w:val="none" w:sz="0" w:space="0" w:color="auto"/>
            <w:right w:val="none" w:sz="0" w:space="0" w:color="auto"/>
          </w:divBdr>
          <w:divsChild>
            <w:div w:id="1396316866">
              <w:marLeft w:val="0"/>
              <w:marRight w:val="0"/>
              <w:marTop w:val="0"/>
              <w:marBottom w:val="0"/>
              <w:divBdr>
                <w:top w:val="none" w:sz="0" w:space="0" w:color="auto"/>
                <w:left w:val="none" w:sz="0" w:space="0" w:color="auto"/>
                <w:bottom w:val="none" w:sz="0" w:space="0" w:color="auto"/>
                <w:right w:val="none" w:sz="0" w:space="0" w:color="auto"/>
              </w:divBdr>
            </w:div>
          </w:divsChild>
        </w:div>
        <w:div w:id="2044211770">
          <w:marLeft w:val="0"/>
          <w:marRight w:val="0"/>
          <w:marTop w:val="0"/>
          <w:marBottom w:val="0"/>
          <w:divBdr>
            <w:top w:val="none" w:sz="0" w:space="0" w:color="auto"/>
            <w:left w:val="none" w:sz="0" w:space="0" w:color="auto"/>
            <w:bottom w:val="none" w:sz="0" w:space="0" w:color="auto"/>
            <w:right w:val="none" w:sz="0" w:space="0" w:color="auto"/>
          </w:divBdr>
          <w:divsChild>
            <w:div w:id="311056980">
              <w:marLeft w:val="0"/>
              <w:marRight w:val="0"/>
              <w:marTop w:val="0"/>
              <w:marBottom w:val="0"/>
              <w:divBdr>
                <w:top w:val="none" w:sz="0" w:space="0" w:color="auto"/>
                <w:left w:val="none" w:sz="0" w:space="0" w:color="auto"/>
                <w:bottom w:val="none" w:sz="0" w:space="0" w:color="auto"/>
                <w:right w:val="none" w:sz="0" w:space="0" w:color="auto"/>
              </w:divBdr>
            </w:div>
          </w:divsChild>
        </w:div>
        <w:div w:id="164365553">
          <w:marLeft w:val="0"/>
          <w:marRight w:val="0"/>
          <w:marTop w:val="0"/>
          <w:marBottom w:val="0"/>
          <w:divBdr>
            <w:top w:val="none" w:sz="0" w:space="0" w:color="auto"/>
            <w:left w:val="none" w:sz="0" w:space="0" w:color="auto"/>
            <w:bottom w:val="none" w:sz="0" w:space="0" w:color="auto"/>
            <w:right w:val="none" w:sz="0" w:space="0" w:color="auto"/>
          </w:divBdr>
          <w:divsChild>
            <w:div w:id="1879001493">
              <w:marLeft w:val="0"/>
              <w:marRight w:val="0"/>
              <w:marTop w:val="0"/>
              <w:marBottom w:val="0"/>
              <w:divBdr>
                <w:top w:val="none" w:sz="0" w:space="0" w:color="auto"/>
                <w:left w:val="none" w:sz="0" w:space="0" w:color="auto"/>
                <w:bottom w:val="none" w:sz="0" w:space="0" w:color="auto"/>
                <w:right w:val="none" w:sz="0" w:space="0" w:color="auto"/>
              </w:divBdr>
            </w:div>
          </w:divsChild>
        </w:div>
        <w:div w:id="1479807198">
          <w:marLeft w:val="0"/>
          <w:marRight w:val="0"/>
          <w:marTop w:val="0"/>
          <w:marBottom w:val="0"/>
          <w:divBdr>
            <w:top w:val="none" w:sz="0" w:space="0" w:color="auto"/>
            <w:left w:val="none" w:sz="0" w:space="0" w:color="auto"/>
            <w:bottom w:val="none" w:sz="0" w:space="0" w:color="auto"/>
            <w:right w:val="none" w:sz="0" w:space="0" w:color="auto"/>
          </w:divBdr>
          <w:divsChild>
            <w:div w:id="175459530">
              <w:marLeft w:val="0"/>
              <w:marRight w:val="0"/>
              <w:marTop w:val="0"/>
              <w:marBottom w:val="0"/>
              <w:divBdr>
                <w:top w:val="none" w:sz="0" w:space="0" w:color="auto"/>
                <w:left w:val="none" w:sz="0" w:space="0" w:color="auto"/>
                <w:bottom w:val="none" w:sz="0" w:space="0" w:color="auto"/>
                <w:right w:val="none" w:sz="0" w:space="0" w:color="auto"/>
              </w:divBdr>
            </w:div>
            <w:div w:id="2063405277">
              <w:marLeft w:val="0"/>
              <w:marRight w:val="0"/>
              <w:marTop w:val="0"/>
              <w:marBottom w:val="0"/>
              <w:divBdr>
                <w:top w:val="none" w:sz="0" w:space="0" w:color="auto"/>
                <w:left w:val="none" w:sz="0" w:space="0" w:color="auto"/>
                <w:bottom w:val="none" w:sz="0" w:space="0" w:color="auto"/>
                <w:right w:val="none" w:sz="0" w:space="0" w:color="auto"/>
              </w:divBdr>
            </w:div>
            <w:div w:id="237718676">
              <w:marLeft w:val="0"/>
              <w:marRight w:val="0"/>
              <w:marTop w:val="0"/>
              <w:marBottom w:val="0"/>
              <w:divBdr>
                <w:top w:val="none" w:sz="0" w:space="0" w:color="auto"/>
                <w:left w:val="none" w:sz="0" w:space="0" w:color="auto"/>
                <w:bottom w:val="none" w:sz="0" w:space="0" w:color="auto"/>
                <w:right w:val="none" w:sz="0" w:space="0" w:color="auto"/>
              </w:divBdr>
            </w:div>
          </w:divsChild>
        </w:div>
        <w:div w:id="1826778829">
          <w:marLeft w:val="0"/>
          <w:marRight w:val="0"/>
          <w:marTop w:val="0"/>
          <w:marBottom w:val="0"/>
          <w:divBdr>
            <w:top w:val="none" w:sz="0" w:space="0" w:color="auto"/>
            <w:left w:val="none" w:sz="0" w:space="0" w:color="auto"/>
            <w:bottom w:val="none" w:sz="0" w:space="0" w:color="auto"/>
            <w:right w:val="none" w:sz="0" w:space="0" w:color="auto"/>
          </w:divBdr>
          <w:divsChild>
            <w:div w:id="356583454">
              <w:marLeft w:val="0"/>
              <w:marRight w:val="0"/>
              <w:marTop w:val="0"/>
              <w:marBottom w:val="0"/>
              <w:divBdr>
                <w:top w:val="none" w:sz="0" w:space="0" w:color="auto"/>
                <w:left w:val="none" w:sz="0" w:space="0" w:color="auto"/>
                <w:bottom w:val="none" w:sz="0" w:space="0" w:color="auto"/>
                <w:right w:val="none" w:sz="0" w:space="0" w:color="auto"/>
              </w:divBdr>
            </w:div>
          </w:divsChild>
        </w:div>
        <w:div w:id="855777249">
          <w:marLeft w:val="0"/>
          <w:marRight w:val="0"/>
          <w:marTop w:val="0"/>
          <w:marBottom w:val="0"/>
          <w:divBdr>
            <w:top w:val="none" w:sz="0" w:space="0" w:color="auto"/>
            <w:left w:val="none" w:sz="0" w:space="0" w:color="auto"/>
            <w:bottom w:val="none" w:sz="0" w:space="0" w:color="auto"/>
            <w:right w:val="none" w:sz="0" w:space="0" w:color="auto"/>
          </w:divBdr>
          <w:divsChild>
            <w:div w:id="1595090951">
              <w:marLeft w:val="0"/>
              <w:marRight w:val="0"/>
              <w:marTop w:val="0"/>
              <w:marBottom w:val="0"/>
              <w:divBdr>
                <w:top w:val="none" w:sz="0" w:space="0" w:color="auto"/>
                <w:left w:val="none" w:sz="0" w:space="0" w:color="auto"/>
                <w:bottom w:val="none" w:sz="0" w:space="0" w:color="auto"/>
                <w:right w:val="none" w:sz="0" w:space="0" w:color="auto"/>
              </w:divBdr>
            </w:div>
          </w:divsChild>
        </w:div>
        <w:div w:id="1525049488">
          <w:marLeft w:val="0"/>
          <w:marRight w:val="0"/>
          <w:marTop w:val="0"/>
          <w:marBottom w:val="0"/>
          <w:divBdr>
            <w:top w:val="none" w:sz="0" w:space="0" w:color="auto"/>
            <w:left w:val="none" w:sz="0" w:space="0" w:color="auto"/>
            <w:bottom w:val="none" w:sz="0" w:space="0" w:color="auto"/>
            <w:right w:val="none" w:sz="0" w:space="0" w:color="auto"/>
          </w:divBdr>
          <w:divsChild>
            <w:div w:id="371199580">
              <w:marLeft w:val="0"/>
              <w:marRight w:val="0"/>
              <w:marTop w:val="0"/>
              <w:marBottom w:val="0"/>
              <w:divBdr>
                <w:top w:val="none" w:sz="0" w:space="0" w:color="auto"/>
                <w:left w:val="none" w:sz="0" w:space="0" w:color="auto"/>
                <w:bottom w:val="none" w:sz="0" w:space="0" w:color="auto"/>
                <w:right w:val="none" w:sz="0" w:space="0" w:color="auto"/>
              </w:divBdr>
            </w:div>
          </w:divsChild>
        </w:div>
        <w:div w:id="1748114809">
          <w:marLeft w:val="0"/>
          <w:marRight w:val="0"/>
          <w:marTop w:val="0"/>
          <w:marBottom w:val="0"/>
          <w:divBdr>
            <w:top w:val="none" w:sz="0" w:space="0" w:color="auto"/>
            <w:left w:val="none" w:sz="0" w:space="0" w:color="auto"/>
            <w:bottom w:val="none" w:sz="0" w:space="0" w:color="auto"/>
            <w:right w:val="none" w:sz="0" w:space="0" w:color="auto"/>
          </w:divBdr>
          <w:divsChild>
            <w:div w:id="1899710085">
              <w:marLeft w:val="0"/>
              <w:marRight w:val="0"/>
              <w:marTop w:val="0"/>
              <w:marBottom w:val="0"/>
              <w:divBdr>
                <w:top w:val="none" w:sz="0" w:space="0" w:color="auto"/>
                <w:left w:val="none" w:sz="0" w:space="0" w:color="auto"/>
                <w:bottom w:val="none" w:sz="0" w:space="0" w:color="auto"/>
                <w:right w:val="none" w:sz="0" w:space="0" w:color="auto"/>
              </w:divBdr>
            </w:div>
          </w:divsChild>
        </w:div>
        <w:div w:id="1647931928">
          <w:marLeft w:val="0"/>
          <w:marRight w:val="0"/>
          <w:marTop w:val="0"/>
          <w:marBottom w:val="0"/>
          <w:divBdr>
            <w:top w:val="none" w:sz="0" w:space="0" w:color="auto"/>
            <w:left w:val="none" w:sz="0" w:space="0" w:color="auto"/>
            <w:bottom w:val="none" w:sz="0" w:space="0" w:color="auto"/>
            <w:right w:val="none" w:sz="0" w:space="0" w:color="auto"/>
          </w:divBdr>
          <w:divsChild>
            <w:div w:id="960645975">
              <w:marLeft w:val="0"/>
              <w:marRight w:val="0"/>
              <w:marTop w:val="0"/>
              <w:marBottom w:val="0"/>
              <w:divBdr>
                <w:top w:val="none" w:sz="0" w:space="0" w:color="auto"/>
                <w:left w:val="none" w:sz="0" w:space="0" w:color="auto"/>
                <w:bottom w:val="none" w:sz="0" w:space="0" w:color="auto"/>
                <w:right w:val="none" w:sz="0" w:space="0" w:color="auto"/>
              </w:divBdr>
            </w:div>
          </w:divsChild>
        </w:div>
        <w:div w:id="548148615">
          <w:marLeft w:val="0"/>
          <w:marRight w:val="0"/>
          <w:marTop w:val="0"/>
          <w:marBottom w:val="0"/>
          <w:divBdr>
            <w:top w:val="none" w:sz="0" w:space="0" w:color="auto"/>
            <w:left w:val="none" w:sz="0" w:space="0" w:color="auto"/>
            <w:bottom w:val="none" w:sz="0" w:space="0" w:color="auto"/>
            <w:right w:val="none" w:sz="0" w:space="0" w:color="auto"/>
          </w:divBdr>
          <w:divsChild>
            <w:div w:id="685061955">
              <w:marLeft w:val="0"/>
              <w:marRight w:val="0"/>
              <w:marTop w:val="0"/>
              <w:marBottom w:val="0"/>
              <w:divBdr>
                <w:top w:val="none" w:sz="0" w:space="0" w:color="auto"/>
                <w:left w:val="none" w:sz="0" w:space="0" w:color="auto"/>
                <w:bottom w:val="none" w:sz="0" w:space="0" w:color="auto"/>
                <w:right w:val="none" w:sz="0" w:space="0" w:color="auto"/>
              </w:divBdr>
            </w:div>
          </w:divsChild>
        </w:div>
        <w:div w:id="351037555">
          <w:marLeft w:val="0"/>
          <w:marRight w:val="0"/>
          <w:marTop w:val="0"/>
          <w:marBottom w:val="0"/>
          <w:divBdr>
            <w:top w:val="none" w:sz="0" w:space="0" w:color="auto"/>
            <w:left w:val="none" w:sz="0" w:space="0" w:color="auto"/>
            <w:bottom w:val="none" w:sz="0" w:space="0" w:color="auto"/>
            <w:right w:val="none" w:sz="0" w:space="0" w:color="auto"/>
          </w:divBdr>
          <w:divsChild>
            <w:div w:id="1880051451">
              <w:marLeft w:val="0"/>
              <w:marRight w:val="0"/>
              <w:marTop w:val="0"/>
              <w:marBottom w:val="0"/>
              <w:divBdr>
                <w:top w:val="none" w:sz="0" w:space="0" w:color="auto"/>
                <w:left w:val="none" w:sz="0" w:space="0" w:color="auto"/>
                <w:bottom w:val="none" w:sz="0" w:space="0" w:color="auto"/>
                <w:right w:val="none" w:sz="0" w:space="0" w:color="auto"/>
              </w:divBdr>
            </w:div>
          </w:divsChild>
        </w:div>
        <w:div w:id="34085587">
          <w:marLeft w:val="0"/>
          <w:marRight w:val="0"/>
          <w:marTop w:val="0"/>
          <w:marBottom w:val="0"/>
          <w:divBdr>
            <w:top w:val="none" w:sz="0" w:space="0" w:color="auto"/>
            <w:left w:val="none" w:sz="0" w:space="0" w:color="auto"/>
            <w:bottom w:val="none" w:sz="0" w:space="0" w:color="auto"/>
            <w:right w:val="none" w:sz="0" w:space="0" w:color="auto"/>
          </w:divBdr>
          <w:divsChild>
            <w:div w:id="835342905">
              <w:marLeft w:val="0"/>
              <w:marRight w:val="0"/>
              <w:marTop w:val="0"/>
              <w:marBottom w:val="0"/>
              <w:divBdr>
                <w:top w:val="none" w:sz="0" w:space="0" w:color="auto"/>
                <w:left w:val="none" w:sz="0" w:space="0" w:color="auto"/>
                <w:bottom w:val="none" w:sz="0" w:space="0" w:color="auto"/>
                <w:right w:val="none" w:sz="0" w:space="0" w:color="auto"/>
              </w:divBdr>
            </w:div>
          </w:divsChild>
        </w:div>
        <w:div w:id="1660687988">
          <w:marLeft w:val="0"/>
          <w:marRight w:val="0"/>
          <w:marTop w:val="0"/>
          <w:marBottom w:val="0"/>
          <w:divBdr>
            <w:top w:val="none" w:sz="0" w:space="0" w:color="auto"/>
            <w:left w:val="none" w:sz="0" w:space="0" w:color="auto"/>
            <w:bottom w:val="none" w:sz="0" w:space="0" w:color="auto"/>
            <w:right w:val="none" w:sz="0" w:space="0" w:color="auto"/>
          </w:divBdr>
          <w:divsChild>
            <w:div w:id="609557592">
              <w:marLeft w:val="0"/>
              <w:marRight w:val="0"/>
              <w:marTop w:val="0"/>
              <w:marBottom w:val="0"/>
              <w:divBdr>
                <w:top w:val="none" w:sz="0" w:space="0" w:color="auto"/>
                <w:left w:val="none" w:sz="0" w:space="0" w:color="auto"/>
                <w:bottom w:val="none" w:sz="0" w:space="0" w:color="auto"/>
                <w:right w:val="none" w:sz="0" w:space="0" w:color="auto"/>
              </w:divBdr>
            </w:div>
          </w:divsChild>
        </w:div>
        <w:div w:id="1385641707">
          <w:marLeft w:val="0"/>
          <w:marRight w:val="0"/>
          <w:marTop w:val="0"/>
          <w:marBottom w:val="0"/>
          <w:divBdr>
            <w:top w:val="none" w:sz="0" w:space="0" w:color="auto"/>
            <w:left w:val="none" w:sz="0" w:space="0" w:color="auto"/>
            <w:bottom w:val="none" w:sz="0" w:space="0" w:color="auto"/>
            <w:right w:val="none" w:sz="0" w:space="0" w:color="auto"/>
          </w:divBdr>
          <w:divsChild>
            <w:div w:id="1921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21486">
      <w:bodyDiv w:val="1"/>
      <w:marLeft w:val="0"/>
      <w:marRight w:val="0"/>
      <w:marTop w:val="0"/>
      <w:marBottom w:val="0"/>
      <w:divBdr>
        <w:top w:val="none" w:sz="0" w:space="0" w:color="auto"/>
        <w:left w:val="none" w:sz="0" w:space="0" w:color="auto"/>
        <w:bottom w:val="none" w:sz="0" w:space="0" w:color="auto"/>
        <w:right w:val="none" w:sz="0" w:space="0" w:color="auto"/>
      </w:divBdr>
    </w:div>
    <w:div w:id="837232430">
      <w:bodyDiv w:val="1"/>
      <w:marLeft w:val="0"/>
      <w:marRight w:val="0"/>
      <w:marTop w:val="0"/>
      <w:marBottom w:val="0"/>
      <w:divBdr>
        <w:top w:val="none" w:sz="0" w:space="0" w:color="auto"/>
        <w:left w:val="none" w:sz="0" w:space="0" w:color="auto"/>
        <w:bottom w:val="none" w:sz="0" w:space="0" w:color="auto"/>
        <w:right w:val="none" w:sz="0" w:space="0" w:color="auto"/>
      </w:divBdr>
      <w:divsChild>
        <w:div w:id="2146192776">
          <w:marLeft w:val="0"/>
          <w:marRight w:val="0"/>
          <w:marTop w:val="0"/>
          <w:marBottom w:val="0"/>
          <w:divBdr>
            <w:top w:val="none" w:sz="0" w:space="0" w:color="auto"/>
            <w:left w:val="none" w:sz="0" w:space="0" w:color="auto"/>
            <w:bottom w:val="none" w:sz="0" w:space="0" w:color="auto"/>
            <w:right w:val="none" w:sz="0" w:space="0" w:color="auto"/>
          </w:divBdr>
          <w:divsChild>
            <w:div w:id="2058121597">
              <w:marLeft w:val="0"/>
              <w:marRight w:val="0"/>
              <w:marTop w:val="0"/>
              <w:marBottom w:val="0"/>
              <w:divBdr>
                <w:top w:val="none" w:sz="0" w:space="0" w:color="auto"/>
                <w:left w:val="none" w:sz="0" w:space="0" w:color="auto"/>
                <w:bottom w:val="none" w:sz="0" w:space="0" w:color="auto"/>
                <w:right w:val="none" w:sz="0" w:space="0" w:color="auto"/>
              </w:divBdr>
            </w:div>
          </w:divsChild>
        </w:div>
        <w:div w:id="535045598">
          <w:marLeft w:val="0"/>
          <w:marRight w:val="0"/>
          <w:marTop w:val="0"/>
          <w:marBottom w:val="0"/>
          <w:divBdr>
            <w:top w:val="none" w:sz="0" w:space="0" w:color="auto"/>
            <w:left w:val="none" w:sz="0" w:space="0" w:color="auto"/>
            <w:bottom w:val="none" w:sz="0" w:space="0" w:color="auto"/>
            <w:right w:val="none" w:sz="0" w:space="0" w:color="auto"/>
          </w:divBdr>
          <w:divsChild>
            <w:div w:id="159777910">
              <w:marLeft w:val="0"/>
              <w:marRight w:val="0"/>
              <w:marTop w:val="0"/>
              <w:marBottom w:val="0"/>
              <w:divBdr>
                <w:top w:val="none" w:sz="0" w:space="0" w:color="auto"/>
                <w:left w:val="none" w:sz="0" w:space="0" w:color="auto"/>
                <w:bottom w:val="none" w:sz="0" w:space="0" w:color="auto"/>
                <w:right w:val="none" w:sz="0" w:space="0" w:color="auto"/>
              </w:divBdr>
            </w:div>
          </w:divsChild>
        </w:div>
        <w:div w:id="488062664">
          <w:marLeft w:val="0"/>
          <w:marRight w:val="0"/>
          <w:marTop w:val="0"/>
          <w:marBottom w:val="0"/>
          <w:divBdr>
            <w:top w:val="none" w:sz="0" w:space="0" w:color="auto"/>
            <w:left w:val="none" w:sz="0" w:space="0" w:color="auto"/>
            <w:bottom w:val="none" w:sz="0" w:space="0" w:color="auto"/>
            <w:right w:val="none" w:sz="0" w:space="0" w:color="auto"/>
          </w:divBdr>
          <w:divsChild>
            <w:div w:id="1054427532">
              <w:marLeft w:val="0"/>
              <w:marRight w:val="0"/>
              <w:marTop w:val="0"/>
              <w:marBottom w:val="0"/>
              <w:divBdr>
                <w:top w:val="none" w:sz="0" w:space="0" w:color="auto"/>
                <w:left w:val="none" w:sz="0" w:space="0" w:color="auto"/>
                <w:bottom w:val="none" w:sz="0" w:space="0" w:color="auto"/>
                <w:right w:val="none" w:sz="0" w:space="0" w:color="auto"/>
              </w:divBdr>
            </w:div>
          </w:divsChild>
        </w:div>
        <w:div w:id="102262398">
          <w:marLeft w:val="0"/>
          <w:marRight w:val="0"/>
          <w:marTop w:val="0"/>
          <w:marBottom w:val="0"/>
          <w:divBdr>
            <w:top w:val="none" w:sz="0" w:space="0" w:color="auto"/>
            <w:left w:val="none" w:sz="0" w:space="0" w:color="auto"/>
            <w:bottom w:val="none" w:sz="0" w:space="0" w:color="auto"/>
            <w:right w:val="none" w:sz="0" w:space="0" w:color="auto"/>
          </w:divBdr>
          <w:divsChild>
            <w:div w:id="232399140">
              <w:marLeft w:val="0"/>
              <w:marRight w:val="0"/>
              <w:marTop w:val="0"/>
              <w:marBottom w:val="0"/>
              <w:divBdr>
                <w:top w:val="none" w:sz="0" w:space="0" w:color="auto"/>
                <w:left w:val="none" w:sz="0" w:space="0" w:color="auto"/>
                <w:bottom w:val="none" w:sz="0" w:space="0" w:color="auto"/>
                <w:right w:val="none" w:sz="0" w:space="0" w:color="auto"/>
              </w:divBdr>
            </w:div>
          </w:divsChild>
        </w:div>
        <w:div w:id="1498035529">
          <w:marLeft w:val="0"/>
          <w:marRight w:val="0"/>
          <w:marTop w:val="0"/>
          <w:marBottom w:val="0"/>
          <w:divBdr>
            <w:top w:val="none" w:sz="0" w:space="0" w:color="auto"/>
            <w:left w:val="none" w:sz="0" w:space="0" w:color="auto"/>
            <w:bottom w:val="none" w:sz="0" w:space="0" w:color="auto"/>
            <w:right w:val="none" w:sz="0" w:space="0" w:color="auto"/>
          </w:divBdr>
          <w:divsChild>
            <w:div w:id="1576280465">
              <w:marLeft w:val="0"/>
              <w:marRight w:val="0"/>
              <w:marTop w:val="0"/>
              <w:marBottom w:val="0"/>
              <w:divBdr>
                <w:top w:val="none" w:sz="0" w:space="0" w:color="auto"/>
                <w:left w:val="none" w:sz="0" w:space="0" w:color="auto"/>
                <w:bottom w:val="none" w:sz="0" w:space="0" w:color="auto"/>
                <w:right w:val="none" w:sz="0" w:space="0" w:color="auto"/>
              </w:divBdr>
            </w:div>
          </w:divsChild>
        </w:div>
        <w:div w:id="979575030">
          <w:marLeft w:val="0"/>
          <w:marRight w:val="0"/>
          <w:marTop w:val="0"/>
          <w:marBottom w:val="0"/>
          <w:divBdr>
            <w:top w:val="none" w:sz="0" w:space="0" w:color="auto"/>
            <w:left w:val="none" w:sz="0" w:space="0" w:color="auto"/>
            <w:bottom w:val="none" w:sz="0" w:space="0" w:color="auto"/>
            <w:right w:val="none" w:sz="0" w:space="0" w:color="auto"/>
          </w:divBdr>
          <w:divsChild>
            <w:div w:id="1062292573">
              <w:marLeft w:val="0"/>
              <w:marRight w:val="0"/>
              <w:marTop w:val="0"/>
              <w:marBottom w:val="0"/>
              <w:divBdr>
                <w:top w:val="none" w:sz="0" w:space="0" w:color="auto"/>
                <w:left w:val="none" w:sz="0" w:space="0" w:color="auto"/>
                <w:bottom w:val="none" w:sz="0" w:space="0" w:color="auto"/>
                <w:right w:val="none" w:sz="0" w:space="0" w:color="auto"/>
              </w:divBdr>
            </w:div>
          </w:divsChild>
        </w:div>
        <w:div w:id="1811895786">
          <w:marLeft w:val="0"/>
          <w:marRight w:val="0"/>
          <w:marTop w:val="0"/>
          <w:marBottom w:val="0"/>
          <w:divBdr>
            <w:top w:val="none" w:sz="0" w:space="0" w:color="auto"/>
            <w:left w:val="none" w:sz="0" w:space="0" w:color="auto"/>
            <w:bottom w:val="none" w:sz="0" w:space="0" w:color="auto"/>
            <w:right w:val="none" w:sz="0" w:space="0" w:color="auto"/>
          </w:divBdr>
          <w:divsChild>
            <w:div w:id="431587143">
              <w:marLeft w:val="0"/>
              <w:marRight w:val="0"/>
              <w:marTop w:val="0"/>
              <w:marBottom w:val="0"/>
              <w:divBdr>
                <w:top w:val="none" w:sz="0" w:space="0" w:color="auto"/>
                <w:left w:val="none" w:sz="0" w:space="0" w:color="auto"/>
                <w:bottom w:val="none" w:sz="0" w:space="0" w:color="auto"/>
                <w:right w:val="none" w:sz="0" w:space="0" w:color="auto"/>
              </w:divBdr>
            </w:div>
          </w:divsChild>
        </w:div>
        <w:div w:id="142285121">
          <w:marLeft w:val="0"/>
          <w:marRight w:val="0"/>
          <w:marTop w:val="0"/>
          <w:marBottom w:val="0"/>
          <w:divBdr>
            <w:top w:val="none" w:sz="0" w:space="0" w:color="auto"/>
            <w:left w:val="none" w:sz="0" w:space="0" w:color="auto"/>
            <w:bottom w:val="none" w:sz="0" w:space="0" w:color="auto"/>
            <w:right w:val="none" w:sz="0" w:space="0" w:color="auto"/>
          </w:divBdr>
          <w:divsChild>
            <w:div w:id="1890729275">
              <w:marLeft w:val="0"/>
              <w:marRight w:val="0"/>
              <w:marTop w:val="0"/>
              <w:marBottom w:val="0"/>
              <w:divBdr>
                <w:top w:val="none" w:sz="0" w:space="0" w:color="auto"/>
                <w:left w:val="none" w:sz="0" w:space="0" w:color="auto"/>
                <w:bottom w:val="none" w:sz="0" w:space="0" w:color="auto"/>
                <w:right w:val="none" w:sz="0" w:space="0" w:color="auto"/>
              </w:divBdr>
            </w:div>
          </w:divsChild>
        </w:div>
        <w:div w:id="303660386">
          <w:marLeft w:val="0"/>
          <w:marRight w:val="0"/>
          <w:marTop w:val="0"/>
          <w:marBottom w:val="0"/>
          <w:divBdr>
            <w:top w:val="none" w:sz="0" w:space="0" w:color="auto"/>
            <w:left w:val="none" w:sz="0" w:space="0" w:color="auto"/>
            <w:bottom w:val="none" w:sz="0" w:space="0" w:color="auto"/>
            <w:right w:val="none" w:sz="0" w:space="0" w:color="auto"/>
          </w:divBdr>
          <w:divsChild>
            <w:div w:id="1627659493">
              <w:marLeft w:val="0"/>
              <w:marRight w:val="0"/>
              <w:marTop w:val="0"/>
              <w:marBottom w:val="0"/>
              <w:divBdr>
                <w:top w:val="none" w:sz="0" w:space="0" w:color="auto"/>
                <w:left w:val="none" w:sz="0" w:space="0" w:color="auto"/>
                <w:bottom w:val="none" w:sz="0" w:space="0" w:color="auto"/>
                <w:right w:val="none" w:sz="0" w:space="0" w:color="auto"/>
              </w:divBdr>
            </w:div>
          </w:divsChild>
        </w:div>
        <w:div w:id="909774740">
          <w:marLeft w:val="0"/>
          <w:marRight w:val="0"/>
          <w:marTop w:val="0"/>
          <w:marBottom w:val="0"/>
          <w:divBdr>
            <w:top w:val="none" w:sz="0" w:space="0" w:color="auto"/>
            <w:left w:val="none" w:sz="0" w:space="0" w:color="auto"/>
            <w:bottom w:val="none" w:sz="0" w:space="0" w:color="auto"/>
            <w:right w:val="none" w:sz="0" w:space="0" w:color="auto"/>
          </w:divBdr>
          <w:divsChild>
            <w:div w:id="1328248318">
              <w:marLeft w:val="0"/>
              <w:marRight w:val="0"/>
              <w:marTop w:val="0"/>
              <w:marBottom w:val="0"/>
              <w:divBdr>
                <w:top w:val="none" w:sz="0" w:space="0" w:color="auto"/>
                <w:left w:val="none" w:sz="0" w:space="0" w:color="auto"/>
                <w:bottom w:val="none" w:sz="0" w:space="0" w:color="auto"/>
                <w:right w:val="none" w:sz="0" w:space="0" w:color="auto"/>
              </w:divBdr>
            </w:div>
          </w:divsChild>
        </w:div>
        <w:div w:id="2025934393">
          <w:marLeft w:val="0"/>
          <w:marRight w:val="0"/>
          <w:marTop w:val="0"/>
          <w:marBottom w:val="0"/>
          <w:divBdr>
            <w:top w:val="none" w:sz="0" w:space="0" w:color="auto"/>
            <w:left w:val="none" w:sz="0" w:space="0" w:color="auto"/>
            <w:bottom w:val="none" w:sz="0" w:space="0" w:color="auto"/>
            <w:right w:val="none" w:sz="0" w:space="0" w:color="auto"/>
          </w:divBdr>
          <w:divsChild>
            <w:div w:id="234440545">
              <w:marLeft w:val="0"/>
              <w:marRight w:val="0"/>
              <w:marTop w:val="0"/>
              <w:marBottom w:val="0"/>
              <w:divBdr>
                <w:top w:val="none" w:sz="0" w:space="0" w:color="auto"/>
                <w:left w:val="none" w:sz="0" w:space="0" w:color="auto"/>
                <w:bottom w:val="none" w:sz="0" w:space="0" w:color="auto"/>
                <w:right w:val="none" w:sz="0" w:space="0" w:color="auto"/>
              </w:divBdr>
            </w:div>
          </w:divsChild>
        </w:div>
        <w:div w:id="1890796989">
          <w:marLeft w:val="0"/>
          <w:marRight w:val="0"/>
          <w:marTop w:val="0"/>
          <w:marBottom w:val="0"/>
          <w:divBdr>
            <w:top w:val="none" w:sz="0" w:space="0" w:color="auto"/>
            <w:left w:val="none" w:sz="0" w:space="0" w:color="auto"/>
            <w:bottom w:val="none" w:sz="0" w:space="0" w:color="auto"/>
            <w:right w:val="none" w:sz="0" w:space="0" w:color="auto"/>
          </w:divBdr>
          <w:divsChild>
            <w:div w:id="3401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6996">
      <w:bodyDiv w:val="1"/>
      <w:marLeft w:val="0"/>
      <w:marRight w:val="0"/>
      <w:marTop w:val="0"/>
      <w:marBottom w:val="0"/>
      <w:divBdr>
        <w:top w:val="none" w:sz="0" w:space="0" w:color="auto"/>
        <w:left w:val="none" w:sz="0" w:space="0" w:color="auto"/>
        <w:bottom w:val="none" w:sz="0" w:space="0" w:color="auto"/>
        <w:right w:val="none" w:sz="0" w:space="0" w:color="auto"/>
      </w:divBdr>
    </w:div>
    <w:div w:id="997657204">
      <w:bodyDiv w:val="1"/>
      <w:marLeft w:val="0"/>
      <w:marRight w:val="0"/>
      <w:marTop w:val="0"/>
      <w:marBottom w:val="0"/>
      <w:divBdr>
        <w:top w:val="none" w:sz="0" w:space="0" w:color="auto"/>
        <w:left w:val="none" w:sz="0" w:space="0" w:color="auto"/>
        <w:bottom w:val="none" w:sz="0" w:space="0" w:color="auto"/>
        <w:right w:val="none" w:sz="0" w:space="0" w:color="auto"/>
      </w:divBdr>
    </w:div>
    <w:div w:id="1024592820">
      <w:bodyDiv w:val="1"/>
      <w:marLeft w:val="0"/>
      <w:marRight w:val="0"/>
      <w:marTop w:val="0"/>
      <w:marBottom w:val="0"/>
      <w:divBdr>
        <w:top w:val="none" w:sz="0" w:space="0" w:color="auto"/>
        <w:left w:val="none" w:sz="0" w:space="0" w:color="auto"/>
        <w:bottom w:val="none" w:sz="0" w:space="0" w:color="auto"/>
        <w:right w:val="none" w:sz="0" w:space="0" w:color="auto"/>
      </w:divBdr>
    </w:div>
    <w:div w:id="1037395890">
      <w:bodyDiv w:val="1"/>
      <w:marLeft w:val="0"/>
      <w:marRight w:val="0"/>
      <w:marTop w:val="0"/>
      <w:marBottom w:val="0"/>
      <w:divBdr>
        <w:top w:val="none" w:sz="0" w:space="0" w:color="auto"/>
        <w:left w:val="none" w:sz="0" w:space="0" w:color="auto"/>
        <w:bottom w:val="none" w:sz="0" w:space="0" w:color="auto"/>
        <w:right w:val="none" w:sz="0" w:space="0" w:color="auto"/>
      </w:divBdr>
    </w:div>
    <w:div w:id="1353334336">
      <w:bodyDiv w:val="1"/>
      <w:marLeft w:val="0"/>
      <w:marRight w:val="0"/>
      <w:marTop w:val="0"/>
      <w:marBottom w:val="0"/>
      <w:divBdr>
        <w:top w:val="none" w:sz="0" w:space="0" w:color="auto"/>
        <w:left w:val="none" w:sz="0" w:space="0" w:color="auto"/>
        <w:bottom w:val="none" w:sz="0" w:space="0" w:color="auto"/>
        <w:right w:val="none" w:sz="0" w:space="0" w:color="auto"/>
      </w:divBdr>
    </w:div>
    <w:div w:id="1494179110">
      <w:bodyDiv w:val="1"/>
      <w:marLeft w:val="0"/>
      <w:marRight w:val="0"/>
      <w:marTop w:val="0"/>
      <w:marBottom w:val="0"/>
      <w:divBdr>
        <w:top w:val="none" w:sz="0" w:space="0" w:color="auto"/>
        <w:left w:val="none" w:sz="0" w:space="0" w:color="auto"/>
        <w:bottom w:val="none" w:sz="0" w:space="0" w:color="auto"/>
        <w:right w:val="none" w:sz="0" w:space="0" w:color="auto"/>
      </w:divBdr>
      <w:divsChild>
        <w:div w:id="1940481786">
          <w:marLeft w:val="0"/>
          <w:marRight w:val="0"/>
          <w:marTop w:val="0"/>
          <w:marBottom w:val="0"/>
          <w:divBdr>
            <w:top w:val="none" w:sz="0" w:space="0" w:color="auto"/>
            <w:left w:val="none" w:sz="0" w:space="0" w:color="auto"/>
            <w:bottom w:val="none" w:sz="0" w:space="0" w:color="auto"/>
            <w:right w:val="none" w:sz="0" w:space="0" w:color="auto"/>
          </w:divBdr>
          <w:divsChild>
            <w:div w:id="1721392257">
              <w:marLeft w:val="0"/>
              <w:marRight w:val="0"/>
              <w:marTop w:val="0"/>
              <w:marBottom w:val="0"/>
              <w:divBdr>
                <w:top w:val="none" w:sz="0" w:space="0" w:color="auto"/>
                <w:left w:val="none" w:sz="0" w:space="0" w:color="auto"/>
                <w:bottom w:val="none" w:sz="0" w:space="0" w:color="auto"/>
                <w:right w:val="none" w:sz="0" w:space="0" w:color="auto"/>
              </w:divBdr>
            </w:div>
          </w:divsChild>
        </w:div>
        <w:div w:id="1592394334">
          <w:marLeft w:val="0"/>
          <w:marRight w:val="0"/>
          <w:marTop w:val="0"/>
          <w:marBottom w:val="0"/>
          <w:divBdr>
            <w:top w:val="none" w:sz="0" w:space="0" w:color="auto"/>
            <w:left w:val="none" w:sz="0" w:space="0" w:color="auto"/>
            <w:bottom w:val="none" w:sz="0" w:space="0" w:color="auto"/>
            <w:right w:val="none" w:sz="0" w:space="0" w:color="auto"/>
          </w:divBdr>
          <w:divsChild>
            <w:div w:id="411704301">
              <w:marLeft w:val="0"/>
              <w:marRight w:val="0"/>
              <w:marTop w:val="0"/>
              <w:marBottom w:val="0"/>
              <w:divBdr>
                <w:top w:val="none" w:sz="0" w:space="0" w:color="auto"/>
                <w:left w:val="none" w:sz="0" w:space="0" w:color="auto"/>
                <w:bottom w:val="none" w:sz="0" w:space="0" w:color="auto"/>
                <w:right w:val="none" w:sz="0" w:space="0" w:color="auto"/>
              </w:divBdr>
            </w:div>
          </w:divsChild>
        </w:div>
        <w:div w:id="1629243105">
          <w:marLeft w:val="0"/>
          <w:marRight w:val="0"/>
          <w:marTop w:val="0"/>
          <w:marBottom w:val="0"/>
          <w:divBdr>
            <w:top w:val="none" w:sz="0" w:space="0" w:color="auto"/>
            <w:left w:val="none" w:sz="0" w:space="0" w:color="auto"/>
            <w:bottom w:val="none" w:sz="0" w:space="0" w:color="auto"/>
            <w:right w:val="none" w:sz="0" w:space="0" w:color="auto"/>
          </w:divBdr>
          <w:divsChild>
            <w:div w:id="1200775731">
              <w:marLeft w:val="0"/>
              <w:marRight w:val="0"/>
              <w:marTop w:val="0"/>
              <w:marBottom w:val="0"/>
              <w:divBdr>
                <w:top w:val="none" w:sz="0" w:space="0" w:color="auto"/>
                <w:left w:val="none" w:sz="0" w:space="0" w:color="auto"/>
                <w:bottom w:val="none" w:sz="0" w:space="0" w:color="auto"/>
                <w:right w:val="none" w:sz="0" w:space="0" w:color="auto"/>
              </w:divBdr>
            </w:div>
          </w:divsChild>
        </w:div>
        <w:div w:id="1730347607">
          <w:marLeft w:val="0"/>
          <w:marRight w:val="0"/>
          <w:marTop w:val="0"/>
          <w:marBottom w:val="0"/>
          <w:divBdr>
            <w:top w:val="none" w:sz="0" w:space="0" w:color="auto"/>
            <w:left w:val="none" w:sz="0" w:space="0" w:color="auto"/>
            <w:bottom w:val="none" w:sz="0" w:space="0" w:color="auto"/>
            <w:right w:val="none" w:sz="0" w:space="0" w:color="auto"/>
          </w:divBdr>
          <w:divsChild>
            <w:div w:id="1214074134">
              <w:marLeft w:val="0"/>
              <w:marRight w:val="0"/>
              <w:marTop w:val="0"/>
              <w:marBottom w:val="0"/>
              <w:divBdr>
                <w:top w:val="none" w:sz="0" w:space="0" w:color="auto"/>
                <w:left w:val="none" w:sz="0" w:space="0" w:color="auto"/>
                <w:bottom w:val="none" w:sz="0" w:space="0" w:color="auto"/>
                <w:right w:val="none" w:sz="0" w:space="0" w:color="auto"/>
              </w:divBdr>
            </w:div>
          </w:divsChild>
        </w:div>
        <w:div w:id="1670862337">
          <w:marLeft w:val="0"/>
          <w:marRight w:val="0"/>
          <w:marTop w:val="0"/>
          <w:marBottom w:val="0"/>
          <w:divBdr>
            <w:top w:val="none" w:sz="0" w:space="0" w:color="auto"/>
            <w:left w:val="none" w:sz="0" w:space="0" w:color="auto"/>
            <w:bottom w:val="none" w:sz="0" w:space="0" w:color="auto"/>
            <w:right w:val="none" w:sz="0" w:space="0" w:color="auto"/>
          </w:divBdr>
          <w:divsChild>
            <w:div w:id="983198717">
              <w:marLeft w:val="0"/>
              <w:marRight w:val="0"/>
              <w:marTop w:val="0"/>
              <w:marBottom w:val="0"/>
              <w:divBdr>
                <w:top w:val="none" w:sz="0" w:space="0" w:color="auto"/>
                <w:left w:val="none" w:sz="0" w:space="0" w:color="auto"/>
                <w:bottom w:val="none" w:sz="0" w:space="0" w:color="auto"/>
                <w:right w:val="none" w:sz="0" w:space="0" w:color="auto"/>
              </w:divBdr>
            </w:div>
          </w:divsChild>
        </w:div>
        <w:div w:id="1783451766">
          <w:marLeft w:val="0"/>
          <w:marRight w:val="0"/>
          <w:marTop w:val="0"/>
          <w:marBottom w:val="0"/>
          <w:divBdr>
            <w:top w:val="none" w:sz="0" w:space="0" w:color="auto"/>
            <w:left w:val="none" w:sz="0" w:space="0" w:color="auto"/>
            <w:bottom w:val="none" w:sz="0" w:space="0" w:color="auto"/>
            <w:right w:val="none" w:sz="0" w:space="0" w:color="auto"/>
          </w:divBdr>
          <w:divsChild>
            <w:div w:id="302007437">
              <w:marLeft w:val="0"/>
              <w:marRight w:val="0"/>
              <w:marTop w:val="0"/>
              <w:marBottom w:val="0"/>
              <w:divBdr>
                <w:top w:val="none" w:sz="0" w:space="0" w:color="auto"/>
                <w:left w:val="none" w:sz="0" w:space="0" w:color="auto"/>
                <w:bottom w:val="none" w:sz="0" w:space="0" w:color="auto"/>
                <w:right w:val="none" w:sz="0" w:space="0" w:color="auto"/>
              </w:divBdr>
            </w:div>
          </w:divsChild>
        </w:div>
        <w:div w:id="1895969621">
          <w:marLeft w:val="0"/>
          <w:marRight w:val="0"/>
          <w:marTop w:val="0"/>
          <w:marBottom w:val="0"/>
          <w:divBdr>
            <w:top w:val="none" w:sz="0" w:space="0" w:color="auto"/>
            <w:left w:val="none" w:sz="0" w:space="0" w:color="auto"/>
            <w:bottom w:val="none" w:sz="0" w:space="0" w:color="auto"/>
            <w:right w:val="none" w:sz="0" w:space="0" w:color="auto"/>
          </w:divBdr>
          <w:divsChild>
            <w:div w:id="1859468595">
              <w:marLeft w:val="0"/>
              <w:marRight w:val="0"/>
              <w:marTop w:val="0"/>
              <w:marBottom w:val="0"/>
              <w:divBdr>
                <w:top w:val="none" w:sz="0" w:space="0" w:color="auto"/>
                <w:left w:val="none" w:sz="0" w:space="0" w:color="auto"/>
                <w:bottom w:val="none" w:sz="0" w:space="0" w:color="auto"/>
                <w:right w:val="none" w:sz="0" w:space="0" w:color="auto"/>
              </w:divBdr>
            </w:div>
          </w:divsChild>
        </w:div>
        <w:div w:id="1255548627">
          <w:marLeft w:val="0"/>
          <w:marRight w:val="0"/>
          <w:marTop w:val="0"/>
          <w:marBottom w:val="0"/>
          <w:divBdr>
            <w:top w:val="none" w:sz="0" w:space="0" w:color="auto"/>
            <w:left w:val="none" w:sz="0" w:space="0" w:color="auto"/>
            <w:bottom w:val="none" w:sz="0" w:space="0" w:color="auto"/>
            <w:right w:val="none" w:sz="0" w:space="0" w:color="auto"/>
          </w:divBdr>
          <w:divsChild>
            <w:div w:id="484778220">
              <w:marLeft w:val="0"/>
              <w:marRight w:val="0"/>
              <w:marTop w:val="0"/>
              <w:marBottom w:val="0"/>
              <w:divBdr>
                <w:top w:val="none" w:sz="0" w:space="0" w:color="auto"/>
                <w:left w:val="none" w:sz="0" w:space="0" w:color="auto"/>
                <w:bottom w:val="none" w:sz="0" w:space="0" w:color="auto"/>
                <w:right w:val="none" w:sz="0" w:space="0" w:color="auto"/>
              </w:divBdr>
            </w:div>
            <w:div w:id="142043389">
              <w:marLeft w:val="0"/>
              <w:marRight w:val="0"/>
              <w:marTop w:val="0"/>
              <w:marBottom w:val="0"/>
              <w:divBdr>
                <w:top w:val="none" w:sz="0" w:space="0" w:color="auto"/>
                <w:left w:val="none" w:sz="0" w:space="0" w:color="auto"/>
                <w:bottom w:val="none" w:sz="0" w:space="0" w:color="auto"/>
                <w:right w:val="none" w:sz="0" w:space="0" w:color="auto"/>
              </w:divBdr>
            </w:div>
          </w:divsChild>
        </w:div>
        <w:div w:id="414129370">
          <w:marLeft w:val="0"/>
          <w:marRight w:val="0"/>
          <w:marTop w:val="0"/>
          <w:marBottom w:val="0"/>
          <w:divBdr>
            <w:top w:val="none" w:sz="0" w:space="0" w:color="auto"/>
            <w:left w:val="none" w:sz="0" w:space="0" w:color="auto"/>
            <w:bottom w:val="none" w:sz="0" w:space="0" w:color="auto"/>
            <w:right w:val="none" w:sz="0" w:space="0" w:color="auto"/>
          </w:divBdr>
          <w:divsChild>
            <w:div w:id="192352428">
              <w:marLeft w:val="0"/>
              <w:marRight w:val="0"/>
              <w:marTop w:val="0"/>
              <w:marBottom w:val="0"/>
              <w:divBdr>
                <w:top w:val="none" w:sz="0" w:space="0" w:color="auto"/>
                <w:left w:val="none" w:sz="0" w:space="0" w:color="auto"/>
                <w:bottom w:val="none" w:sz="0" w:space="0" w:color="auto"/>
                <w:right w:val="none" w:sz="0" w:space="0" w:color="auto"/>
              </w:divBdr>
            </w:div>
          </w:divsChild>
        </w:div>
        <w:div w:id="1867983427">
          <w:marLeft w:val="0"/>
          <w:marRight w:val="0"/>
          <w:marTop w:val="0"/>
          <w:marBottom w:val="0"/>
          <w:divBdr>
            <w:top w:val="none" w:sz="0" w:space="0" w:color="auto"/>
            <w:left w:val="none" w:sz="0" w:space="0" w:color="auto"/>
            <w:bottom w:val="none" w:sz="0" w:space="0" w:color="auto"/>
            <w:right w:val="none" w:sz="0" w:space="0" w:color="auto"/>
          </w:divBdr>
          <w:divsChild>
            <w:div w:id="821236423">
              <w:marLeft w:val="0"/>
              <w:marRight w:val="0"/>
              <w:marTop w:val="0"/>
              <w:marBottom w:val="0"/>
              <w:divBdr>
                <w:top w:val="none" w:sz="0" w:space="0" w:color="auto"/>
                <w:left w:val="none" w:sz="0" w:space="0" w:color="auto"/>
                <w:bottom w:val="none" w:sz="0" w:space="0" w:color="auto"/>
                <w:right w:val="none" w:sz="0" w:space="0" w:color="auto"/>
              </w:divBdr>
            </w:div>
          </w:divsChild>
        </w:div>
        <w:div w:id="2078622294">
          <w:marLeft w:val="0"/>
          <w:marRight w:val="0"/>
          <w:marTop w:val="0"/>
          <w:marBottom w:val="0"/>
          <w:divBdr>
            <w:top w:val="none" w:sz="0" w:space="0" w:color="auto"/>
            <w:left w:val="none" w:sz="0" w:space="0" w:color="auto"/>
            <w:bottom w:val="none" w:sz="0" w:space="0" w:color="auto"/>
            <w:right w:val="none" w:sz="0" w:space="0" w:color="auto"/>
          </w:divBdr>
          <w:divsChild>
            <w:div w:id="1509638128">
              <w:marLeft w:val="0"/>
              <w:marRight w:val="0"/>
              <w:marTop w:val="0"/>
              <w:marBottom w:val="0"/>
              <w:divBdr>
                <w:top w:val="none" w:sz="0" w:space="0" w:color="auto"/>
                <w:left w:val="none" w:sz="0" w:space="0" w:color="auto"/>
                <w:bottom w:val="none" w:sz="0" w:space="0" w:color="auto"/>
                <w:right w:val="none" w:sz="0" w:space="0" w:color="auto"/>
              </w:divBdr>
            </w:div>
          </w:divsChild>
        </w:div>
        <w:div w:id="1721317577">
          <w:marLeft w:val="0"/>
          <w:marRight w:val="0"/>
          <w:marTop w:val="0"/>
          <w:marBottom w:val="0"/>
          <w:divBdr>
            <w:top w:val="none" w:sz="0" w:space="0" w:color="auto"/>
            <w:left w:val="none" w:sz="0" w:space="0" w:color="auto"/>
            <w:bottom w:val="none" w:sz="0" w:space="0" w:color="auto"/>
            <w:right w:val="none" w:sz="0" w:space="0" w:color="auto"/>
          </w:divBdr>
          <w:divsChild>
            <w:div w:id="437792524">
              <w:marLeft w:val="0"/>
              <w:marRight w:val="0"/>
              <w:marTop w:val="0"/>
              <w:marBottom w:val="0"/>
              <w:divBdr>
                <w:top w:val="none" w:sz="0" w:space="0" w:color="auto"/>
                <w:left w:val="none" w:sz="0" w:space="0" w:color="auto"/>
                <w:bottom w:val="none" w:sz="0" w:space="0" w:color="auto"/>
                <w:right w:val="none" w:sz="0" w:space="0" w:color="auto"/>
              </w:divBdr>
            </w:div>
          </w:divsChild>
        </w:div>
        <w:div w:id="236670055">
          <w:marLeft w:val="0"/>
          <w:marRight w:val="0"/>
          <w:marTop w:val="0"/>
          <w:marBottom w:val="0"/>
          <w:divBdr>
            <w:top w:val="none" w:sz="0" w:space="0" w:color="auto"/>
            <w:left w:val="none" w:sz="0" w:space="0" w:color="auto"/>
            <w:bottom w:val="none" w:sz="0" w:space="0" w:color="auto"/>
            <w:right w:val="none" w:sz="0" w:space="0" w:color="auto"/>
          </w:divBdr>
          <w:divsChild>
            <w:div w:id="351149058">
              <w:marLeft w:val="0"/>
              <w:marRight w:val="0"/>
              <w:marTop w:val="0"/>
              <w:marBottom w:val="0"/>
              <w:divBdr>
                <w:top w:val="none" w:sz="0" w:space="0" w:color="auto"/>
                <w:left w:val="none" w:sz="0" w:space="0" w:color="auto"/>
                <w:bottom w:val="none" w:sz="0" w:space="0" w:color="auto"/>
                <w:right w:val="none" w:sz="0" w:space="0" w:color="auto"/>
              </w:divBdr>
            </w:div>
          </w:divsChild>
        </w:div>
        <w:div w:id="770009337">
          <w:marLeft w:val="0"/>
          <w:marRight w:val="0"/>
          <w:marTop w:val="0"/>
          <w:marBottom w:val="0"/>
          <w:divBdr>
            <w:top w:val="none" w:sz="0" w:space="0" w:color="auto"/>
            <w:left w:val="none" w:sz="0" w:space="0" w:color="auto"/>
            <w:bottom w:val="none" w:sz="0" w:space="0" w:color="auto"/>
            <w:right w:val="none" w:sz="0" w:space="0" w:color="auto"/>
          </w:divBdr>
          <w:divsChild>
            <w:div w:id="13081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6222">
      <w:bodyDiv w:val="1"/>
      <w:marLeft w:val="0"/>
      <w:marRight w:val="0"/>
      <w:marTop w:val="0"/>
      <w:marBottom w:val="0"/>
      <w:divBdr>
        <w:top w:val="none" w:sz="0" w:space="0" w:color="auto"/>
        <w:left w:val="none" w:sz="0" w:space="0" w:color="auto"/>
        <w:bottom w:val="none" w:sz="0" w:space="0" w:color="auto"/>
        <w:right w:val="none" w:sz="0" w:space="0" w:color="auto"/>
      </w:divBdr>
    </w:div>
    <w:div w:id="1675184482">
      <w:bodyDiv w:val="1"/>
      <w:marLeft w:val="0"/>
      <w:marRight w:val="0"/>
      <w:marTop w:val="0"/>
      <w:marBottom w:val="0"/>
      <w:divBdr>
        <w:top w:val="none" w:sz="0" w:space="0" w:color="auto"/>
        <w:left w:val="none" w:sz="0" w:space="0" w:color="auto"/>
        <w:bottom w:val="none" w:sz="0" w:space="0" w:color="auto"/>
        <w:right w:val="none" w:sz="0" w:space="0" w:color="auto"/>
      </w:divBdr>
    </w:div>
    <w:div w:id="1692563182">
      <w:bodyDiv w:val="1"/>
      <w:marLeft w:val="0"/>
      <w:marRight w:val="0"/>
      <w:marTop w:val="0"/>
      <w:marBottom w:val="0"/>
      <w:divBdr>
        <w:top w:val="none" w:sz="0" w:space="0" w:color="auto"/>
        <w:left w:val="none" w:sz="0" w:space="0" w:color="auto"/>
        <w:bottom w:val="none" w:sz="0" w:space="0" w:color="auto"/>
        <w:right w:val="none" w:sz="0" w:space="0" w:color="auto"/>
      </w:divBdr>
    </w:div>
    <w:div w:id="1733887384">
      <w:bodyDiv w:val="1"/>
      <w:marLeft w:val="0"/>
      <w:marRight w:val="0"/>
      <w:marTop w:val="0"/>
      <w:marBottom w:val="0"/>
      <w:divBdr>
        <w:top w:val="none" w:sz="0" w:space="0" w:color="auto"/>
        <w:left w:val="none" w:sz="0" w:space="0" w:color="auto"/>
        <w:bottom w:val="none" w:sz="0" w:space="0" w:color="auto"/>
        <w:right w:val="none" w:sz="0" w:space="0" w:color="auto"/>
      </w:divBdr>
    </w:div>
    <w:div w:id="1745420685">
      <w:bodyDiv w:val="1"/>
      <w:marLeft w:val="0"/>
      <w:marRight w:val="0"/>
      <w:marTop w:val="0"/>
      <w:marBottom w:val="0"/>
      <w:divBdr>
        <w:top w:val="none" w:sz="0" w:space="0" w:color="auto"/>
        <w:left w:val="none" w:sz="0" w:space="0" w:color="auto"/>
        <w:bottom w:val="none" w:sz="0" w:space="0" w:color="auto"/>
        <w:right w:val="none" w:sz="0" w:space="0" w:color="auto"/>
      </w:divBdr>
      <w:divsChild>
        <w:div w:id="1040544990">
          <w:marLeft w:val="0"/>
          <w:marRight w:val="0"/>
          <w:marTop w:val="0"/>
          <w:marBottom w:val="0"/>
          <w:divBdr>
            <w:top w:val="none" w:sz="0" w:space="0" w:color="auto"/>
            <w:left w:val="none" w:sz="0" w:space="0" w:color="auto"/>
            <w:bottom w:val="none" w:sz="0" w:space="0" w:color="auto"/>
            <w:right w:val="none" w:sz="0" w:space="0" w:color="auto"/>
          </w:divBdr>
        </w:div>
        <w:div w:id="420764207">
          <w:marLeft w:val="0"/>
          <w:marRight w:val="0"/>
          <w:marTop w:val="0"/>
          <w:marBottom w:val="0"/>
          <w:divBdr>
            <w:top w:val="none" w:sz="0" w:space="0" w:color="auto"/>
            <w:left w:val="none" w:sz="0" w:space="0" w:color="auto"/>
            <w:bottom w:val="none" w:sz="0" w:space="0" w:color="auto"/>
            <w:right w:val="none" w:sz="0" w:space="0" w:color="auto"/>
          </w:divBdr>
        </w:div>
        <w:div w:id="1920409969">
          <w:marLeft w:val="0"/>
          <w:marRight w:val="0"/>
          <w:marTop w:val="0"/>
          <w:marBottom w:val="0"/>
          <w:divBdr>
            <w:top w:val="none" w:sz="0" w:space="0" w:color="auto"/>
            <w:left w:val="none" w:sz="0" w:space="0" w:color="auto"/>
            <w:bottom w:val="none" w:sz="0" w:space="0" w:color="auto"/>
            <w:right w:val="none" w:sz="0" w:space="0" w:color="auto"/>
          </w:divBdr>
        </w:div>
        <w:div w:id="215623659">
          <w:marLeft w:val="0"/>
          <w:marRight w:val="0"/>
          <w:marTop w:val="0"/>
          <w:marBottom w:val="0"/>
          <w:divBdr>
            <w:top w:val="none" w:sz="0" w:space="0" w:color="auto"/>
            <w:left w:val="none" w:sz="0" w:space="0" w:color="auto"/>
            <w:bottom w:val="none" w:sz="0" w:space="0" w:color="auto"/>
            <w:right w:val="none" w:sz="0" w:space="0" w:color="auto"/>
          </w:divBdr>
        </w:div>
      </w:divsChild>
    </w:div>
    <w:div w:id="1769697011">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sChild>
        <w:div w:id="822164351">
          <w:marLeft w:val="0"/>
          <w:marRight w:val="0"/>
          <w:marTop w:val="0"/>
          <w:marBottom w:val="0"/>
          <w:divBdr>
            <w:top w:val="none" w:sz="0" w:space="0" w:color="auto"/>
            <w:left w:val="none" w:sz="0" w:space="0" w:color="auto"/>
            <w:bottom w:val="none" w:sz="0" w:space="0" w:color="auto"/>
            <w:right w:val="none" w:sz="0" w:space="0" w:color="auto"/>
          </w:divBdr>
          <w:divsChild>
            <w:div w:id="1940672158">
              <w:marLeft w:val="0"/>
              <w:marRight w:val="0"/>
              <w:marTop w:val="0"/>
              <w:marBottom w:val="0"/>
              <w:divBdr>
                <w:top w:val="none" w:sz="0" w:space="0" w:color="auto"/>
                <w:left w:val="none" w:sz="0" w:space="0" w:color="auto"/>
                <w:bottom w:val="none" w:sz="0" w:space="0" w:color="auto"/>
                <w:right w:val="none" w:sz="0" w:space="0" w:color="auto"/>
              </w:divBdr>
            </w:div>
          </w:divsChild>
        </w:div>
        <w:div w:id="1734237025">
          <w:marLeft w:val="0"/>
          <w:marRight w:val="0"/>
          <w:marTop w:val="0"/>
          <w:marBottom w:val="0"/>
          <w:divBdr>
            <w:top w:val="none" w:sz="0" w:space="0" w:color="auto"/>
            <w:left w:val="none" w:sz="0" w:space="0" w:color="auto"/>
            <w:bottom w:val="none" w:sz="0" w:space="0" w:color="auto"/>
            <w:right w:val="none" w:sz="0" w:space="0" w:color="auto"/>
          </w:divBdr>
          <w:divsChild>
            <w:div w:id="373888685">
              <w:marLeft w:val="0"/>
              <w:marRight w:val="0"/>
              <w:marTop w:val="0"/>
              <w:marBottom w:val="0"/>
              <w:divBdr>
                <w:top w:val="none" w:sz="0" w:space="0" w:color="auto"/>
                <w:left w:val="none" w:sz="0" w:space="0" w:color="auto"/>
                <w:bottom w:val="none" w:sz="0" w:space="0" w:color="auto"/>
                <w:right w:val="none" w:sz="0" w:space="0" w:color="auto"/>
              </w:divBdr>
            </w:div>
          </w:divsChild>
        </w:div>
        <w:div w:id="664747213">
          <w:marLeft w:val="0"/>
          <w:marRight w:val="0"/>
          <w:marTop w:val="0"/>
          <w:marBottom w:val="0"/>
          <w:divBdr>
            <w:top w:val="none" w:sz="0" w:space="0" w:color="auto"/>
            <w:left w:val="none" w:sz="0" w:space="0" w:color="auto"/>
            <w:bottom w:val="none" w:sz="0" w:space="0" w:color="auto"/>
            <w:right w:val="none" w:sz="0" w:space="0" w:color="auto"/>
          </w:divBdr>
          <w:divsChild>
            <w:div w:id="1278565580">
              <w:marLeft w:val="0"/>
              <w:marRight w:val="0"/>
              <w:marTop w:val="0"/>
              <w:marBottom w:val="0"/>
              <w:divBdr>
                <w:top w:val="none" w:sz="0" w:space="0" w:color="auto"/>
                <w:left w:val="none" w:sz="0" w:space="0" w:color="auto"/>
                <w:bottom w:val="none" w:sz="0" w:space="0" w:color="auto"/>
                <w:right w:val="none" w:sz="0" w:space="0" w:color="auto"/>
              </w:divBdr>
            </w:div>
          </w:divsChild>
        </w:div>
        <w:div w:id="590502700">
          <w:marLeft w:val="0"/>
          <w:marRight w:val="0"/>
          <w:marTop w:val="0"/>
          <w:marBottom w:val="0"/>
          <w:divBdr>
            <w:top w:val="none" w:sz="0" w:space="0" w:color="auto"/>
            <w:left w:val="none" w:sz="0" w:space="0" w:color="auto"/>
            <w:bottom w:val="none" w:sz="0" w:space="0" w:color="auto"/>
            <w:right w:val="none" w:sz="0" w:space="0" w:color="auto"/>
          </w:divBdr>
          <w:divsChild>
            <w:div w:id="788860052">
              <w:marLeft w:val="0"/>
              <w:marRight w:val="0"/>
              <w:marTop w:val="0"/>
              <w:marBottom w:val="0"/>
              <w:divBdr>
                <w:top w:val="none" w:sz="0" w:space="0" w:color="auto"/>
                <w:left w:val="none" w:sz="0" w:space="0" w:color="auto"/>
                <w:bottom w:val="none" w:sz="0" w:space="0" w:color="auto"/>
                <w:right w:val="none" w:sz="0" w:space="0" w:color="auto"/>
              </w:divBdr>
            </w:div>
          </w:divsChild>
        </w:div>
        <w:div w:id="1504393044">
          <w:marLeft w:val="0"/>
          <w:marRight w:val="0"/>
          <w:marTop w:val="0"/>
          <w:marBottom w:val="0"/>
          <w:divBdr>
            <w:top w:val="none" w:sz="0" w:space="0" w:color="auto"/>
            <w:left w:val="none" w:sz="0" w:space="0" w:color="auto"/>
            <w:bottom w:val="none" w:sz="0" w:space="0" w:color="auto"/>
            <w:right w:val="none" w:sz="0" w:space="0" w:color="auto"/>
          </w:divBdr>
          <w:divsChild>
            <w:div w:id="1048578131">
              <w:marLeft w:val="0"/>
              <w:marRight w:val="0"/>
              <w:marTop w:val="0"/>
              <w:marBottom w:val="0"/>
              <w:divBdr>
                <w:top w:val="none" w:sz="0" w:space="0" w:color="auto"/>
                <w:left w:val="none" w:sz="0" w:space="0" w:color="auto"/>
                <w:bottom w:val="none" w:sz="0" w:space="0" w:color="auto"/>
                <w:right w:val="none" w:sz="0" w:space="0" w:color="auto"/>
              </w:divBdr>
            </w:div>
          </w:divsChild>
        </w:div>
        <w:div w:id="1865899346">
          <w:marLeft w:val="0"/>
          <w:marRight w:val="0"/>
          <w:marTop w:val="0"/>
          <w:marBottom w:val="0"/>
          <w:divBdr>
            <w:top w:val="none" w:sz="0" w:space="0" w:color="auto"/>
            <w:left w:val="none" w:sz="0" w:space="0" w:color="auto"/>
            <w:bottom w:val="none" w:sz="0" w:space="0" w:color="auto"/>
            <w:right w:val="none" w:sz="0" w:space="0" w:color="auto"/>
          </w:divBdr>
          <w:divsChild>
            <w:div w:id="543442702">
              <w:marLeft w:val="0"/>
              <w:marRight w:val="0"/>
              <w:marTop w:val="0"/>
              <w:marBottom w:val="0"/>
              <w:divBdr>
                <w:top w:val="none" w:sz="0" w:space="0" w:color="auto"/>
                <w:left w:val="none" w:sz="0" w:space="0" w:color="auto"/>
                <w:bottom w:val="none" w:sz="0" w:space="0" w:color="auto"/>
                <w:right w:val="none" w:sz="0" w:space="0" w:color="auto"/>
              </w:divBdr>
            </w:div>
          </w:divsChild>
        </w:div>
        <w:div w:id="1747261511">
          <w:marLeft w:val="0"/>
          <w:marRight w:val="0"/>
          <w:marTop w:val="0"/>
          <w:marBottom w:val="0"/>
          <w:divBdr>
            <w:top w:val="none" w:sz="0" w:space="0" w:color="auto"/>
            <w:left w:val="none" w:sz="0" w:space="0" w:color="auto"/>
            <w:bottom w:val="none" w:sz="0" w:space="0" w:color="auto"/>
            <w:right w:val="none" w:sz="0" w:space="0" w:color="auto"/>
          </w:divBdr>
          <w:divsChild>
            <w:div w:id="802622984">
              <w:marLeft w:val="0"/>
              <w:marRight w:val="0"/>
              <w:marTop w:val="0"/>
              <w:marBottom w:val="0"/>
              <w:divBdr>
                <w:top w:val="none" w:sz="0" w:space="0" w:color="auto"/>
                <w:left w:val="none" w:sz="0" w:space="0" w:color="auto"/>
                <w:bottom w:val="none" w:sz="0" w:space="0" w:color="auto"/>
                <w:right w:val="none" w:sz="0" w:space="0" w:color="auto"/>
              </w:divBdr>
            </w:div>
          </w:divsChild>
        </w:div>
        <w:div w:id="296572578">
          <w:marLeft w:val="0"/>
          <w:marRight w:val="0"/>
          <w:marTop w:val="0"/>
          <w:marBottom w:val="0"/>
          <w:divBdr>
            <w:top w:val="none" w:sz="0" w:space="0" w:color="auto"/>
            <w:left w:val="none" w:sz="0" w:space="0" w:color="auto"/>
            <w:bottom w:val="none" w:sz="0" w:space="0" w:color="auto"/>
            <w:right w:val="none" w:sz="0" w:space="0" w:color="auto"/>
          </w:divBdr>
          <w:divsChild>
            <w:div w:id="1489249990">
              <w:marLeft w:val="0"/>
              <w:marRight w:val="0"/>
              <w:marTop w:val="0"/>
              <w:marBottom w:val="0"/>
              <w:divBdr>
                <w:top w:val="none" w:sz="0" w:space="0" w:color="auto"/>
                <w:left w:val="none" w:sz="0" w:space="0" w:color="auto"/>
                <w:bottom w:val="none" w:sz="0" w:space="0" w:color="auto"/>
                <w:right w:val="none" w:sz="0" w:space="0" w:color="auto"/>
              </w:divBdr>
            </w:div>
          </w:divsChild>
        </w:div>
        <w:div w:id="1453940795">
          <w:marLeft w:val="0"/>
          <w:marRight w:val="0"/>
          <w:marTop w:val="0"/>
          <w:marBottom w:val="0"/>
          <w:divBdr>
            <w:top w:val="none" w:sz="0" w:space="0" w:color="auto"/>
            <w:left w:val="none" w:sz="0" w:space="0" w:color="auto"/>
            <w:bottom w:val="none" w:sz="0" w:space="0" w:color="auto"/>
            <w:right w:val="none" w:sz="0" w:space="0" w:color="auto"/>
          </w:divBdr>
          <w:divsChild>
            <w:div w:id="880899356">
              <w:marLeft w:val="0"/>
              <w:marRight w:val="0"/>
              <w:marTop w:val="0"/>
              <w:marBottom w:val="0"/>
              <w:divBdr>
                <w:top w:val="none" w:sz="0" w:space="0" w:color="auto"/>
                <w:left w:val="none" w:sz="0" w:space="0" w:color="auto"/>
                <w:bottom w:val="none" w:sz="0" w:space="0" w:color="auto"/>
                <w:right w:val="none" w:sz="0" w:space="0" w:color="auto"/>
              </w:divBdr>
            </w:div>
          </w:divsChild>
        </w:div>
        <w:div w:id="576138575">
          <w:marLeft w:val="0"/>
          <w:marRight w:val="0"/>
          <w:marTop w:val="0"/>
          <w:marBottom w:val="0"/>
          <w:divBdr>
            <w:top w:val="none" w:sz="0" w:space="0" w:color="auto"/>
            <w:left w:val="none" w:sz="0" w:space="0" w:color="auto"/>
            <w:bottom w:val="none" w:sz="0" w:space="0" w:color="auto"/>
            <w:right w:val="none" w:sz="0" w:space="0" w:color="auto"/>
          </w:divBdr>
          <w:divsChild>
            <w:div w:id="1308784899">
              <w:marLeft w:val="0"/>
              <w:marRight w:val="0"/>
              <w:marTop w:val="0"/>
              <w:marBottom w:val="0"/>
              <w:divBdr>
                <w:top w:val="none" w:sz="0" w:space="0" w:color="auto"/>
                <w:left w:val="none" w:sz="0" w:space="0" w:color="auto"/>
                <w:bottom w:val="none" w:sz="0" w:space="0" w:color="auto"/>
                <w:right w:val="none" w:sz="0" w:space="0" w:color="auto"/>
              </w:divBdr>
            </w:div>
          </w:divsChild>
        </w:div>
        <w:div w:id="493685941">
          <w:marLeft w:val="0"/>
          <w:marRight w:val="0"/>
          <w:marTop w:val="0"/>
          <w:marBottom w:val="0"/>
          <w:divBdr>
            <w:top w:val="none" w:sz="0" w:space="0" w:color="auto"/>
            <w:left w:val="none" w:sz="0" w:space="0" w:color="auto"/>
            <w:bottom w:val="none" w:sz="0" w:space="0" w:color="auto"/>
            <w:right w:val="none" w:sz="0" w:space="0" w:color="auto"/>
          </w:divBdr>
          <w:divsChild>
            <w:div w:id="1006251902">
              <w:marLeft w:val="0"/>
              <w:marRight w:val="0"/>
              <w:marTop w:val="0"/>
              <w:marBottom w:val="0"/>
              <w:divBdr>
                <w:top w:val="none" w:sz="0" w:space="0" w:color="auto"/>
                <w:left w:val="none" w:sz="0" w:space="0" w:color="auto"/>
                <w:bottom w:val="none" w:sz="0" w:space="0" w:color="auto"/>
                <w:right w:val="none" w:sz="0" w:space="0" w:color="auto"/>
              </w:divBdr>
            </w:div>
          </w:divsChild>
        </w:div>
        <w:div w:id="399524354">
          <w:marLeft w:val="0"/>
          <w:marRight w:val="0"/>
          <w:marTop w:val="0"/>
          <w:marBottom w:val="0"/>
          <w:divBdr>
            <w:top w:val="none" w:sz="0" w:space="0" w:color="auto"/>
            <w:left w:val="none" w:sz="0" w:space="0" w:color="auto"/>
            <w:bottom w:val="none" w:sz="0" w:space="0" w:color="auto"/>
            <w:right w:val="none" w:sz="0" w:space="0" w:color="auto"/>
          </w:divBdr>
          <w:divsChild>
            <w:div w:id="198981463">
              <w:marLeft w:val="0"/>
              <w:marRight w:val="0"/>
              <w:marTop w:val="0"/>
              <w:marBottom w:val="0"/>
              <w:divBdr>
                <w:top w:val="none" w:sz="0" w:space="0" w:color="auto"/>
                <w:left w:val="none" w:sz="0" w:space="0" w:color="auto"/>
                <w:bottom w:val="none" w:sz="0" w:space="0" w:color="auto"/>
                <w:right w:val="none" w:sz="0" w:space="0" w:color="auto"/>
              </w:divBdr>
            </w:div>
          </w:divsChild>
        </w:div>
        <w:div w:id="119109893">
          <w:marLeft w:val="0"/>
          <w:marRight w:val="0"/>
          <w:marTop w:val="0"/>
          <w:marBottom w:val="0"/>
          <w:divBdr>
            <w:top w:val="none" w:sz="0" w:space="0" w:color="auto"/>
            <w:left w:val="none" w:sz="0" w:space="0" w:color="auto"/>
            <w:bottom w:val="none" w:sz="0" w:space="0" w:color="auto"/>
            <w:right w:val="none" w:sz="0" w:space="0" w:color="auto"/>
          </w:divBdr>
          <w:divsChild>
            <w:div w:id="1852134646">
              <w:marLeft w:val="0"/>
              <w:marRight w:val="0"/>
              <w:marTop w:val="0"/>
              <w:marBottom w:val="0"/>
              <w:divBdr>
                <w:top w:val="none" w:sz="0" w:space="0" w:color="auto"/>
                <w:left w:val="none" w:sz="0" w:space="0" w:color="auto"/>
                <w:bottom w:val="none" w:sz="0" w:space="0" w:color="auto"/>
                <w:right w:val="none" w:sz="0" w:space="0" w:color="auto"/>
              </w:divBdr>
            </w:div>
          </w:divsChild>
        </w:div>
        <w:div w:id="1901477851">
          <w:marLeft w:val="0"/>
          <w:marRight w:val="0"/>
          <w:marTop w:val="0"/>
          <w:marBottom w:val="0"/>
          <w:divBdr>
            <w:top w:val="none" w:sz="0" w:space="0" w:color="auto"/>
            <w:left w:val="none" w:sz="0" w:space="0" w:color="auto"/>
            <w:bottom w:val="none" w:sz="0" w:space="0" w:color="auto"/>
            <w:right w:val="none" w:sz="0" w:space="0" w:color="auto"/>
          </w:divBdr>
          <w:divsChild>
            <w:div w:id="1724056836">
              <w:marLeft w:val="0"/>
              <w:marRight w:val="0"/>
              <w:marTop w:val="0"/>
              <w:marBottom w:val="0"/>
              <w:divBdr>
                <w:top w:val="none" w:sz="0" w:space="0" w:color="auto"/>
                <w:left w:val="none" w:sz="0" w:space="0" w:color="auto"/>
                <w:bottom w:val="none" w:sz="0" w:space="0" w:color="auto"/>
                <w:right w:val="none" w:sz="0" w:space="0" w:color="auto"/>
              </w:divBdr>
            </w:div>
          </w:divsChild>
        </w:div>
        <w:div w:id="574629893">
          <w:marLeft w:val="0"/>
          <w:marRight w:val="0"/>
          <w:marTop w:val="0"/>
          <w:marBottom w:val="0"/>
          <w:divBdr>
            <w:top w:val="none" w:sz="0" w:space="0" w:color="auto"/>
            <w:left w:val="none" w:sz="0" w:space="0" w:color="auto"/>
            <w:bottom w:val="none" w:sz="0" w:space="0" w:color="auto"/>
            <w:right w:val="none" w:sz="0" w:space="0" w:color="auto"/>
          </w:divBdr>
          <w:divsChild>
            <w:div w:id="1455828269">
              <w:marLeft w:val="0"/>
              <w:marRight w:val="0"/>
              <w:marTop w:val="0"/>
              <w:marBottom w:val="0"/>
              <w:divBdr>
                <w:top w:val="none" w:sz="0" w:space="0" w:color="auto"/>
                <w:left w:val="none" w:sz="0" w:space="0" w:color="auto"/>
                <w:bottom w:val="none" w:sz="0" w:space="0" w:color="auto"/>
                <w:right w:val="none" w:sz="0" w:space="0" w:color="auto"/>
              </w:divBdr>
            </w:div>
          </w:divsChild>
        </w:div>
        <w:div w:id="1413703032">
          <w:marLeft w:val="0"/>
          <w:marRight w:val="0"/>
          <w:marTop w:val="0"/>
          <w:marBottom w:val="0"/>
          <w:divBdr>
            <w:top w:val="none" w:sz="0" w:space="0" w:color="auto"/>
            <w:left w:val="none" w:sz="0" w:space="0" w:color="auto"/>
            <w:bottom w:val="none" w:sz="0" w:space="0" w:color="auto"/>
            <w:right w:val="none" w:sz="0" w:space="0" w:color="auto"/>
          </w:divBdr>
          <w:divsChild>
            <w:div w:id="1420832133">
              <w:marLeft w:val="0"/>
              <w:marRight w:val="0"/>
              <w:marTop w:val="0"/>
              <w:marBottom w:val="0"/>
              <w:divBdr>
                <w:top w:val="none" w:sz="0" w:space="0" w:color="auto"/>
                <w:left w:val="none" w:sz="0" w:space="0" w:color="auto"/>
                <w:bottom w:val="none" w:sz="0" w:space="0" w:color="auto"/>
                <w:right w:val="none" w:sz="0" w:space="0" w:color="auto"/>
              </w:divBdr>
            </w:div>
          </w:divsChild>
        </w:div>
        <w:div w:id="1642153561">
          <w:marLeft w:val="0"/>
          <w:marRight w:val="0"/>
          <w:marTop w:val="0"/>
          <w:marBottom w:val="0"/>
          <w:divBdr>
            <w:top w:val="none" w:sz="0" w:space="0" w:color="auto"/>
            <w:left w:val="none" w:sz="0" w:space="0" w:color="auto"/>
            <w:bottom w:val="none" w:sz="0" w:space="0" w:color="auto"/>
            <w:right w:val="none" w:sz="0" w:space="0" w:color="auto"/>
          </w:divBdr>
          <w:divsChild>
            <w:div w:id="1188446171">
              <w:marLeft w:val="0"/>
              <w:marRight w:val="0"/>
              <w:marTop w:val="0"/>
              <w:marBottom w:val="0"/>
              <w:divBdr>
                <w:top w:val="none" w:sz="0" w:space="0" w:color="auto"/>
                <w:left w:val="none" w:sz="0" w:space="0" w:color="auto"/>
                <w:bottom w:val="none" w:sz="0" w:space="0" w:color="auto"/>
                <w:right w:val="none" w:sz="0" w:space="0" w:color="auto"/>
              </w:divBdr>
            </w:div>
          </w:divsChild>
        </w:div>
        <w:div w:id="754671042">
          <w:marLeft w:val="0"/>
          <w:marRight w:val="0"/>
          <w:marTop w:val="0"/>
          <w:marBottom w:val="0"/>
          <w:divBdr>
            <w:top w:val="none" w:sz="0" w:space="0" w:color="auto"/>
            <w:left w:val="none" w:sz="0" w:space="0" w:color="auto"/>
            <w:bottom w:val="none" w:sz="0" w:space="0" w:color="auto"/>
            <w:right w:val="none" w:sz="0" w:space="0" w:color="auto"/>
          </w:divBdr>
          <w:divsChild>
            <w:div w:id="1393113767">
              <w:marLeft w:val="0"/>
              <w:marRight w:val="0"/>
              <w:marTop w:val="0"/>
              <w:marBottom w:val="0"/>
              <w:divBdr>
                <w:top w:val="none" w:sz="0" w:space="0" w:color="auto"/>
                <w:left w:val="none" w:sz="0" w:space="0" w:color="auto"/>
                <w:bottom w:val="none" w:sz="0" w:space="0" w:color="auto"/>
                <w:right w:val="none" w:sz="0" w:space="0" w:color="auto"/>
              </w:divBdr>
            </w:div>
          </w:divsChild>
        </w:div>
        <w:div w:id="296879136">
          <w:marLeft w:val="0"/>
          <w:marRight w:val="0"/>
          <w:marTop w:val="0"/>
          <w:marBottom w:val="0"/>
          <w:divBdr>
            <w:top w:val="none" w:sz="0" w:space="0" w:color="auto"/>
            <w:left w:val="none" w:sz="0" w:space="0" w:color="auto"/>
            <w:bottom w:val="none" w:sz="0" w:space="0" w:color="auto"/>
            <w:right w:val="none" w:sz="0" w:space="0" w:color="auto"/>
          </w:divBdr>
          <w:divsChild>
            <w:div w:id="218591170">
              <w:marLeft w:val="0"/>
              <w:marRight w:val="0"/>
              <w:marTop w:val="0"/>
              <w:marBottom w:val="0"/>
              <w:divBdr>
                <w:top w:val="none" w:sz="0" w:space="0" w:color="auto"/>
                <w:left w:val="none" w:sz="0" w:space="0" w:color="auto"/>
                <w:bottom w:val="none" w:sz="0" w:space="0" w:color="auto"/>
                <w:right w:val="none" w:sz="0" w:space="0" w:color="auto"/>
              </w:divBdr>
            </w:div>
          </w:divsChild>
        </w:div>
        <w:div w:id="812329586">
          <w:marLeft w:val="0"/>
          <w:marRight w:val="0"/>
          <w:marTop w:val="0"/>
          <w:marBottom w:val="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
          </w:divsChild>
        </w:div>
        <w:div w:id="2043628377">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1504">
      <w:bodyDiv w:val="1"/>
      <w:marLeft w:val="0"/>
      <w:marRight w:val="0"/>
      <w:marTop w:val="0"/>
      <w:marBottom w:val="0"/>
      <w:divBdr>
        <w:top w:val="none" w:sz="0" w:space="0" w:color="auto"/>
        <w:left w:val="none" w:sz="0" w:space="0" w:color="auto"/>
        <w:bottom w:val="none" w:sz="0" w:space="0" w:color="auto"/>
        <w:right w:val="none" w:sz="0" w:space="0" w:color="auto"/>
      </w:divBdr>
    </w:div>
    <w:div w:id="1829708710">
      <w:bodyDiv w:val="1"/>
      <w:marLeft w:val="0"/>
      <w:marRight w:val="0"/>
      <w:marTop w:val="0"/>
      <w:marBottom w:val="0"/>
      <w:divBdr>
        <w:top w:val="none" w:sz="0" w:space="0" w:color="auto"/>
        <w:left w:val="none" w:sz="0" w:space="0" w:color="auto"/>
        <w:bottom w:val="none" w:sz="0" w:space="0" w:color="auto"/>
        <w:right w:val="none" w:sz="0" w:space="0" w:color="auto"/>
      </w:divBdr>
      <w:divsChild>
        <w:div w:id="218784286">
          <w:marLeft w:val="0"/>
          <w:marRight w:val="0"/>
          <w:marTop w:val="0"/>
          <w:marBottom w:val="0"/>
          <w:divBdr>
            <w:top w:val="none" w:sz="0" w:space="0" w:color="auto"/>
            <w:left w:val="none" w:sz="0" w:space="0" w:color="auto"/>
            <w:bottom w:val="none" w:sz="0" w:space="0" w:color="auto"/>
            <w:right w:val="none" w:sz="0" w:space="0" w:color="auto"/>
          </w:divBdr>
          <w:divsChild>
            <w:div w:id="1407141680">
              <w:marLeft w:val="0"/>
              <w:marRight w:val="0"/>
              <w:marTop w:val="0"/>
              <w:marBottom w:val="0"/>
              <w:divBdr>
                <w:top w:val="none" w:sz="0" w:space="0" w:color="auto"/>
                <w:left w:val="none" w:sz="0" w:space="0" w:color="auto"/>
                <w:bottom w:val="none" w:sz="0" w:space="0" w:color="auto"/>
                <w:right w:val="none" w:sz="0" w:space="0" w:color="auto"/>
              </w:divBdr>
            </w:div>
          </w:divsChild>
        </w:div>
        <w:div w:id="700328827">
          <w:marLeft w:val="0"/>
          <w:marRight w:val="0"/>
          <w:marTop w:val="0"/>
          <w:marBottom w:val="0"/>
          <w:divBdr>
            <w:top w:val="none" w:sz="0" w:space="0" w:color="auto"/>
            <w:left w:val="none" w:sz="0" w:space="0" w:color="auto"/>
            <w:bottom w:val="none" w:sz="0" w:space="0" w:color="auto"/>
            <w:right w:val="none" w:sz="0" w:space="0" w:color="auto"/>
          </w:divBdr>
          <w:divsChild>
            <w:div w:id="1113476649">
              <w:marLeft w:val="0"/>
              <w:marRight w:val="0"/>
              <w:marTop w:val="0"/>
              <w:marBottom w:val="0"/>
              <w:divBdr>
                <w:top w:val="none" w:sz="0" w:space="0" w:color="auto"/>
                <w:left w:val="none" w:sz="0" w:space="0" w:color="auto"/>
                <w:bottom w:val="none" w:sz="0" w:space="0" w:color="auto"/>
                <w:right w:val="none" w:sz="0" w:space="0" w:color="auto"/>
              </w:divBdr>
            </w:div>
          </w:divsChild>
        </w:div>
        <w:div w:id="716396665">
          <w:marLeft w:val="0"/>
          <w:marRight w:val="0"/>
          <w:marTop w:val="0"/>
          <w:marBottom w:val="0"/>
          <w:divBdr>
            <w:top w:val="none" w:sz="0" w:space="0" w:color="auto"/>
            <w:left w:val="none" w:sz="0" w:space="0" w:color="auto"/>
            <w:bottom w:val="none" w:sz="0" w:space="0" w:color="auto"/>
            <w:right w:val="none" w:sz="0" w:space="0" w:color="auto"/>
          </w:divBdr>
          <w:divsChild>
            <w:div w:id="603460233">
              <w:marLeft w:val="0"/>
              <w:marRight w:val="0"/>
              <w:marTop w:val="0"/>
              <w:marBottom w:val="0"/>
              <w:divBdr>
                <w:top w:val="none" w:sz="0" w:space="0" w:color="auto"/>
                <w:left w:val="none" w:sz="0" w:space="0" w:color="auto"/>
                <w:bottom w:val="none" w:sz="0" w:space="0" w:color="auto"/>
                <w:right w:val="none" w:sz="0" w:space="0" w:color="auto"/>
              </w:divBdr>
            </w:div>
          </w:divsChild>
        </w:div>
        <w:div w:id="294606459">
          <w:marLeft w:val="0"/>
          <w:marRight w:val="0"/>
          <w:marTop w:val="0"/>
          <w:marBottom w:val="0"/>
          <w:divBdr>
            <w:top w:val="none" w:sz="0" w:space="0" w:color="auto"/>
            <w:left w:val="none" w:sz="0" w:space="0" w:color="auto"/>
            <w:bottom w:val="none" w:sz="0" w:space="0" w:color="auto"/>
            <w:right w:val="none" w:sz="0" w:space="0" w:color="auto"/>
          </w:divBdr>
          <w:divsChild>
            <w:div w:id="1137646311">
              <w:marLeft w:val="0"/>
              <w:marRight w:val="0"/>
              <w:marTop w:val="0"/>
              <w:marBottom w:val="0"/>
              <w:divBdr>
                <w:top w:val="none" w:sz="0" w:space="0" w:color="auto"/>
                <w:left w:val="none" w:sz="0" w:space="0" w:color="auto"/>
                <w:bottom w:val="none" w:sz="0" w:space="0" w:color="auto"/>
                <w:right w:val="none" w:sz="0" w:space="0" w:color="auto"/>
              </w:divBdr>
            </w:div>
          </w:divsChild>
        </w:div>
        <w:div w:id="909271471">
          <w:marLeft w:val="0"/>
          <w:marRight w:val="0"/>
          <w:marTop w:val="0"/>
          <w:marBottom w:val="0"/>
          <w:divBdr>
            <w:top w:val="none" w:sz="0" w:space="0" w:color="auto"/>
            <w:left w:val="none" w:sz="0" w:space="0" w:color="auto"/>
            <w:bottom w:val="none" w:sz="0" w:space="0" w:color="auto"/>
            <w:right w:val="none" w:sz="0" w:space="0" w:color="auto"/>
          </w:divBdr>
          <w:divsChild>
            <w:div w:id="1606377280">
              <w:marLeft w:val="0"/>
              <w:marRight w:val="0"/>
              <w:marTop w:val="0"/>
              <w:marBottom w:val="0"/>
              <w:divBdr>
                <w:top w:val="none" w:sz="0" w:space="0" w:color="auto"/>
                <w:left w:val="none" w:sz="0" w:space="0" w:color="auto"/>
                <w:bottom w:val="none" w:sz="0" w:space="0" w:color="auto"/>
                <w:right w:val="none" w:sz="0" w:space="0" w:color="auto"/>
              </w:divBdr>
            </w:div>
          </w:divsChild>
        </w:div>
        <w:div w:id="947929024">
          <w:marLeft w:val="0"/>
          <w:marRight w:val="0"/>
          <w:marTop w:val="0"/>
          <w:marBottom w:val="0"/>
          <w:divBdr>
            <w:top w:val="none" w:sz="0" w:space="0" w:color="auto"/>
            <w:left w:val="none" w:sz="0" w:space="0" w:color="auto"/>
            <w:bottom w:val="none" w:sz="0" w:space="0" w:color="auto"/>
            <w:right w:val="none" w:sz="0" w:space="0" w:color="auto"/>
          </w:divBdr>
          <w:divsChild>
            <w:div w:id="182594127">
              <w:marLeft w:val="0"/>
              <w:marRight w:val="0"/>
              <w:marTop w:val="0"/>
              <w:marBottom w:val="0"/>
              <w:divBdr>
                <w:top w:val="none" w:sz="0" w:space="0" w:color="auto"/>
                <w:left w:val="none" w:sz="0" w:space="0" w:color="auto"/>
                <w:bottom w:val="none" w:sz="0" w:space="0" w:color="auto"/>
                <w:right w:val="none" w:sz="0" w:space="0" w:color="auto"/>
              </w:divBdr>
            </w:div>
          </w:divsChild>
        </w:div>
        <w:div w:id="741676870">
          <w:marLeft w:val="0"/>
          <w:marRight w:val="0"/>
          <w:marTop w:val="0"/>
          <w:marBottom w:val="0"/>
          <w:divBdr>
            <w:top w:val="none" w:sz="0" w:space="0" w:color="auto"/>
            <w:left w:val="none" w:sz="0" w:space="0" w:color="auto"/>
            <w:bottom w:val="none" w:sz="0" w:space="0" w:color="auto"/>
            <w:right w:val="none" w:sz="0" w:space="0" w:color="auto"/>
          </w:divBdr>
          <w:divsChild>
            <w:div w:id="1342663942">
              <w:marLeft w:val="0"/>
              <w:marRight w:val="0"/>
              <w:marTop w:val="0"/>
              <w:marBottom w:val="0"/>
              <w:divBdr>
                <w:top w:val="none" w:sz="0" w:space="0" w:color="auto"/>
                <w:left w:val="none" w:sz="0" w:space="0" w:color="auto"/>
                <w:bottom w:val="none" w:sz="0" w:space="0" w:color="auto"/>
                <w:right w:val="none" w:sz="0" w:space="0" w:color="auto"/>
              </w:divBdr>
            </w:div>
          </w:divsChild>
        </w:div>
        <w:div w:id="624772928">
          <w:marLeft w:val="0"/>
          <w:marRight w:val="0"/>
          <w:marTop w:val="0"/>
          <w:marBottom w:val="0"/>
          <w:divBdr>
            <w:top w:val="none" w:sz="0" w:space="0" w:color="auto"/>
            <w:left w:val="none" w:sz="0" w:space="0" w:color="auto"/>
            <w:bottom w:val="none" w:sz="0" w:space="0" w:color="auto"/>
            <w:right w:val="none" w:sz="0" w:space="0" w:color="auto"/>
          </w:divBdr>
          <w:divsChild>
            <w:div w:id="1476606294">
              <w:marLeft w:val="0"/>
              <w:marRight w:val="0"/>
              <w:marTop w:val="0"/>
              <w:marBottom w:val="0"/>
              <w:divBdr>
                <w:top w:val="none" w:sz="0" w:space="0" w:color="auto"/>
                <w:left w:val="none" w:sz="0" w:space="0" w:color="auto"/>
                <w:bottom w:val="none" w:sz="0" w:space="0" w:color="auto"/>
                <w:right w:val="none" w:sz="0" w:space="0" w:color="auto"/>
              </w:divBdr>
            </w:div>
          </w:divsChild>
        </w:div>
        <w:div w:id="1704791629">
          <w:marLeft w:val="0"/>
          <w:marRight w:val="0"/>
          <w:marTop w:val="0"/>
          <w:marBottom w:val="0"/>
          <w:divBdr>
            <w:top w:val="none" w:sz="0" w:space="0" w:color="auto"/>
            <w:left w:val="none" w:sz="0" w:space="0" w:color="auto"/>
            <w:bottom w:val="none" w:sz="0" w:space="0" w:color="auto"/>
            <w:right w:val="none" w:sz="0" w:space="0" w:color="auto"/>
          </w:divBdr>
          <w:divsChild>
            <w:div w:id="1833448554">
              <w:marLeft w:val="0"/>
              <w:marRight w:val="0"/>
              <w:marTop w:val="0"/>
              <w:marBottom w:val="0"/>
              <w:divBdr>
                <w:top w:val="none" w:sz="0" w:space="0" w:color="auto"/>
                <w:left w:val="none" w:sz="0" w:space="0" w:color="auto"/>
                <w:bottom w:val="none" w:sz="0" w:space="0" w:color="auto"/>
                <w:right w:val="none" w:sz="0" w:space="0" w:color="auto"/>
              </w:divBdr>
            </w:div>
          </w:divsChild>
        </w:div>
        <w:div w:id="289554298">
          <w:marLeft w:val="0"/>
          <w:marRight w:val="0"/>
          <w:marTop w:val="0"/>
          <w:marBottom w:val="0"/>
          <w:divBdr>
            <w:top w:val="none" w:sz="0" w:space="0" w:color="auto"/>
            <w:left w:val="none" w:sz="0" w:space="0" w:color="auto"/>
            <w:bottom w:val="none" w:sz="0" w:space="0" w:color="auto"/>
            <w:right w:val="none" w:sz="0" w:space="0" w:color="auto"/>
          </w:divBdr>
          <w:divsChild>
            <w:div w:id="742873365">
              <w:marLeft w:val="0"/>
              <w:marRight w:val="0"/>
              <w:marTop w:val="0"/>
              <w:marBottom w:val="0"/>
              <w:divBdr>
                <w:top w:val="none" w:sz="0" w:space="0" w:color="auto"/>
                <w:left w:val="none" w:sz="0" w:space="0" w:color="auto"/>
                <w:bottom w:val="none" w:sz="0" w:space="0" w:color="auto"/>
                <w:right w:val="none" w:sz="0" w:space="0" w:color="auto"/>
              </w:divBdr>
            </w:div>
          </w:divsChild>
        </w:div>
        <w:div w:id="1844585433">
          <w:marLeft w:val="0"/>
          <w:marRight w:val="0"/>
          <w:marTop w:val="0"/>
          <w:marBottom w:val="0"/>
          <w:divBdr>
            <w:top w:val="none" w:sz="0" w:space="0" w:color="auto"/>
            <w:left w:val="none" w:sz="0" w:space="0" w:color="auto"/>
            <w:bottom w:val="none" w:sz="0" w:space="0" w:color="auto"/>
            <w:right w:val="none" w:sz="0" w:space="0" w:color="auto"/>
          </w:divBdr>
          <w:divsChild>
            <w:div w:id="1383015112">
              <w:marLeft w:val="0"/>
              <w:marRight w:val="0"/>
              <w:marTop w:val="0"/>
              <w:marBottom w:val="0"/>
              <w:divBdr>
                <w:top w:val="none" w:sz="0" w:space="0" w:color="auto"/>
                <w:left w:val="none" w:sz="0" w:space="0" w:color="auto"/>
                <w:bottom w:val="none" w:sz="0" w:space="0" w:color="auto"/>
                <w:right w:val="none" w:sz="0" w:space="0" w:color="auto"/>
              </w:divBdr>
            </w:div>
          </w:divsChild>
        </w:div>
        <w:div w:id="1294560673">
          <w:marLeft w:val="0"/>
          <w:marRight w:val="0"/>
          <w:marTop w:val="0"/>
          <w:marBottom w:val="0"/>
          <w:divBdr>
            <w:top w:val="none" w:sz="0" w:space="0" w:color="auto"/>
            <w:left w:val="none" w:sz="0" w:space="0" w:color="auto"/>
            <w:bottom w:val="none" w:sz="0" w:space="0" w:color="auto"/>
            <w:right w:val="none" w:sz="0" w:space="0" w:color="auto"/>
          </w:divBdr>
          <w:divsChild>
            <w:div w:id="1202017144">
              <w:marLeft w:val="0"/>
              <w:marRight w:val="0"/>
              <w:marTop w:val="0"/>
              <w:marBottom w:val="0"/>
              <w:divBdr>
                <w:top w:val="none" w:sz="0" w:space="0" w:color="auto"/>
                <w:left w:val="none" w:sz="0" w:space="0" w:color="auto"/>
                <w:bottom w:val="none" w:sz="0" w:space="0" w:color="auto"/>
                <w:right w:val="none" w:sz="0" w:space="0" w:color="auto"/>
              </w:divBdr>
            </w:div>
          </w:divsChild>
        </w:div>
        <w:div w:id="1231311612">
          <w:marLeft w:val="0"/>
          <w:marRight w:val="0"/>
          <w:marTop w:val="0"/>
          <w:marBottom w:val="0"/>
          <w:divBdr>
            <w:top w:val="none" w:sz="0" w:space="0" w:color="auto"/>
            <w:left w:val="none" w:sz="0" w:space="0" w:color="auto"/>
            <w:bottom w:val="none" w:sz="0" w:space="0" w:color="auto"/>
            <w:right w:val="none" w:sz="0" w:space="0" w:color="auto"/>
          </w:divBdr>
          <w:divsChild>
            <w:div w:id="1636595092">
              <w:marLeft w:val="0"/>
              <w:marRight w:val="0"/>
              <w:marTop w:val="0"/>
              <w:marBottom w:val="0"/>
              <w:divBdr>
                <w:top w:val="none" w:sz="0" w:space="0" w:color="auto"/>
                <w:left w:val="none" w:sz="0" w:space="0" w:color="auto"/>
                <w:bottom w:val="none" w:sz="0" w:space="0" w:color="auto"/>
                <w:right w:val="none" w:sz="0" w:space="0" w:color="auto"/>
              </w:divBdr>
            </w:div>
          </w:divsChild>
        </w:div>
        <w:div w:id="103114767">
          <w:marLeft w:val="0"/>
          <w:marRight w:val="0"/>
          <w:marTop w:val="0"/>
          <w:marBottom w:val="0"/>
          <w:divBdr>
            <w:top w:val="none" w:sz="0" w:space="0" w:color="auto"/>
            <w:left w:val="none" w:sz="0" w:space="0" w:color="auto"/>
            <w:bottom w:val="none" w:sz="0" w:space="0" w:color="auto"/>
            <w:right w:val="none" w:sz="0" w:space="0" w:color="auto"/>
          </w:divBdr>
          <w:divsChild>
            <w:div w:id="626545129">
              <w:marLeft w:val="0"/>
              <w:marRight w:val="0"/>
              <w:marTop w:val="0"/>
              <w:marBottom w:val="0"/>
              <w:divBdr>
                <w:top w:val="none" w:sz="0" w:space="0" w:color="auto"/>
                <w:left w:val="none" w:sz="0" w:space="0" w:color="auto"/>
                <w:bottom w:val="none" w:sz="0" w:space="0" w:color="auto"/>
                <w:right w:val="none" w:sz="0" w:space="0" w:color="auto"/>
              </w:divBdr>
            </w:div>
          </w:divsChild>
        </w:div>
        <w:div w:id="1847866060">
          <w:marLeft w:val="0"/>
          <w:marRight w:val="0"/>
          <w:marTop w:val="0"/>
          <w:marBottom w:val="0"/>
          <w:divBdr>
            <w:top w:val="none" w:sz="0" w:space="0" w:color="auto"/>
            <w:left w:val="none" w:sz="0" w:space="0" w:color="auto"/>
            <w:bottom w:val="none" w:sz="0" w:space="0" w:color="auto"/>
            <w:right w:val="none" w:sz="0" w:space="0" w:color="auto"/>
          </w:divBdr>
          <w:divsChild>
            <w:div w:id="499581548">
              <w:marLeft w:val="0"/>
              <w:marRight w:val="0"/>
              <w:marTop w:val="0"/>
              <w:marBottom w:val="0"/>
              <w:divBdr>
                <w:top w:val="none" w:sz="0" w:space="0" w:color="auto"/>
                <w:left w:val="none" w:sz="0" w:space="0" w:color="auto"/>
                <w:bottom w:val="none" w:sz="0" w:space="0" w:color="auto"/>
                <w:right w:val="none" w:sz="0" w:space="0" w:color="auto"/>
              </w:divBdr>
            </w:div>
          </w:divsChild>
        </w:div>
        <w:div w:id="2013557017">
          <w:marLeft w:val="0"/>
          <w:marRight w:val="0"/>
          <w:marTop w:val="0"/>
          <w:marBottom w:val="0"/>
          <w:divBdr>
            <w:top w:val="none" w:sz="0" w:space="0" w:color="auto"/>
            <w:left w:val="none" w:sz="0" w:space="0" w:color="auto"/>
            <w:bottom w:val="none" w:sz="0" w:space="0" w:color="auto"/>
            <w:right w:val="none" w:sz="0" w:space="0" w:color="auto"/>
          </w:divBdr>
          <w:divsChild>
            <w:div w:id="1414545035">
              <w:marLeft w:val="0"/>
              <w:marRight w:val="0"/>
              <w:marTop w:val="0"/>
              <w:marBottom w:val="0"/>
              <w:divBdr>
                <w:top w:val="none" w:sz="0" w:space="0" w:color="auto"/>
                <w:left w:val="none" w:sz="0" w:space="0" w:color="auto"/>
                <w:bottom w:val="none" w:sz="0" w:space="0" w:color="auto"/>
                <w:right w:val="none" w:sz="0" w:space="0" w:color="auto"/>
              </w:divBdr>
            </w:div>
          </w:divsChild>
        </w:div>
        <w:div w:id="1811633237">
          <w:marLeft w:val="0"/>
          <w:marRight w:val="0"/>
          <w:marTop w:val="0"/>
          <w:marBottom w:val="0"/>
          <w:divBdr>
            <w:top w:val="none" w:sz="0" w:space="0" w:color="auto"/>
            <w:left w:val="none" w:sz="0" w:space="0" w:color="auto"/>
            <w:bottom w:val="none" w:sz="0" w:space="0" w:color="auto"/>
            <w:right w:val="none" w:sz="0" w:space="0" w:color="auto"/>
          </w:divBdr>
          <w:divsChild>
            <w:div w:id="2140415465">
              <w:marLeft w:val="0"/>
              <w:marRight w:val="0"/>
              <w:marTop w:val="0"/>
              <w:marBottom w:val="0"/>
              <w:divBdr>
                <w:top w:val="none" w:sz="0" w:space="0" w:color="auto"/>
                <w:left w:val="none" w:sz="0" w:space="0" w:color="auto"/>
                <w:bottom w:val="none" w:sz="0" w:space="0" w:color="auto"/>
                <w:right w:val="none" w:sz="0" w:space="0" w:color="auto"/>
              </w:divBdr>
            </w:div>
          </w:divsChild>
        </w:div>
        <w:div w:id="1201279109">
          <w:marLeft w:val="0"/>
          <w:marRight w:val="0"/>
          <w:marTop w:val="0"/>
          <w:marBottom w:val="0"/>
          <w:divBdr>
            <w:top w:val="none" w:sz="0" w:space="0" w:color="auto"/>
            <w:left w:val="none" w:sz="0" w:space="0" w:color="auto"/>
            <w:bottom w:val="none" w:sz="0" w:space="0" w:color="auto"/>
            <w:right w:val="none" w:sz="0" w:space="0" w:color="auto"/>
          </w:divBdr>
          <w:divsChild>
            <w:div w:id="1715501343">
              <w:marLeft w:val="0"/>
              <w:marRight w:val="0"/>
              <w:marTop w:val="0"/>
              <w:marBottom w:val="0"/>
              <w:divBdr>
                <w:top w:val="none" w:sz="0" w:space="0" w:color="auto"/>
                <w:left w:val="none" w:sz="0" w:space="0" w:color="auto"/>
                <w:bottom w:val="none" w:sz="0" w:space="0" w:color="auto"/>
                <w:right w:val="none" w:sz="0" w:space="0" w:color="auto"/>
              </w:divBdr>
            </w:div>
          </w:divsChild>
        </w:div>
        <w:div w:id="348069971">
          <w:marLeft w:val="0"/>
          <w:marRight w:val="0"/>
          <w:marTop w:val="0"/>
          <w:marBottom w:val="0"/>
          <w:divBdr>
            <w:top w:val="none" w:sz="0" w:space="0" w:color="auto"/>
            <w:left w:val="none" w:sz="0" w:space="0" w:color="auto"/>
            <w:bottom w:val="none" w:sz="0" w:space="0" w:color="auto"/>
            <w:right w:val="none" w:sz="0" w:space="0" w:color="auto"/>
          </w:divBdr>
          <w:divsChild>
            <w:div w:id="1331829092">
              <w:marLeft w:val="0"/>
              <w:marRight w:val="0"/>
              <w:marTop w:val="0"/>
              <w:marBottom w:val="0"/>
              <w:divBdr>
                <w:top w:val="none" w:sz="0" w:space="0" w:color="auto"/>
                <w:left w:val="none" w:sz="0" w:space="0" w:color="auto"/>
                <w:bottom w:val="none" w:sz="0" w:space="0" w:color="auto"/>
                <w:right w:val="none" w:sz="0" w:space="0" w:color="auto"/>
              </w:divBdr>
            </w:div>
          </w:divsChild>
        </w:div>
        <w:div w:id="1858232600">
          <w:marLeft w:val="0"/>
          <w:marRight w:val="0"/>
          <w:marTop w:val="0"/>
          <w:marBottom w:val="0"/>
          <w:divBdr>
            <w:top w:val="none" w:sz="0" w:space="0" w:color="auto"/>
            <w:left w:val="none" w:sz="0" w:space="0" w:color="auto"/>
            <w:bottom w:val="none" w:sz="0" w:space="0" w:color="auto"/>
            <w:right w:val="none" w:sz="0" w:space="0" w:color="auto"/>
          </w:divBdr>
          <w:divsChild>
            <w:div w:id="393357297">
              <w:marLeft w:val="0"/>
              <w:marRight w:val="0"/>
              <w:marTop w:val="0"/>
              <w:marBottom w:val="0"/>
              <w:divBdr>
                <w:top w:val="none" w:sz="0" w:space="0" w:color="auto"/>
                <w:left w:val="none" w:sz="0" w:space="0" w:color="auto"/>
                <w:bottom w:val="none" w:sz="0" w:space="0" w:color="auto"/>
                <w:right w:val="none" w:sz="0" w:space="0" w:color="auto"/>
              </w:divBdr>
            </w:div>
          </w:divsChild>
        </w:div>
        <w:div w:id="1972902511">
          <w:marLeft w:val="0"/>
          <w:marRight w:val="0"/>
          <w:marTop w:val="0"/>
          <w:marBottom w:val="0"/>
          <w:divBdr>
            <w:top w:val="none" w:sz="0" w:space="0" w:color="auto"/>
            <w:left w:val="none" w:sz="0" w:space="0" w:color="auto"/>
            <w:bottom w:val="none" w:sz="0" w:space="0" w:color="auto"/>
            <w:right w:val="none" w:sz="0" w:space="0" w:color="auto"/>
          </w:divBdr>
          <w:divsChild>
            <w:div w:id="190821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4799">
      <w:bodyDiv w:val="1"/>
      <w:marLeft w:val="0"/>
      <w:marRight w:val="0"/>
      <w:marTop w:val="0"/>
      <w:marBottom w:val="0"/>
      <w:divBdr>
        <w:top w:val="none" w:sz="0" w:space="0" w:color="auto"/>
        <w:left w:val="none" w:sz="0" w:space="0" w:color="auto"/>
        <w:bottom w:val="none" w:sz="0" w:space="0" w:color="auto"/>
        <w:right w:val="none" w:sz="0" w:space="0" w:color="auto"/>
      </w:divBdr>
      <w:divsChild>
        <w:div w:id="526914945">
          <w:marLeft w:val="0"/>
          <w:marRight w:val="0"/>
          <w:marTop w:val="0"/>
          <w:marBottom w:val="0"/>
          <w:divBdr>
            <w:top w:val="none" w:sz="0" w:space="0" w:color="auto"/>
            <w:left w:val="none" w:sz="0" w:space="0" w:color="auto"/>
            <w:bottom w:val="none" w:sz="0" w:space="0" w:color="auto"/>
            <w:right w:val="none" w:sz="0" w:space="0" w:color="auto"/>
          </w:divBdr>
          <w:divsChild>
            <w:div w:id="1820993953">
              <w:marLeft w:val="0"/>
              <w:marRight w:val="0"/>
              <w:marTop w:val="0"/>
              <w:marBottom w:val="0"/>
              <w:divBdr>
                <w:top w:val="none" w:sz="0" w:space="0" w:color="auto"/>
                <w:left w:val="none" w:sz="0" w:space="0" w:color="auto"/>
                <w:bottom w:val="none" w:sz="0" w:space="0" w:color="auto"/>
                <w:right w:val="none" w:sz="0" w:space="0" w:color="auto"/>
              </w:divBdr>
            </w:div>
          </w:divsChild>
        </w:div>
        <w:div w:id="1662418022">
          <w:marLeft w:val="0"/>
          <w:marRight w:val="0"/>
          <w:marTop w:val="0"/>
          <w:marBottom w:val="0"/>
          <w:divBdr>
            <w:top w:val="none" w:sz="0" w:space="0" w:color="auto"/>
            <w:left w:val="none" w:sz="0" w:space="0" w:color="auto"/>
            <w:bottom w:val="none" w:sz="0" w:space="0" w:color="auto"/>
            <w:right w:val="none" w:sz="0" w:space="0" w:color="auto"/>
          </w:divBdr>
          <w:divsChild>
            <w:div w:id="210772617">
              <w:marLeft w:val="0"/>
              <w:marRight w:val="0"/>
              <w:marTop w:val="0"/>
              <w:marBottom w:val="0"/>
              <w:divBdr>
                <w:top w:val="none" w:sz="0" w:space="0" w:color="auto"/>
                <w:left w:val="none" w:sz="0" w:space="0" w:color="auto"/>
                <w:bottom w:val="none" w:sz="0" w:space="0" w:color="auto"/>
                <w:right w:val="none" w:sz="0" w:space="0" w:color="auto"/>
              </w:divBdr>
            </w:div>
          </w:divsChild>
        </w:div>
        <w:div w:id="105278889">
          <w:marLeft w:val="0"/>
          <w:marRight w:val="0"/>
          <w:marTop w:val="0"/>
          <w:marBottom w:val="0"/>
          <w:divBdr>
            <w:top w:val="none" w:sz="0" w:space="0" w:color="auto"/>
            <w:left w:val="none" w:sz="0" w:space="0" w:color="auto"/>
            <w:bottom w:val="none" w:sz="0" w:space="0" w:color="auto"/>
            <w:right w:val="none" w:sz="0" w:space="0" w:color="auto"/>
          </w:divBdr>
          <w:divsChild>
            <w:div w:id="283079912">
              <w:marLeft w:val="0"/>
              <w:marRight w:val="0"/>
              <w:marTop w:val="0"/>
              <w:marBottom w:val="0"/>
              <w:divBdr>
                <w:top w:val="none" w:sz="0" w:space="0" w:color="auto"/>
                <w:left w:val="none" w:sz="0" w:space="0" w:color="auto"/>
                <w:bottom w:val="none" w:sz="0" w:space="0" w:color="auto"/>
                <w:right w:val="none" w:sz="0" w:space="0" w:color="auto"/>
              </w:divBdr>
            </w:div>
          </w:divsChild>
        </w:div>
        <w:div w:id="198709227">
          <w:marLeft w:val="0"/>
          <w:marRight w:val="0"/>
          <w:marTop w:val="0"/>
          <w:marBottom w:val="0"/>
          <w:divBdr>
            <w:top w:val="none" w:sz="0" w:space="0" w:color="auto"/>
            <w:left w:val="none" w:sz="0" w:space="0" w:color="auto"/>
            <w:bottom w:val="none" w:sz="0" w:space="0" w:color="auto"/>
            <w:right w:val="none" w:sz="0" w:space="0" w:color="auto"/>
          </w:divBdr>
          <w:divsChild>
            <w:div w:id="640503207">
              <w:marLeft w:val="0"/>
              <w:marRight w:val="0"/>
              <w:marTop w:val="0"/>
              <w:marBottom w:val="0"/>
              <w:divBdr>
                <w:top w:val="none" w:sz="0" w:space="0" w:color="auto"/>
                <w:left w:val="none" w:sz="0" w:space="0" w:color="auto"/>
                <w:bottom w:val="none" w:sz="0" w:space="0" w:color="auto"/>
                <w:right w:val="none" w:sz="0" w:space="0" w:color="auto"/>
              </w:divBdr>
            </w:div>
          </w:divsChild>
        </w:div>
        <w:div w:id="236742953">
          <w:marLeft w:val="0"/>
          <w:marRight w:val="0"/>
          <w:marTop w:val="0"/>
          <w:marBottom w:val="0"/>
          <w:divBdr>
            <w:top w:val="none" w:sz="0" w:space="0" w:color="auto"/>
            <w:left w:val="none" w:sz="0" w:space="0" w:color="auto"/>
            <w:bottom w:val="none" w:sz="0" w:space="0" w:color="auto"/>
            <w:right w:val="none" w:sz="0" w:space="0" w:color="auto"/>
          </w:divBdr>
          <w:divsChild>
            <w:div w:id="1020086110">
              <w:marLeft w:val="0"/>
              <w:marRight w:val="0"/>
              <w:marTop w:val="0"/>
              <w:marBottom w:val="0"/>
              <w:divBdr>
                <w:top w:val="none" w:sz="0" w:space="0" w:color="auto"/>
                <w:left w:val="none" w:sz="0" w:space="0" w:color="auto"/>
                <w:bottom w:val="none" w:sz="0" w:space="0" w:color="auto"/>
                <w:right w:val="none" w:sz="0" w:space="0" w:color="auto"/>
              </w:divBdr>
            </w:div>
          </w:divsChild>
        </w:div>
        <w:div w:id="1064372054">
          <w:marLeft w:val="0"/>
          <w:marRight w:val="0"/>
          <w:marTop w:val="0"/>
          <w:marBottom w:val="0"/>
          <w:divBdr>
            <w:top w:val="none" w:sz="0" w:space="0" w:color="auto"/>
            <w:left w:val="none" w:sz="0" w:space="0" w:color="auto"/>
            <w:bottom w:val="none" w:sz="0" w:space="0" w:color="auto"/>
            <w:right w:val="none" w:sz="0" w:space="0" w:color="auto"/>
          </w:divBdr>
          <w:divsChild>
            <w:div w:id="49430357">
              <w:marLeft w:val="0"/>
              <w:marRight w:val="0"/>
              <w:marTop w:val="0"/>
              <w:marBottom w:val="0"/>
              <w:divBdr>
                <w:top w:val="none" w:sz="0" w:space="0" w:color="auto"/>
                <w:left w:val="none" w:sz="0" w:space="0" w:color="auto"/>
                <w:bottom w:val="none" w:sz="0" w:space="0" w:color="auto"/>
                <w:right w:val="none" w:sz="0" w:space="0" w:color="auto"/>
              </w:divBdr>
            </w:div>
          </w:divsChild>
        </w:div>
        <w:div w:id="779568750">
          <w:marLeft w:val="0"/>
          <w:marRight w:val="0"/>
          <w:marTop w:val="0"/>
          <w:marBottom w:val="0"/>
          <w:divBdr>
            <w:top w:val="none" w:sz="0" w:space="0" w:color="auto"/>
            <w:left w:val="none" w:sz="0" w:space="0" w:color="auto"/>
            <w:bottom w:val="none" w:sz="0" w:space="0" w:color="auto"/>
            <w:right w:val="none" w:sz="0" w:space="0" w:color="auto"/>
          </w:divBdr>
          <w:divsChild>
            <w:div w:id="2060594297">
              <w:marLeft w:val="0"/>
              <w:marRight w:val="0"/>
              <w:marTop w:val="0"/>
              <w:marBottom w:val="0"/>
              <w:divBdr>
                <w:top w:val="none" w:sz="0" w:space="0" w:color="auto"/>
                <w:left w:val="none" w:sz="0" w:space="0" w:color="auto"/>
                <w:bottom w:val="none" w:sz="0" w:space="0" w:color="auto"/>
                <w:right w:val="none" w:sz="0" w:space="0" w:color="auto"/>
              </w:divBdr>
            </w:div>
          </w:divsChild>
        </w:div>
        <w:div w:id="1290435267">
          <w:marLeft w:val="0"/>
          <w:marRight w:val="0"/>
          <w:marTop w:val="0"/>
          <w:marBottom w:val="0"/>
          <w:divBdr>
            <w:top w:val="none" w:sz="0" w:space="0" w:color="auto"/>
            <w:left w:val="none" w:sz="0" w:space="0" w:color="auto"/>
            <w:bottom w:val="none" w:sz="0" w:space="0" w:color="auto"/>
            <w:right w:val="none" w:sz="0" w:space="0" w:color="auto"/>
          </w:divBdr>
          <w:divsChild>
            <w:div w:id="1992051035">
              <w:marLeft w:val="0"/>
              <w:marRight w:val="0"/>
              <w:marTop w:val="0"/>
              <w:marBottom w:val="0"/>
              <w:divBdr>
                <w:top w:val="none" w:sz="0" w:space="0" w:color="auto"/>
                <w:left w:val="none" w:sz="0" w:space="0" w:color="auto"/>
                <w:bottom w:val="none" w:sz="0" w:space="0" w:color="auto"/>
                <w:right w:val="none" w:sz="0" w:space="0" w:color="auto"/>
              </w:divBdr>
            </w:div>
          </w:divsChild>
        </w:div>
        <w:div w:id="1201439">
          <w:marLeft w:val="0"/>
          <w:marRight w:val="0"/>
          <w:marTop w:val="0"/>
          <w:marBottom w:val="0"/>
          <w:divBdr>
            <w:top w:val="none" w:sz="0" w:space="0" w:color="auto"/>
            <w:left w:val="none" w:sz="0" w:space="0" w:color="auto"/>
            <w:bottom w:val="none" w:sz="0" w:space="0" w:color="auto"/>
            <w:right w:val="none" w:sz="0" w:space="0" w:color="auto"/>
          </w:divBdr>
          <w:divsChild>
            <w:div w:id="1011108372">
              <w:marLeft w:val="0"/>
              <w:marRight w:val="0"/>
              <w:marTop w:val="0"/>
              <w:marBottom w:val="0"/>
              <w:divBdr>
                <w:top w:val="none" w:sz="0" w:space="0" w:color="auto"/>
                <w:left w:val="none" w:sz="0" w:space="0" w:color="auto"/>
                <w:bottom w:val="none" w:sz="0" w:space="0" w:color="auto"/>
                <w:right w:val="none" w:sz="0" w:space="0" w:color="auto"/>
              </w:divBdr>
            </w:div>
          </w:divsChild>
        </w:div>
        <w:div w:id="1063480246">
          <w:marLeft w:val="0"/>
          <w:marRight w:val="0"/>
          <w:marTop w:val="0"/>
          <w:marBottom w:val="0"/>
          <w:divBdr>
            <w:top w:val="none" w:sz="0" w:space="0" w:color="auto"/>
            <w:left w:val="none" w:sz="0" w:space="0" w:color="auto"/>
            <w:bottom w:val="none" w:sz="0" w:space="0" w:color="auto"/>
            <w:right w:val="none" w:sz="0" w:space="0" w:color="auto"/>
          </w:divBdr>
          <w:divsChild>
            <w:div w:id="538007676">
              <w:marLeft w:val="0"/>
              <w:marRight w:val="0"/>
              <w:marTop w:val="0"/>
              <w:marBottom w:val="0"/>
              <w:divBdr>
                <w:top w:val="none" w:sz="0" w:space="0" w:color="auto"/>
                <w:left w:val="none" w:sz="0" w:space="0" w:color="auto"/>
                <w:bottom w:val="none" w:sz="0" w:space="0" w:color="auto"/>
                <w:right w:val="none" w:sz="0" w:space="0" w:color="auto"/>
              </w:divBdr>
            </w:div>
          </w:divsChild>
        </w:div>
        <w:div w:id="1647320683">
          <w:marLeft w:val="0"/>
          <w:marRight w:val="0"/>
          <w:marTop w:val="0"/>
          <w:marBottom w:val="0"/>
          <w:divBdr>
            <w:top w:val="none" w:sz="0" w:space="0" w:color="auto"/>
            <w:left w:val="none" w:sz="0" w:space="0" w:color="auto"/>
            <w:bottom w:val="none" w:sz="0" w:space="0" w:color="auto"/>
            <w:right w:val="none" w:sz="0" w:space="0" w:color="auto"/>
          </w:divBdr>
          <w:divsChild>
            <w:div w:id="1261647695">
              <w:marLeft w:val="0"/>
              <w:marRight w:val="0"/>
              <w:marTop w:val="0"/>
              <w:marBottom w:val="0"/>
              <w:divBdr>
                <w:top w:val="none" w:sz="0" w:space="0" w:color="auto"/>
                <w:left w:val="none" w:sz="0" w:space="0" w:color="auto"/>
                <w:bottom w:val="none" w:sz="0" w:space="0" w:color="auto"/>
                <w:right w:val="none" w:sz="0" w:space="0" w:color="auto"/>
              </w:divBdr>
            </w:div>
          </w:divsChild>
        </w:div>
        <w:div w:id="79374277">
          <w:marLeft w:val="0"/>
          <w:marRight w:val="0"/>
          <w:marTop w:val="0"/>
          <w:marBottom w:val="0"/>
          <w:divBdr>
            <w:top w:val="none" w:sz="0" w:space="0" w:color="auto"/>
            <w:left w:val="none" w:sz="0" w:space="0" w:color="auto"/>
            <w:bottom w:val="none" w:sz="0" w:space="0" w:color="auto"/>
            <w:right w:val="none" w:sz="0" w:space="0" w:color="auto"/>
          </w:divBdr>
          <w:divsChild>
            <w:div w:id="46034948">
              <w:marLeft w:val="0"/>
              <w:marRight w:val="0"/>
              <w:marTop w:val="0"/>
              <w:marBottom w:val="0"/>
              <w:divBdr>
                <w:top w:val="none" w:sz="0" w:space="0" w:color="auto"/>
                <w:left w:val="none" w:sz="0" w:space="0" w:color="auto"/>
                <w:bottom w:val="none" w:sz="0" w:space="0" w:color="auto"/>
                <w:right w:val="none" w:sz="0" w:space="0" w:color="auto"/>
              </w:divBdr>
            </w:div>
          </w:divsChild>
        </w:div>
        <w:div w:id="601375834">
          <w:marLeft w:val="0"/>
          <w:marRight w:val="0"/>
          <w:marTop w:val="0"/>
          <w:marBottom w:val="0"/>
          <w:divBdr>
            <w:top w:val="none" w:sz="0" w:space="0" w:color="auto"/>
            <w:left w:val="none" w:sz="0" w:space="0" w:color="auto"/>
            <w:bottom w:val="none" w:sz="0" w:space="0" w:color="auto"/>
            <w:right w:val="none" w:sz="0" w:space="0" w:color="auto"/>
          </w:divBdr>
          <w:divsChild>
            <w:div w:id="960723977">
              <w:marLeft w:val="0"/>
              <w:marRight w:val="0"/>
              <w:marTop w:val="0"/>
              <w:marBottom w:val="0"/>
              <w:divBdr>
                <w:top w:val="none" w:sz="0" w:space="0" w:color="auto"/>
                <w:left w:val="none" w:sz="0" w:space="0" w:color="auto"/>
                <w:bottom w:val="none" w:sz="0" w:space="0" w:color="auto"/>
                <w:right w:val="none" w:sz="0" w:space="0" w:color="auto"/>
              </w:divBdr>
            </w:div>
          </w:divsChild>
        </w:div>
        <w:div w:id="518128743">
          <w:marLeft w:val="0"/>
          <w:marRight w:val="0"/>
          <w:marTop w:val="0"/>
          <w:marBottom w:val="0"/>
          <w:divBdr>
            <w:top w:val="none" w:sz="0" w:space="0" w:color="auto"/>
            <w:left w:val="none" w:sz="0" w:space="0" w:color="auto"/>
            <w:bottom w:val="none" w:sz="0" w:space="0" w:color="auto"/>
            <w:right w:val="none" w:sz="0" w:space="0" w:color="auto"/>
          </w:divBdr>
          <w:divsChild>
            <w:div w:id="1042174886">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942685544">
              <w:marLeft w:val="0"/>
              <w:marRight w:val="0"/>
              <w:marTop w:val="0"/>
              <w:marBottom w:val="0"/>
              <w:divBdr>
                <w:top w:val="none" w:sz="0" w:space="0" w:color="auto"/>
                <w:left w:val="none" w:sz="0" w:space="0" w:color="auto"/>
                <w:bottom w:val="none" w:sz="0" w:space="0" w:color="auto"/>
                <w:right w:val="none" w:sz="0" w:space="0" w:color="auto"/>
              </w:divBdr>
            </w:div>
          </w:divsChild>
        </w:div>
        <w:div w:id="1749425220">
          <w:marLeft w:val="0"/>
          <w:marRight w:val="0"/>
          <w:marTop w:val="0"/>
          <w:marBottom w:val="0"/>
          <w:divBdr>
            <w:top w:val="none" w:sz="0" w:space="0" w:color="auto"/>
            <w:left w:val="none" w:sz="0" w:space="0" w:color="auto"/>
            <w:bottom w:val="none" w:sz="0" w:space="0" w:color="auto"/>
            <w:right w:val="none" w:sz="0" w:space="0" w:color="auto"/>
          </w:divBdr>
          <w:divsChild>
            <w:div w:id="1822110513">
              <w:marLeft w:val="0"/>
              <w:marRight w:val="0"/>
              <w:marTop w:val="0"/>
              <w:marBottom w:val="0"/>
              <w:divBdr>
                <w:top w:val="none" w:sz="0" w:space="0" w:color="auto"/>
                <w:left w:val="none" w:sz="0" w:space="0" w:color="auto"/>
                <w:bottom w:val="none" w:sz="0" w:space="0" w:color="auto"/>
                <w:right w:val="none" w:sz="0" w:space="0" w:color="auto"/>
              </w:divBdr>
            </w:div>
          </w:divsChild>
        </w:div>
        <w:div w:id="1198741390">
          <w:marLeft w:val="0"/>
          <w:marRight w:val="0"/>
          <w:marTop w:val="0"/>
          <w:marBottom w:val="0"/>
          <w:divBdr>
            <w:top w:val="none" w:sz="0" w:space="0" w:color="auto"/>
            <w:left w:val="none" w:sz="0" w:space="0" w:color="auto"/>
            <w:bottom w:val="none" w:sz="0" w:space="0" w:color="auto"/>
            <w:right w:val="none" w:sz="0" w:space="0" w:color="auto"/>
          </w:divBdr>
          <w:divsChild>
            <w:div w:id="1624267971">
              <w:marLeft w:val="0"/>
              <w:marRight w:val="0"/>
              <w:marTop w:val="0"/>
              <w:marBottom w:val="0"/>
              <w:divBdr>
                <w:top w:val="none" w:sz="0" w:space="0" w:color="auto"/>
                <w:left w:val="none" w:sz="0" w:space="0" w:color="auto"/>
                <w:bottom w:val="none" w:sz="0" w:space="0" w:color="auto"/>
                <w:right w:val="none" w:sz="0" w:space="0" w:color="auto"/>
              </w:divBdr>
            </w:div>
          </w:divsChild>
        </w:div>
        <w:div w:id="1337075055">
          <w:marLeft w:val="0"/>
          <w:marRight w:val="0"/>
          <w:marTop w:val="0"/>
          <w:marBottom w:val="0"/>
          <w:divBdr>
            <w:top w:val="none" w:sz="0" w:space="0" w:color="auto"/>
            <w:left w:val="none" w:sz="0" w:space="0" w:color="auto"/>
            <w:bottom w:val="none" w:sz="0" w:space="0" w:color="auto"/>
            <w:right w:val="none" w:sz="0" w:space="0" w:color="auto"/>
          </w:divBdr>
          <w:divsChild>
            <w:div w:id="214389164">
              <w:marLeft w:val="0"/>
              <w:marRight w:val="0"/>
              <w:marTop w:val="0"/>
              <w:marBottom w:val="0"/>
              <w:divBdr>
                <w:top w:val="none" w:sz="0" w:space="0" w:color="auto"/>
                <w:left w:val="none" w:sz="0" w:space="0" w:color="auto"/>
                <w:bottom w:val="none" w:sz="0" w:space="0" w:color="auto"/>
                <w:right w:val="none" w:sz="0" w:space="0" w:color="auto"/>
              </w:divBdr>
            </w:div>
          </w:divsChild>
        </w:div>
        <w:div w:id="1869443804">
          <w:marLeft w:val="0"/>
          <w:marRight w:val="0"/>
          <w:marTop w:val="0"/>
          <w:marBottom w:val="0"/>
          <w:divBdr>
            <w:top w:val="none" w:sz="0" w:space="0" w:color="auto"/>
            <w:left w:val="none" w:sz="0" w:space="0" w:color="auto"/>
            <w:bottom w:val="none" w:sz="0" w:space="0" w:color="auto"/>
            <w:right w:val="none" w:sz="0" w:space="0" w:color="auto"/>
          </w:divBdr>
          <w:divsChild>
            <w:div w:id="501511432">
              <w:marLeft w:val="0"/>
              <w:marRight w:val="0"/>
              <w:marTop w:val="0"/>
              <w:marBottom w:val="0"/>
              <w:divBdr>
                <w:top w:val="none" w:sz="0" w:space="0" w:color="auto"/>
                <w:left w:val="none" w:sz="0" w:space="0" w:color="auto"/>
                <w:bottom w:val="none" w:sz="0" w:space="0" w:color="auto"/>
                <w:right w:val="none" w:sz="0" w:space="0" w:color="auto"/>
              </w:divBdr>
            </w:div>
          </w:divsChild>
        </w:div>
        <w:div w:id="1617102015">
          <w:marLeft w:val="0"/>
          <w:marRight w:val="0"/>
          <w:marTop w:val="0"/>
          <w:marBottom w:val="0"/>
          <w:divBdr>
            <w:top w:val="none" w:sz="0" w:space="0" w:color="auto"/>
            <w:left w:val="none" w:sz="0" w:space="0" w:color="auto"/>
            <w:bottom w:val="none" w:sz="0" w:space="0" w:color="auto"/>
            <w:right w:val="none" w:sz="0" w:space="0" w:color="auto"/>
          </w:divBdr>
          <w:divsChild>
            <w:div w:id="2106923426">
              <w:marLeft w:val="0"/>
              <w:marRight w:val="0"/>
              <w:marTop w:val="0"/>
              <w:marBottom w:val="0"/>
              <w:divBdr>
                <w:top w:val="none" w:sz="0" w:space="0" w:color="auto"/>
                <w:left w:val="none" w:sz="0" w:space="0" w:color="auto"/>
                <w:bottom w:val="none" w:sz="0" w:space="0" w:color="auto"/>
                <w:right w:val="none" w:sz="0" w:space="0" w:color="auto"/>
              </w:divBdr>
            </w:div>
          </w:divsChild>
        </w:div>
        <w:div w:id="1697465312">
          <w:marLeft w:val="0"/>
          <w:marRight w:val="0"/>
          <w:marTop w:val="0"/>
          <w:marBottom w:val="0"/>
          <w:divBdr>
            <w:top w:val="none" w:sz="0" w:space="0" w:color="auto"/>
            <w:left w:val="none" w:sz="0" w:space="0" w:color="auto"/>
            <w:bottom w:val="none" w:sz="0" w:space="0" w:color="auto"/>
            <w:right w:val="none" w:sz="0" w:space="0" w:color="auto"/>
          </w:divBdr>
          <w:divsChild>
            <w:div w:id="729157602">
              <w:marLeft w:val="0"/>
              <w:marRight w:val="0"/>
              <w:marTop w:val="0"/>
              <w:marBottom w:val="0"/>
              <w:divBdr>
                <w:top w:val="none" w:sz="0" w:space="0" w:color="auto"/>
                <w:left w:val="none" w:sz="0" w:space="0" w:color="auto"/>
                <w:bottom w:val="none" w:sz="0" w:space="0" w:color="auto"/>
                <w:right w:val="none" w:sz="0" w:space="0" w:color="auto"/>
              </w:divBdr>
            </w:div>
          </w:divsChild>
        </w:div>
        <w:div w:id="1796557360">
          <w:marLeft w:val="0"/>
          <w:marRight w:val="0"/>
          <w:marTop w:val="0"/>
          <w:marBottom w:val="0"/>
          <w:divBdr>
            <w:top w:val="none" w:sz="0" w:space="0" w:color="auto"/>
            <w:left w:val="none" w:sz="0" w:space="0" w:color="auto"/>
            <w:bottom w:val="none" w:sz="0" w:space="0" w:color="auto"/>
            <w:right w:val="none" w:sz="0" w:space="0" w:color="auto"/>
          </w:divBdr>
          <w:divsChild>
            <w:div w:id="156961245">
              <w:marLeft w:val="0"/>
              <w:marRight w:val="0"/>
              <w:marTop w:val="0"/>
              <w:marBottom w:val="0"/>
              <w:divBdr>
                <w:top w:val="none" w:sz="0" w:space="0" w:color="auto"/>
                <w:left w:val="none" w:sz="0" w:space="0" w:color="auto"/>
                <w:bottom w:val="none" w:sz="0" w:space="0" w:color="auto"/>
                <w:right w:val="none" w:sz="0" w:space="0" w:color="auto"/>
              </w:divBdr>
            </w:div>
          </w:divsChild>
        </w:div>
        <w:div w:id="1173108634">
          <w:marLeft w:val="0"/>
          <w:marRight w:val="0"/>
          <w:marTop w:val="0"/>
          <w:marBottom w:val="0"/>
          <w:divBdr>
            <w:top w:val="none" w:sz="0" w:space="0" w:color="auto"/>
            <w:left w:val="none" w:sz="0" w:space="0" w:color="auto"/>
            <w:bottom w:val="none" w:sz="0" w:space="0" w:color="auto"/>
            <w:right w:val="none" w:sz="0" w:space="0" w:color="auto"/>
          </w:divBdr>
          <w:divsChild>
            <w:div w:id="864441028">
              <w:marLeft w:val="0"/>
              <w:marRight w:val="0"/>
              <w:marTop w:val="0"/>
              <w:marBottom w:val="0"/>
              <w:divBdr>
                <w:top w:val="none" w:sz="0" w:space="0" w:color="auto"/>
                <w:left w:val="none" w:sz="0" w:space="0" w:color="auto"/>
                <w:bottom w:val="none" w:sz="0" w:space="0" w:color="auto"/>
                <w:right w:val="none" w:sz="0" w:space="0" w:color="auto"/>
              </w:divBdr>
            </w:div>
          </w:divsChild>
        </w:div>
        <w:div w:id="1047337755">
          <w:marLeft w:val="0"/>
          <w:marRight w:val="0"/>
          <w:marTop w:val="0"/>
          <w:marBottom w:val="0"/>
          <w:divBdr>
            <w:top w:val="none" w:sz="0" w:space="0" w:color="auto"/>
            <w:left w:val="none" w:sz="0" w:space="0" w:color="auto"/>
            <w:bottom w:val="none" w:sz="0" w:space="0" w:color="auto"/>
            <w:right w:val="none" w:sz="0" w:space="0" w:color="auto"/>
          </w:divBdr>
          <w:divsChild>
            <w:div w:id="5768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7896">
      <w:bodyDiv w:val="1"/>
      <w:marLeft w:val="0"/>
      <w:marRight w:val="0"/>
      <w:marTop w:val="0"/>
      <w:marBottom w:val="0"/>
      <w:divBdr>
        <w:top w:val="none" w:sz="0" w:space="0" w:color="auto"/>
        <w:left w:val="none" w:sz="0" w:space="0" w:color="auto"/>
        <w:bottom w:val="none" w:sz="0" w:space="0" w:color="auto"/>
        <w:right w:val="none" w:sz="0" w:space="0" w:color="auto"/>
      </w:divBdr>
    </w:div>
    <w:div w:id="1941179385">
      <w:bodyDiv w:val="1"/>
      <w:marLeft w:val="0"/>
      <w:marRight w:val="0"/>
      <w:marTop w:val="0"/>
      <w:marBottom w:val="0"/>
      <w:divBdr>
        <w:top w:val="none" w:sz="0" w:space="0" w:color="auto"/>
        <w:left w:val="none" w:sz="0" w:space="0" w:color="auto"/>
        <w:bottom w:val="none" w:sz="0" w:space="0" w:color="auto"/>
        <w:right w:val="none" w:sz="0" w:space="0" w:color="auto"/>
      </w:divBdr>
    </w:div>
    <w:div w:id="20817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header" Target="header8.xml"/><Relationship Id="rId21" Type="http://schemas.openxmlformats.org/officeDocument/2006/relationships/header" Target="header3.xml"/><Relationship Id="rId34" Type="http://schemas.openxmlformats.org/officeDocument/2006/relationships/footer" Target="footer7.xml"/><Relationship Id="rId42" Type="http://schemas.openxmlformats.org/officeDocument/2006/relationships/footer" Target="footer10.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5.xml"/><Relationship Id="rId11"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image" Target="media/image14.png"/><Relationship Id="rId37" Type="http://schemas.openxmlformats.org/officeDocument/2006/relationships/image" Target="media/image15.png"/><Relationship Id="rId40" Type="http://schemas.openxmlformats.org/officeDocument/2006/relationships/footer" Target="footer9.xml"/><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footer" Target="footer8.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image" Target="media/image9.jpg"/><Relationship Id="rId27" Type="http://schemas.openxmlformats.org/officeDocument/2006/relationships/header" Target="header4.xml"/><Relationship Id="rId30" Type="http://schemas.openxmlformats.org/officeDocument/2006/relationships/image" Target="media/image12.jpg"/><Relationship Id="rId35" Type="http://schemas.openxmlformats.org/officeDocument/2006/relationships/header" Target="header7.xml"/><Relationship Id="rId43" Type="http://schemas.openxmlformats.org/officeDocument/2006/relationships/image" Target="media/image16.png"/><Relationship Id="rId48" Type="http://schemas.openxmlformats.org/officeDocument/2006/relationships/footer" Target="footer1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1.jpeg"/><Relationship Id="rId33" Type="http://schemas.openxmlformats.org/officeDocument/2006/relationships/header" Target="header6.xml"/><Relationship Id="rId38" Type="http://schemas.openxmlformats.org/officeDocument/2006/relationships/hyperlink" Target="mailto:yekares2@enerjisauretim.com" TargetMode="External"/><Relationship Id="rId46" Type="http://schemas.openxmlformats.org/officeDocument/2006/relationships/header" Target="header10.xml"/><Relationship Id="rId20" Type="http://schemas.openxmlformats.org/officeDocument/2006/relationships/footer" Target="footer3.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yekares2.enerjisauretim.com/yeka-res-2-mugla-projeleri/gaia-res" TargetMode="External"/><Relationship Id="rId2" Type="http://schemas.openxmlformats.org/officeDocument/2006/relationships/hyperlink" Target="https://www.ifc.org/content/dam/ifc/doc/2023/ifc-handbook-for-land-acquisition-and-involuntary-resettlement.pdf" TargetMode="External"/><Relationship Id="rId1" Type="http://schemas.openxmlformats.org/officeDocument/2006/relationships/hyperlink" Target="https://www.ifc.org/content/dam/ifc/doc/mgrt/ifc-stakeholderengagement1.pdf" TargetMode="External"/><Relationship Id="rId5" Type="http://schemas.openxmlformats.org/officeDocument/2006/relationships/hyperlink" Target="https://www.ifc.org/en/insights-reports/2020/publications-gpn-addressinggbvh" TargetMode="External"/><Relationship Id="rId4" Type="http://schemas.openxmlformats.org/officeDocument/2006/relationships/hyperlink" Target="https://www.ebrd.com/home/what-we-do/projects/independent-project-accountability-mechanism.html"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langel\AppData\Local\Temp\Templafy\WordVsto\A4%20Report%20and%20Proposal%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A4 Report and Proposal Template","templateDescription":"","enableDocumentContentUpdater":false,"version":"2.0"}]]></TemplafyTemplate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F2B206B9-023F-49D3-A461-DE5BAECC53F1}">
  <ds:schemaRefs/>
</ds:datastoreItem>
</file>

<file path=customXml/itemProps2.xml><?xml version="1.0" encoding="utf-8"?>
<ds:datastoreItem xmlns:ds="http://schemas.openxmlformats.org/officeDocument/2006/customXml" ds:itemID="{91FA530C-D887-403F-A402-9407F99CD2C3}">
  <ds:schemaRefs>
    <ds:schemaRef ds:uri="http://schemas.microsoft.com/sharepoint/v3/contenttype/forms"/>
  </ds:schemaRefs>
</ds:datastoreItem>
</file>

<file path=customXml/itemProps3.xml><?xml version="1.0" encoding="utf-8"?>
<ds:datastoreItem xmlns:ds="http://schemas.openxmlformats.org/officeDocument/2006/customXml" ds:itemID="{30CBCA33-D8A8-4E29-8A1E-8C49D246DC87}">
  <ds:schemaRefs/>
</ds:datastoreItem>
</file>

<file path=customXml/itemProps4.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5.xml><?xml version="1.0" encoding="utf-8"?>
<ds:datastoreItem xmlns:ds="http://schemas.openxmlformats.org/officeDocument/2006/customXml" ds:itemID="{91B12119-ACB1-4A6F-99AD-735BD70EA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F59863-1334-4EE2-BFD3-601A2DB4D6A7}">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and Proposal Template</Template>
  <TotalTime>13</TotalTime>
  <Pages>73</Pages>
  <Words>18961</Words>
  <Characters>115286</Characters>
  <Application>Microsoft Office Word</Application>
  <DocSecurity>0</DocSecurity>
  <Lines>3602</Lines>
  <Paragraphs>1617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Langel</dc:creator>
  <cp:keywords/>
  <dc:description/>
  <cp:lastModifiedBy>Orcun YILDIZCA</cp:lastModifiedBy>
  <cp:revision>11</cp:revision>
  <dcterms:created xsi:type="dcterms:W3CDTF">2025-10-31T13:30:00Z</dcterms:created>
  <dcterms:modified xsi:type="dcterms:W3CDTF">2025-11-03T16:00:00Z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727650620420390949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iteId">
    <vt:lpwstr>a730caa6-12ef-4586-9f28-6cfc59c76a6a</vt:lpwstr>
  </property>
  <property fmtid="{D5CDD505-2E9C-101B-9397-08002B2CF9AE}" pid="10" name="MSIP_Label_3b5b3886-c9b4-4725-88f8-c485766ea469_SetDate">
    <vt:lpwstr>2025-07-28T12:33:51Z</vt:lpwstr>
  </property>
  <property fmtid="{D5CDD505-2E9C-101B-9397-08002B2CF9AE}" pid="11" name="MSIP_Label_3b5b3886-c9b4-4725-88f8-c485766ea469_Name">
    <vt:lpwstr>Genel</vt:lpwstr>
  </property>
  <property fmtid="{D5CDD505-2E9C-101B-9397-08002B2CF9AE}" pid="12" name="MSIP_Label_3b5b3886-c9b4-4725-88f8-c485766ea469_ActionId">
    <vt:lpwstr>43bfa2fe-e2ce-4ce4-8e84-72b6371b093f</vt:lpwstr>
  </property>
  <property fmtid="{D5CDD505-2E9C-101B-9397-08002B2CF9AE}" pid="13" name="MSIP_Label_3b5b3886-c9b4-4725-88f8-c485766ea469_Removed">
    <vt:lpwstr>False</vt:lpwstr>
  </property>
  <property fmtid="{D5CDD505-2E9C-101B-9397-08002B2CF9AE}" pid="14" name="MSIP_Label_3b5b3886-c9b4-4725-88f8-c485766ea469_Extended_MSFT_Method">
    <vt:lpwstr>Standard</vt:lpwstr>
  </property>
  <property fmtid="{D5CDD505-2E9C-101B-9397-08002B2CF9AE}" pid="15" name="Sensitivity">
    <vt:lpwstr>Genel</vt:lpwstr>
  </property>
  <property fmtid="{D5CDD505-2E9C-101B-9397-08002B2CF9AE}" pid="16" name="docLang">
    <vt:lpwstr>en</vt:lpwstr>
  </property>
  <property fmtid="{D5CDD505-2E9C-101B-9397-08002B2CF9AE}" pid="17" name="Order">
    <vt:r8>12707200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